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1CB6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8"/>
          <w:szCs w:val="28"/>
        </w:rPr>
      </w:pPr>
      <w:r w:rsidRPr="00D243B2">
        <w:rPr>
          <w:rFonts w:ascii="Times New Roman" w:hAnsi="Times New Roman" w:cs="Times New Roman"/>
          <w:b/>
          <w:bCs/>
          <w:sz w:val="28"/>
          <w:szCs w:val="28"/>
        </w:rPr>
        <w:t>Титульний аркуш</w:t>
      </w:r>
    </w:p>
    <w:p w14:paraId="7994A68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C63FF8" w:rsidRPr="00D243B2" w14:paraId="0F83616C" w14:textId="77777777">
        <w:trPr>
          <w:trHeight w:val="300"/>
        </w:trPr>
        <w:tc>
          <w:tcPr>
            <w:tcW w:w="5500" w:type="dxa"/>
            <w:tcBorders>
              <w:top w:val="nil"/>
              <w:left w:val="nil"/>
              <w:bottom w:val="single" w:sz="6" w:space="0" w:color="auto"/>
              <w:right w:val="nil"/>
            </w:tcBorders>
            <w:vAlign w:val="bottom"/>
          </w:tcPr>
          <w:p w14:paraId="56C6464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07.07.2022</w:t>
            </w:r>
          </w:p>
        </w:tc>
      </w:tr>
      <w:tr w:rsidR="00C63FF8" w:rsidRPr="00D243B2" w14:paraId="4BD66531" w14:textId="77777777">
        <w:trPr>
          <w:trHeight w:val="300"/>
        </w:trPr>
        <w:tc>
          <w:tcPr>
            <w:tcW w:w="5500" w:type="dxa"/>
            <w:tcBorders>
              <w:top w:val="nil"/>
              <w:left w:val="nil"/>
              <w:bottom w:val="nil"/>
              <w:right w:val="nil"/>
            </w:tcBorders>
            <w:vAlign w:val="bottom"/>
          </w:tcPr>
          <w:p w14:paraId="3E3D2C3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(дата реєстрації емітентом електронного документа)</w:t>
            </w:r>
          </w:p>
        </w:tc>
      </w:tr>
      <w:tr w:rsidR="00C63FF8" w:rsidRPr="00D243B2" w14:paraId="1FEF5C05" w14:textId="77777777">
        <w:trPr>
          <w:trHeight w:val="300"/>
        </w:trPr>
        <w:tc>
          <w:tcPr>
            <w:tcW w:w="5500" w:type="dxa"/>
            <w:tcBorders>
              <w:top w:val="nil"/>
              <w:left w:val="nil"/>
              <w:bottom w:val="single" w:sz="6" w:space="0" w:color="auto"/>
              <w:right w:val="nil"/>
            </w:tcBorders>
            <w:vAlign w:val="bottom"/>
          </w:tcPr>
          <w:p w14:paraId="7AF4E48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2/2022</w:t>
            </w:r>
          </w:p>
        </w:tc>
      </w:tr>
      <w:tr w:rsidR="00C63FF8" w:rsidRPr="00D243B2" w14:paraId="5DA87DBE" w14:textId="77777777">
        <w:trPr>
          <w:trHeight w:val="300"/>
        </w:trPr>
        <w:tc>
          <w:tcPr>
            <w:tcW w:w="5500" w:type="dxa"/>
            <w:tcBorders>
              <w:top w:val="nil"/>
              <w:left w:val="nil"/>
              <w:bottom w:val="nil"/>
              <w:right w:val="nil"/>
            </w:tcBorders>
            <w:vAlign w:val="bottom"/>
          </w:tcPr>
          <w:p w14:paraId="3CA9EA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(вихідний реєстраційний номер електронного документа)</w:t>
            </w:r>
          </w:p>
        </w:tc>
      </w:tr>
    </w:tbl>
    <w:p w14:paraId="23ECC4B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0"/>
          <w:szCs w:val="20"/>
        </w:rPr>
      </w:pPr>
    </w:p>
    <w:p w14:paraId="4D430FB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0"/>
          <w:szCs w:val="20"/>
        </w:rPr>
        <w:tab/>
      </w:r>
      <w:r w:rsidRPr="00D243B2">
        <w:rPr>
          <w:rFonts w:ascii="Times New Roman" w:hAnsi="Times New Roman" w:cs="Times New Roman"/>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14:paraId="20BE057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C63FF8" w:rsidRPr="00D243B2" w14:paraId="12164EB6" w14:textId="77777777">
        <w:trPr>
          <w:trHeight w:val="200"/>
        </w:trPr>
        <w:tc>
          <w:tcPr>
            <w:tcW w:w="3640" w:type="dxa"/>
            <w:tcBorders>
              <w:top w:val="nil"/>
              <w:left w:val="nil"/>
              <w:bottom w:val="single" w:sz="6" w:space="0" w:color="auto"/>
              <w:right w:val="nil"/>
            </w:tcBorders>
            <w:vAlign w:val="bottom"/>
          </w:tcPr>
          <w:p w14:paraId="34E586D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Вiце-президент</w:t>
            </w:r>
          </w:p>
        </w:tc>
        <w:tc>
          <w:tcPr>
            <w:tcW w:w="216" w:type="dxa"/>
            <w:tcBorders>
              <w:top w:val="nil"/>
              <w:left w:val="nil"/>
              <w:bottom w:val="nil"/>
              <w:right w:val="nil"/>
            </w:tcBorders>
          </w:tcPr>
          <w:p w14:paraId="6472DEA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354" w:type="dxa"/>
            <w:tcBorders>
              <w:top w:val="nil"/>
              <w:left w:val="nil"/>
              <w:bottom w:val="single" w:sz="6" w:space="0" w:color="auto"/>
              <w:right w:val="nil"/>
            </w:tcBorders>
            <w:vAlign w:val="bottom"/>
          </w:tcPr>
          <w:p w14:paraId="25D5039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216" w:type="dxa"/>
            <w:tcBorders>
              <w:top w:val="nil"/>
              <w:left w:val="nil"/>
              <w:bottom w:val="nil"/>
              <w:right w:val="nil"/>
            </w:tcBorders>
          </w:tcPr>
          <w:p w14:paraId="77F6830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4654" w:type="dxa"/>
            <w:tcBorders>
              <w:top w:val="nil"/>
              <w:left w:val="nil"/>
              <w:bottom w:val="single" w:sz="6" w:space="0" w:color="auto"/>
              <w:right w:val="nil"/>
            </w:tcBorders>
            <w:vAlign w:val="bottom"/>
          </w:tcPr>
          <w:p w14:paraId="470E7E7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Якоб Х.</w:t>
            </w:r>
          </w:p>
        </w:tc>
      </w:tr>
      <w:tr w:rsidR="00C63FF8" w:rsidRPr="00D243B2" w14:paraId="33491820" w14:textId="77777777">
        <w:trPr>
          <w:trHeight w:val="200"/>
        </w:trPr>
        <w:tc>
          <w:tcPr>
            <w:tcW w:w="3640" w:type="dxa"/>
            <w:tcBorders>
              <w:top w:val="nil"/>
              <w:left w:val="nil"/>
              <w:bottom w:val="nil"/>
              <w:right w:val="nil"/>
            </w:tcBorders>
          </w:tcPr>
          <w:p w14:paraId="7CD6476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(посада)</w:t>
            </w:r>
          </w:p>
        </w:tc>
        <w:tc>
          <w:tcPr>
            <w:tcW w:w="216" w:type="dxa"/>
            <w:tcBorders>
              <w:top w:val="nil"/>
              <w:left w:val="nil"/>
              <w:bottom w:val="nil"/>
              <w:right w:val="nil"/>
            </w:tcBorders>
          </w:tcPr>
          <w:p w14:paraId="437EF9F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0"/>
                <w:szCs w:val="20"/>
              </w:rPr>
            </w:pPr>
          </w:p>
        </w:tc>
        <w:tc>
          <w:tcPr>
            <w:tcW w:w="1354" w:type="dxa"/>
            <w:tcBorders>
              <w:top w:val="nil"/>
              <w:left w:val="nil"/>
              <w:bottom w:val="nil"/>
              <w:right w:val="nil"/>
            </w:tcBorders>
          </w:tcPr>
          <w:p w14:paraId="79492D3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(підпис)</w:t>
            </w:r>
          </w:p>
        </w:tc>
        <w:tc>
          <w:tcPr>
            <w:tcW w:w="216" w:type="dxa"/>
            <w:tcBorders>
              <w:top w:val="nil"/>
              <w:left w:val="nil"/>
              <w:bottom w:val="nil"/>
              <w:right w:val="nil"/>
            </w:tcBorders>
          </w:tcPr>
          <w:p w14:paraId="0758435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0"/>
                <w:szCs w:val="20"/>
              </w:rPr>
            </w:pPr>
          </w:p>
        </w:tc>
        <w:tc>
          <w:tcPr>
            <w:tcW w:w="4654" w:type="dxa"/>
            <w:tcBorders>
              <w:top w:val="nil"/>
              <w:left w:val="nil"/>
              <w:bottom w:val="nil"/>
              <w:right w:val="nil"/>
            </w:tcBorders>
          </w:tcPr>
          <w:p w14:paraId="601C287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(прізвище та ініціали керівника або уповноваженої особи емітента)</w:t>
            </w:r>
          </w:p>
        </w:tc>
      </w:tr>
    </w:tbl>
    <w:p w14:paraId="162F54A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0"/>
          <w:szCs w:val="20"/>
        </w:rPr>
      </w:pPr>
    </w:p>
    <w:p w14:paraId="30CE3F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Річна інформація емітента цінних паперів за 2021 рік</w:t>
      </w:r>
    </w:p>
    <w:p w14:paraId="7359FB3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p w14:paraId="5E070EF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I. Загальні відомості</w:t>
      </w:r>
    </w:p>
    <w:p w14:paraId="4FD7387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p w14:paraId="0E9DC8F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Повне найменування емітента: Державне пiдприємство "Нацiональна атомна енергогенеруюча компанiя "Енергоатом"</w:t>
      </w:r>
    </w:p>
    <w:p w14:paraId="56331A6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Організаційно-правова форма: Державне підприємство</w:t>
      </w:r>
    </w:p>
    <w:p w14:paraId="01897C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Ідентифікаційний код юридичної особи: 24584661</w:t>
      </w:r>
    </w:p>
    <w:p w14:paraId="127FB6D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 Місцезнаходження: 01032, Україна, м. Київ, Назарiвська, 3</w:t>
      </w:r>
    </w:p>
    <w:p w14:paraId="4896E57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5. Міжміський код, телефон та факс: 0442777883, 0442777883</w:t>
      </w:r>
    </w:p>
    <w:p w14:paraId="5FEF1AB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6. Адреса електронної пошти: energoatom@atom.gov.ua</w:t>
      </w:r>
    </w:p>
    <w:p w14:paraId="72E1552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 </w:t>
      </w:r>
    </w:p>
    <w:p w14:paraId="498C44C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14:paraId="25378C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14:paraId="5F157D7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67B00D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II. Дані про дату та місце оприлюднення річної інформації</w:t>
      </w:r>
    </w:p>
    <w:p w14:paraId="47DC244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C63FF8" w:rsidRPr="00D243B2" w14:paraId="156570AD" w14:textId="77777777">
        <w:trPr>
          <w:trHeight w:val="300"/>
        </w:trPr>
        <w:tc>
          <w:tcPr>
            <w:tcW w:w="4450" w:type="dxa"/>
            <w:vMerge w:val="restart"/>
            <w:tcBorders>
              <w:top w:val="nil"/>
              <w:left w:val="nil"/>
              <w:bottom w:val="nil"/>
              <w:right w:val="nil"/>
            </w:tcBorders>
          </w:tcPr>
          <w:p w14:paraId="636982E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14:paraId="61CFA518" w14:textId="77777777" w:rsidR="00C63FF8" w:rsidRPr="00D243B2" w:rsidRDefault="005C0030" w:rsidP="00D243B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www.energoatom.</w:t>
            </w:r>
            <w:r>
              <w:rPr>
                <w:rFonts w:ascii="Times New Roman" w:hAnsi="Times New Roman" w:cs="Times New Roman"/>
                <w:sz w:val="24"/>
                <w:szCs w:val="24"/>
                <w:lang w:val="en-US"/>
              </w:rPr>
              <w:t>com</w:t>
            </w:r>
            <w:bookmarkStart w:id="0" w:name="_GoBack"/>
            <w:bookmarkEnd w:id="0"/>
            <w:r w:rsidR="00B5538E" w:rsidRPr="00D243B2">
              <w:rPr>
                <w:rFonts w:ascii="Times New Roman" w:hAnsi="Times New Roman" w:cs="Times New Roman"/>
                <w:sz w:val="24"/>
                <w:szCs w:val="24"/>
              </w:rPr>
              <w:t>.ua</w:t>
            </w:r>
          </w:p>
        </w:tc>
        <w:tc>
          <w:tcPr>
            <w:tcW w:w="1500" w:type="dxa"/>
            <w:tcBorders>
              <w:top w:val="nil"/>
              <w:left w:val="nil"/>
              <w:bottom w:val="single" w:sz="6" w:space="0" w:color="auto"/>
              <w:right w:val="nil"/>
            </w:tcBorders>
            <w:vAlign w:val="bottom"/>
          </w:tcPr>
          <w:p w14:paraId="75FD670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07.07.2022</w:t>
            </w:r>
          </w:p>
        </w:tc>
      </w:tr>
      <w:tr w:rsidR="00C63FF8" w:rsidRPr="00D243B2" w14:paraId="2AA5E9E8" w14:textId="77777777">
        <w:trPr>
          <w:trHeight w:val="300"/>
        </w:trPr>
        <w:tc>
          <w:tcPr>
            <w:tcW w:w="4450" w:type="dxa"/>
            <w:vMerge/>
            <w:tcBorders>
              <w:top w:val="nil"/>
              <w:left w:val="nil"/>
              <w:bottom w:val="nil"/>
              <w:right w:val="nil"/>
            </w:tcBorders>
          </w:tcPr>
          <w:p w14:paraId="6FA0521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0"/>
                <w:szCs w:val="20"/>
              </w:rPr>
            </w:pPr>
          </w:p>
        </w:tc>
        <w:tc>
          <w:tcPr>
            <w:tcW w:w="4130" w:type="dxa"/>
            <w:tcBorders>
              <w:top w:val="nil"/>
              <w:left w:val="nil"/>
              <w:bottom w:val="nil"/>
              <w:right w:val="nil"/>
            </w:tcBorders>
            <w:vAlign w:val="bottom"/>
          </w:tcPr>
          <w:p w14:paraId="747B4EB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(URL-адреса сторінки)</w:t>
            </w:r>
          </w:p>
        </w:tc>
        <w:tc>
          <w:tcPr>
            <w:tcW w:w="1500" w:type="dxa"/>
            <w:tcBorders>
              <w:top w:val="nil"/>
              <w:left w:val="nil"/>
              <w:bottom w:val="nil"/>
              <w:right w:val="nil"/>
            </w:tcBorders>
            <w:vAlign w:val="bottom"/>
          </w:tcPr>
          <w:p w14:paraId="3987D29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(дата)</w:t>
            </w:r>
          </w:p>
        </w:tc>
      </w:tr>
    </w:tbl>
    <w:p w14:paraId="3A0B2BF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0"/>
          <w:szCs w:val="20"/>
        </w:rPr>
        <w:sectPr w:rsidR="00C63FF8" w:rsidRPr="00D243B2">
          <w:pgSz w:w="12240" w:h="15840"/>
          <w:pgMar w:top="850" w:right="850" w:bottom="850" w:left="1400" w:header="708" w:footer="708" w:gutter="0"/>
          <w:cols w:space="720"/>
          <w:noEndnote/>
        </w:sectPr>
      </w:pPr>
    </w:p>
    <w:p w14:paraId="59A295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8"/>
          <w:szCs w:val="28"/>
        </w:rPr>
      </w:pPr>
      <w:r w:rsidRPr="00D243B2">
        <w:rPr>
          <w:rFonts w:ascii="Times New Roman" w:hAnsi="Times New Roman" w:cs="Times New Roman"/>
          <w:b/>
          <w:bCs/>
          <w:sz w:val="28"/>
          <w:szCs w:val="28"/>
        </w:rPr>
        <w:lastRenderedPageBreak/>
        <w:t>Зміст</w:t>
      </w:r>
    </w:p>
    <w:p w14:paraId="4D5D530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8"/>
          <w:szCs w:val="28"/>
        </w:rPr>
        <w:tab/>
      </w:r>
      <w:r w:rsidRPr="00D243B2">
        <w:rPr>
          <w:rFonts w:ascii="Times New Roman" w:hAnsi="Times New Roman" w:cs="Times New Roman"/>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C63FF8" w:rsidRPr="00D243B2" w14:paraId="79B71A9C" w14:textId="77777777">
        <w:trPr>
          <w:trHeight w:val="200"/>
        </w:trPr>
        <w:tc>
          <w:tcPr>
            <w:tcW w:w="9000" w:type="dxa"/>
            <w:tcBorders>
              <w:top w:val="nil"/>
              <w:left w:val="nil"/>
              <w:bottom w:val="nil"/>
              <w:right w:val="nil"/>
            </w:tcBorders>
            <w:vAlign w:val="bottom"/>
          </w:tcPr>
          <w:p w14:paraId="1045F48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Основні відомості про емітента</w:t>
            </w:r>
          </w:p>
        </w:tc>
        <w:tc>
          <w:tcPr>
            <w:tcW w:w="1000" w:type="dxa"/>
            <w:tcBorders>
              <w:top w:val="nil"/>
              <w:left w:val="nil"/>
              <w:bottom w:val="nil"/>
              <w:right w:val="nil"/>
            </w:tcBorders>
            <w:vAlign w:val="bottom"/>
          </w:tcPr>
          <w:p w14:paraId="66C39EF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1E67C365" w14:textId="77777777">
        <w:trPr>
          <w:trHeight w:val="200"/>
        </w:trPr>
        <w:tc>
          <w:tcPr>
            <w:tcW w:w="9000" w:type="dxa"/>
            <w:tcBorders>
              <w:top w:val="nil"/>
              <w:left w:val="nil"/>
              <w:bottom w:val="nil"/>
              <w:right w:val="nil"/>
            </w:tcBorders>
            <w:vAlign w:val="bottom"/>
          </w:tcPr>
          <w:p w14:paraId="0084D68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14:paraId="032786B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0EC882B8" w14:textId="77777777">
        <w:trPr>
          <w:trHeight w:val="200"/>
        </w:trPr>
        <w:tc>
          <w:tcPr>
            <w:tcW w:w="9000" w:type="dxa"/>
            <w:tcBorders>
              <w:top w:val="nil"/>
              <w:left w:val="nil"/>
              <w:bottom w:val="nil"/>
              <w:right w:val="nil"/>
            </w:tcBorders>
            <w:vAlign w:val="bottom"/>
          </w:tcPr>
          <w:p w14:paraId="0DBFBF6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14:paraId="101EF5C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63973736" w14:textId="77777777">
        <w:trPr>
          <w:trHeight w:val="200"/>
        </w:trPr>
        <w:tc>
          <w:tcPr>
            <w:tcW w:w="9000" w:type="dxa"/>
            <w:tcBorders>
              <w:top w:val="nil"/>
              <w:left w:val="nil"/>
              <w:bottom w:val="nil"/>
              <w:right w:val="nil"/>
            </w:tcBorders>
            <w:vAlign w:val="bottom"/>
          </w:tcPr>
          <w:p w14:paraId="3D4B82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 Інформація щодо корпоративного секретаря</w:t>
            </w:r>
          </w:p>
        </w:tc>
        <w:tc>
          <w:tcPr>
            <w:tcW w:w="1000" w:type="dxa"/>
            <w:tcBorders>
              <w:top w:val="nil"/>
              <w:left w:val="nil"/>
              <w:bottom w:val="nil"/>
              <w:right w:val="nil"/>
            </w:tcBorders>
            <w:vAlign w:val="bottom"/>
          </w:tcPr>
          <w:p w14:paraId="14D5A7E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1D9000BF" w14:textId="77777777">
        <w:trPr>
          <w:trHeight w:val="200"/>
        </w:trPr>
        <w:tc>
          <w:tcPr>
            <w:tcW w:w="9000" w:type="dxa"/>
            <w:tcBorders>
              <w:top w:val="nil"/>
              <w:left w:val="nil"/>
              <w:bottom w:val="nil"/>
              <w:right w:val="nil"/>
            </w:tcBorders>
            <w:vAlign w:val="bottom"/>
          </w:tcPr>
          <w:p w14:paraId="3B2DFAD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5. Інформація про рейтингове агентство</w:t>
            </w:r>
          </w:p>
        </w:tc>
        <w:tc>
          <w:tcPr>
            <w:tcW w:w="1000" w:type="dxa"/>
            <w:tcBorders>
              <w:top w:val="nil"/>
              <w:left w:val="nil"/>
              <w:bottom w:val="nil"/>
              <w:right w:val="nil"/>
            </w:tcBorders>
            <w:vAlign w:val="bottom"/>
          </w:tcPr>
          <w:p w14:paraId="6DFCFD5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08046141" w14:textId="77777777">
        <w:trPr>
          <w:trHeight w:val="200"/>
        </w:trPr>
        <w:tc>
          <w:tcPr>
            <w:tcW w:w="9000" w:type="dxa"/>
            <w:tcBorders>
              <w:top w:val="nil"/>
              <w:left w:val="nil"/>
              <w:bottom w:val="nil"/>
              <w:right w:val="nil"/>
            </w:tcBorders>
            <w:vAlign w:val="bottom"/>
          </w:tcPr>
          <w:p w14:paraId="387968E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14:paraId="24B9D3F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532ECE18" w14:textId="77777777">
        <w:trPr>
          <w:trHeight w:val="200"/>
        </w:trPr>
        <w:tc>
          <w:tcPr>
            <w:tcW w:w="9000" w:type="dxa"/>
            <w:tcBorders>
              <w:top w:val="nil"/>
              <w:left w:val="nil"/>
              <w:bottom w:val="nil"/>
              <w:right w:val="nil"/>
            </w:tcBorders>
            <w:vAlign w:val="bottom"/>
          </w:tcPr>
          <w:p w14:paraId="2B139D8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7. Судові справи емітента</w:t>
            </w:r>
          </w:p>
        </w:tc>
        <w:tc>
          <w:tcPr>
            <w:tcW w:w="1000" w:type="dxa"/>
            <w:tcBorders>
              <w:top w:val="nil"/>
              <w:left w:val="nil"/>
              <w:bottom w:val="nil"/>
              <w:right w:val="nil"/>
            </w:tcBorders>
            <w:vAlign w:val="bottom"/>
          </w:tcPr>
          <w:p w14:paraId="2A8F36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5CC741F9" w14:textId="77777777">
        <w:trPr>
          <w:trHeight w:val="200"/>
        </w:trPr>
        <w:tc>
          <w:tcPr>
            <w:tcW w:w="9000" w:type="dxa"/>
            <w:tcBorders>
              <w:top w:val="nil"/>
              <w:left w:val="nil"/>
              <w:bottom w:val="nil"/>
              <w:right w:val="nil"/>
            </w:tcBorders>
            <w:vAlign w:val="bottom"/>
          </w:tcPr>
          <w:p w14:paraId="45A55D3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8. Штрафні санкції щодо емітента</w:t>
            </w:r>
          </w:p>
        </w:tc>
        <w:tc>
          <w:tcPr>
            <w:tcW w:w="1000" w:type="dxa"/>
            <w:tcBorders>
              <w:top w:val="nil"/>
              <w:left w:val="nil"/>
              <w:bottom w:val="nil"/>
              <w:right w:val="nil"/>
            </w:tcBorders>
            <w:vAlign w:val="bottom"/>
          </w:tcPr>
          <w:p w14:paraId="73F6C3E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5561B175" w14:textId="77777777">
        <w:trPr>
          <w:trHeight w:val="200"/>
        </w:trPr>
        <w:tc>
          <w:tcPr>
            <w:tcW w:w="9000" w:type="dxa"/>
            <w:tcBorders>
              <w:top w:val="nil"/>
              <w:left w:val="nil"/>
              <w:bottom w:val="nil"/>
              <w:right w:val="nil"/>
            </w:tcBorders>
            <w:vAlign w:val="bottom"/>
          </w:tcPr>
          <w:p w14:paraId="633AD66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9. Опис бізнесу</w:t>
            </w:r>
          </w:p>
        </w:tc>
        <w:tc>
          <w:tcPr>
            <w:tcW w:w="1000" w:type="dxa"/>
            <w:tcBorders>
              <w:top w:val="nil"/>
              <w:left w:val="nil"/>
              <w:bottom w:val="nil"/>
              <w:right w:val="nil"/>
            </w:tcBorders>
            <w:vAlign w:val="bottom"/>
          </w:tcPr>
          <w:p w14:paraId="6341262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477B1177" w14:textId="77777777">
        <w:trPr>
          <w:trHeight w:val="200"/>
        </w:trPr>
        <w:tc>
          <w:tcPr>
            <w:tcW w:w="9000" w:type="dxa"/>
            <w:tcBorders>
              <w:top w:val="nil"/>
              <w:left w:val="nil"/>
              <w:bottom w:val="nil"/>
              <w:right w:val="nil"/>
            </w:tcBorders>
            <w:vAlign w:val="bottom"/>
          </w:tcPr>
          <w:p w14:paraId="1FE1C90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14:paraId="33EA884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24E38E62" w14:textId="77777777">
        <w:trPr>
          <w:trHeight w:val="200"/>
        </w:trPr>
        <w:tc>
          <w:tcPr>
            <w:tcW w:w="9000" w:type="dxa"/>
            <w:tcBorders>
              <w:top w:val="nil"/>
              <w:left w:val="nil"/>
              <w:bottom w:val="nil"/>
              <w:right w:val="nil"/>
            </w:tcBorders>
            <w:vAlign w:val="bottom"/>
          </w:tcPr>
          <w:p w14:paraId="5759DDD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інформація про органи управління</w:t>
            </w:r>
          </w:p>
        </w:tc>
        <w:tc>
          <w:tcPr>
            <w:tcW w:w="1000" w:type="dxa"/>
            <w:tcBorders>
              <w:top w:val="nil"/>
              <w:left w:val="nil"/>
              <w:bottom w:val="nil"/>
              <w:right w:val="nil"/>
            </w:tcBorders>
            <w:vAlign w:val="bottom"/>
          </w:tcPr>
          <w:p w14:paraId="2DA16D1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28FC2F6D" w14:textId="77777777">
        <w:trPr>
          <w:trHeight w:val="200"/>
        </w:trPr>
        <w:tc>
          <w:tcPr>
            <w:tcW w:w="9000" w:type="dxa"/>
            <w:tcBorders>
              <w:top w:val="nil"/>
              <w:left w:val="nil"/>
              <w:bottom w:val="nil"/>
              <w:right w:val="nil"/>
            </w:tcBorders>
            <w:vAlign w:val="bottom"/>
          </w:tcPr>
          <w:p w14:paraId="48DA1CD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інформація про посадових осіб емітента</w:t>
            </w:r>
          </w:p>
        </w:tc>
        <w:tc>
          <w:tcPr>
            <w:tcW w:w="1000" w:type="dxa"/>
            <w:tcBorders>
              <w:top w:val="nil"/>
              <w:left w:val="nil"/>
              <w:bottom w:val="nil"/>
              <w:right w:val="nil"/>
            </w:tcBorders>
            <w:vAlign w:val="bottom"/>
          </w:tcPr>
          <w:p w14:paraId="7290683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04C1BAD4" w14:textId="77777777">
        <w:trPr>
          <w:trHeight w:val="200"/>
        </w:trPr>
        <w:tc>
          <w:tcPr>
            <w:tcW w:w="9000" w:type="dxa"/>
            <w:tcBorders>
              <w:top w:val="nil"/>
              <w:left w:val="nil"/>
              <w:bottom w:val="nil"/>
              <w:right w:val="nil"/>
            </w:tcBorders>
            <w:vAlign w:val="bottom"/>
          </w:tcPr>
          <w:p w14:paraId="6DB429D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14:paraId="33B6BEC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29BA9DC9" w14:textId="77777777">
        <w:trPr>
          <w:trHeight w:val="200"/>
        </w:trPr>
        <w:tc>
          <w:tcPr>
            <w:tcW w:w="9000" w:type="dxa"/>
            <w:tcBorders>
              <w:top w:val="nil"/>
              <w:left w:val="nil"/>
              <w:bottom w:val="nil"/>
              <w:right w:val="nil"/>
            </w:tcBorders>
            <w:vAlign w:val="bottom"/>
          </w:tcPr>
          <w:p w14:paraId="1729050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14:paraId="1BB27EE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6C8A1FA1" w14:textId="77777777">
        <w:trPr>
          <w:trHeight w:val="200"/>
        </w:trPr>
        <w:tc>
          <w:tcPr>
            <w:tcW w:w="9000" w:type="dxa"/>
            <w:tcBorders>
              <w:top w:val="nil"/>
              <w:left w:val="nil"/>
              <w:bottom w:val="nil"/>
              <w:right w:val="nil"/>
            </w:tcBorders>
            <w:vAlign w:val="bottom"/>
          </w:tcPr>
          <w:p w14:paraId="7744014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14:paraId="06F127A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1BA38693" w14:textId="77777777">
        <w:trPr>
          <w:trHeight w:val="200"/>
        </w:trPr>
        <w:tc>
          <w:tcPr>
            <w:tcW w:w="9000" w:type="dxa"/>
            <w:tcBorders>
              <w:top w:val="nil"/>
              <w:left w:val="nil"/>
              <w:bottom w:val="nil"/>
              <w:right w:val="nil"/>
            </w:tcBorders>
            <w:vAlign w:val="bottom"/>
          </w:tcPr>
          <w:p w14:paraId="09EC630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14:paraId="4C9F704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5B619072" w14:textId="77777777">
        <w:trPr>
          <w:trHeight w:val="200"/>
        </w:trPr>
        <w:tc>
          <w:tcPr>
            <w:tcW w:w="9000" w:type="dxa"/>
            <w:tcBorders>
              <w:top w:val="nil"/>
              <w:left w:val="nil"/>
              <w:bottom w:val="nil"/>
              <w:right w:val="nil"/>
            </w:tcBorders>
            <w:vAlign w:val="bottom"/>
          </w:tcPr>
          <w:p w14:paraId="6B6E780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11. Звіт керівництва (звіт про управління)</w:t>
            </w:r>
          </w:p>
        </w:tc>
        <w:tc>
          <w:tcPr>
            <w:tcW w:w="1000" w:type="dxa"/>
            <w:tcBorders>
              <w:top w:val="nil"/>
              <w:left w:val="nil"/>
              <w:bottom w:val="nil"/>
              <w:right w:val="nil"/>
            </w:tcBorders>
            <w:vAlign w:val="bottom"/>
          </w:tcPr>
          <w:p w14:paraId="07FEF74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72371467" w14:textId="77777777">
        <w:trPr>
          <w:trHeight w:val="200"/>
        </w:trPr>
        <w:tc>
          <w:tcPr>
            <w:tcW w:w="9000" w:type="dxa"/>
            <w:tcBorders>
              <w:top w:val="nil"/>
              <w:left w:val="nil"/>
              <w:bottom w:val="nil"/>
              <w:right w:val="nil"/>
            </w:tcBorders>
            <w:vAlign w:val="bottom"/>
          </w:tcPr>
          <w:p w14:paraId="48EF58F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14:paraId="213465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1581C4F7" w14:textId="77777777">
        <w:trPr>
          <w:trHeight w:val="200"/>
        </w:trPr>
        <w:tc>
          <w:tcPr>
            <w:tcW w:w="9000" w:type="dxa"/>
            <w:tcBorders>
              <w:top w:val="nil"/>
              <w:left w:val="nil"/>
              <w:bottom w:val="nil"/>
              <w:right w:val="nil"/>
            </w:tcBorders>
            <w:vAlign w:val="bottom"/>
          </w:tcPr>
          <w:p w14:paraId="4616B5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інформація про розвиток емітента</w:t>
            </w:r>
          </w:p>
        </w:tc>
        <w:tc>
          <w:tcPr>
            <w:tcW w:w="1000" w:type="dxa"/>
            <w:tcBorders>
              <w:top w:val="nil"/>
              <w:left w:val="nil"/>
              <w:bottom w:val="nil"/>
              <w:right w:val="nil"/>
            </w:tcBorders>
            <w:vAlign w:val="bottom"/>
          </w:tcPr>
          <w:p w14:paraId="703AA96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0E1EF41D" w14:textId="77777777">
        <w:trPr>
          <w:trHeight w:val="200"/>
        </w:trPr>
        <w:tc>
          <w:tcPr>
            <w:tcW w:w="9000" w:type="dxa"/>
            <w:tcBorders>
              <w:top w:val="nil"/>
              <w:left w:val="nil"/>
              <w:bottom w:val="nil"/>
              <w:right w:val="nil"/>
            </w:tcBorders>
            <w:vAlign w:val="bottom"/>
          </w:tcPr>
          <w:p w14:paraId="2E6DE49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14:paraId="48E82D4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01B8A14F" w14:textId="77777777">
        <w:trPr>
          <w:trHeight w:val="200"/>
        </w:trPr>
        <w:tc>
          <w:tcPr>
            <w:tcW w:w="9000" w:type="dxa"/>
            <w:tcBorders>
              <w:top w:val="nil"/>
              <w:left w:val="nil"/>
              <w:bottom w:val="nil"/>
              <w:right w:val="nil"/>
            </w:tcBorders>
            <w:vAlign w:val="bottom"/>
          </w:tcPr>
          <w:p w14:paraId="5487A9C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14:paraId="73899F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0CAB5556" w14:textId="77777777">
        <w:trPr>
          <w:trHeight w:val="200"/>
        </w:trPr>
        <w:tc>
          <w:tcPr>
            <w:tcW w:w="9000" w:type="dxa"/>
            <w:tcBorders>
              <w:top w:val="nil"/>
              <w:left w:val="nil"/>
              <w:bottom w:val="nil"/>
              <w:right w:val="nil"/>
            </w:tcBorders>
            <w:vAlign w:val="bottom"/>
          </w:tcPr>
          <w:p w14:paraId="231102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14:paraId="5EAC224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41203127" w14:textId="77777777">
        <w:trPr>
          <w:trHeight w:val="200"/>
        </w:trPr>
        <w:tc>
          <w:tcPr>
            <w:tcW w:w="9000" w:type="dxa"/>
            <w:tcBorders>
              <w:top w:val="nil"/>
              <w:left w:val="nil"/>
              <w:bottom w:val="nil"/>
              <w:right w:val="nil"/>
            </w:tcBorders>
            <w:vAlign w:val="bottom"/>
          </w:tcPr>
          <w:p w14:paraId="23F5746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 звіт про корпоративне управління</w:t>
            </w:r>
          </w:p>
        </w:tc>
        <w:tc>
          <w:tcPr>
            <w:tcW w:w="1000" w:type="dxa"/>
            <w:tcBorders>
              <w:top w:val="nil"/>
              <w:left w:val="nil"/>
              <w:bottom w:val="nil"/>
              <w:right w:val="nil"/>
            </w:tcBorders>
            <w:vAlign w:val="bottom"/>
          </w:tcPr>
          <w:p w14:paraId="1A80253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11036A78" w14:textId="77777777">
        <w:trPr>
          <w:trHeight w:val="200"/>
        </w:trPr>
        <w:tc>
          <w:tcPr>
            <w:tcW w:w="9000" w:type="dxa"/>
            <w:tcBorders>
              <w:top w:val="nil"/>
              <w:left w:val="nil"/>
              <w:bottom w:val="nil"/>
              <w:right w:val="nil"/>
            </w:tcBorders>
            <w:vAlign w:val="bottom"/>
          </w:tcPr>
          <w:p w14:paraId="0B0A894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14:paraId="2E410FA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5F6ED009" w14:textId="77777777">
        <w:trPr>
          <w:trHeight w:val="200"/>
        </w:trPr>
        <w:tc>
          <w:tcPr>
            <w:tcW w:w="9000" w:type="dxa"/>
            <w:tcBorders>
              <w:top w:val="nil"/>
              <w:left w:val="nil"/>
              <w:bottom w:val="nil"/>
              <w:right w:val="nil"/>
            </w:tcBorders>
            <w:vAlign w:val="bottom"/>
          </w:tcPr>
          <w:p w14:paraId="4B1832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14:paraId="7A530EE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187DB8E1" w14:textId="77777777">
        <w:trPr>
          <w:trHeight w:val="200"/>
        </w:trPr>
        <w:tc>
          <w:tcPr>
            <w:tcW w:w="9000" w:type="dxa"/>
            <w:tcBorders>
              <w:top w:val="nil"/>
              <w:left w:val="nil"/>
              <w:bottom w:val="nil"/>
              <w:right w:val="nil"/>
            </w:tcBorders>
            <w:vAlign w:val="bottom"/>
          </w:tcPr>
          <w:p w14:paraId="392FE4A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14:paraId="7D64A0E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3C1FA5E7" w14:textId="77777777">
        <w:trPr>
          <w:trHeight w:val="200"/>
        </w:trPr>
        <w:tc>
          <w:tcPr>
            <w:tcW w:w="9000" w:type="dxa"/>
            <w:tcBorders>
              <w:top w:val="nil"/>
              <w:left w:val="nil"/>
              <w:bottom w:val="nil"/>
              <w:right w:val="nil"/>
            </w:tcBorders>
            <w:vAlign w:val="bottom"/>
          </w:tcPr>
          <w:p w14:paraId="2A2A461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14:paraId="32CEA1B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5568815E" w14:textId="77777777">
        <w:trPr>
          <w:trHeight w:val="200"/>
        </w:trPr>
        <w:tc>
          <w:tcPr>
            <w:tcW w:w="9000" w:type="dxa"/>
            <w:tcBorders>
              <w:top w:val="nil"/>
              <w:left w:val="nil"/>
              <w:bottom w:val="nil"/>
              <w:right w:val="nil"/>
            </w:tcBorders>
            <w:vAlign w:val="bottom"/>
          </w:tcPr>
          <w:p w14:paraId="252C6B6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інформація про наглядову раду</w:t>
            </w:r>
          </w:p>
        </w:tc>
        <w:tc>
          <w:tcPr>
            <w:tcW w:w="1000" w:type="dxa"/>
            <w:tcBorders>
              <w:top w:val="nil"/>
              <w:left w:val="nil"/>
              <w:bottom w:val="nil"/>
              <w:right w:val="nil"/>
            </w:tcBorders>
            <w:vAlign w:val="bottom"/>
          </w:tcPr>
          <w:p w14:paraId="3420479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403E8E55" w14:textId="77777777">
        <w:trPr>
          <w:trHeight w:val="200"/>
        </w:trPr>
        <w:tc>
          <w:tcPr>
            <w:tcW w:w="9000" w:type="dxa"/>
            <w:tcBorders>
              <w:top w:val="nil"/>
              <w:left w:val="nil"/>
              <w:bottom w:val="nil"/>
              <w:right w:val="nil"/>
            </w:tcBorders>
            <w:vAlign w:val="bottom"/>
          </w:tcPr>
          <w:p w14:paraId="2537CE7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інформація про виконавчий орган</w:t>
            </w:r>
          </w:p>
        </w:tc>
        <w:tc>
          <w:tcPr>
            <w:tcW w:w="1000" w:type="dxa"/>
            <w:tcBorders>
              <w:top w:val="nil"/>
              <w:left w:val="nil"/>
              <w:bottom w:val="nil"/>
              <w:right w:val="nil"/>
            </w:tcBorders>
            <w:vAlign w:val="bottom"/>
          </w:tcPr>
          <w:p w14:paraId="68F954F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0581C15C" w14:textId="77777777">
        <w:trPr>
          <w:trHeight w:val="200"/>
        </w:trPr>
        <w:tc>
          <w:tcPr>
            <w:tcW w:w="9000" w:type="dxa"/>
            <w:tcBorders>
              <w:top w:val="nil"/>
              <w:left w:val="nil"/>
              <w:bottom w:val="nil"/>
              <w:right w:val="nil"/>
            </w:tcBorders>
            <w:vAlign w:val="bottom"/>
          </w:tcPr>
          <w:p w14:paraId="3AE7289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14:paraId="510D47A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394F1B7F" w14:textId="77777777">
        <w:trPr>
          <w:trHeight w:val="200"/>
        </w:trPr>
        <w:tc>
          <w:tcPr>
            <w:tcW w:w="9000" w:type="dxa"/>
            <w:tcBorders>
              <w:top w:val="nil"/>
              <w:left w:val="nil"/>
              <w:bottom w:val="nil"/>
              <w:right w:val="nil"/>
            </w:tcBorders>
            <w:vAlign w:val="bottom"/>
          </w:tcPr>
          <w:p w14:paraId="5DE3A0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14:paraId="007F93A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20E3917A" w14:textId="77777777">
        <w:trPr>
          <w:trHeight w:val="200"/>
        </w:trPr>
        <w:tc>
          <w:tcPr>
            <w:tcW w:w="9000" w:type="dxa"/>
            <w:tcBorders>
              <w:top w:val="nil"/>
              <w:left w:val="nil"/>
              <w:bottom w:val="nil"/>
              <w:right w:val="nil"/>
            </w:tcBorders>
            <w:vAlign w:val="bottom"/>
          </w:tcPr>
          <w:p w14:paraId="2ADE9D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14:paraId="3955853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22E0F0F4" w14:textId="77777777">
        <w:trPr>
          <w:trHeight w:val="200"/>
        </w:trPr>
        <w:tc>
          <w:tcPr>
            <w:tcW w:w="9000" w:type="dxa"/>
            <w:tcBorders>
              <w:top w:val="nil"/>
              <w:left w:val="nil"/>
              <w:bottom w:val="nil"/>
              <w:right w:val="nil"/>
            </w:tcBorders>
            <w:vAlign w:val="bottom"/>
          </w:tcPr>
          <w:p w14:paraId="5550C5A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14:paraId="16BB19F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7D70A8D7" w14:textId="77777777">
        <w:trPr>
          <w:trHeight w:val="200"/>
        </w:trPr>
        <w:tc>
          <w:tcPr>
            <w:tcW w:w="9000" w:type="dxa"/>
            <w:tcBorders>
              <w:top w:val="nil"/>
              <w:left w:val="nil"/>
              <w:bottom w:val="nil"/>
              <w:right w:val="nil"/>
            </w:tcBorders>
            <w:vAlign w:val="bottom"/>
          </w:tcPr>
          <w:p w14:paraId="2A8885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повноваження посадових осіб емітента</w:t>
            </w:r>
          </w:p>
        </w:tc>
        <w:tc>
          <w:tcPr>
            <w:tcW w:w="1000" w:type="dxa"/>
            <w:tcBorders>
              <w:top w:val="nil"/>
              <w:left w:val="nil"/>
              <w:bottom w:val="nil"/>
              <w:right w:val="nil"/>
            </w:tcBorders>
            <w:vAlign w:val="bottom"/>
          </w:tcPr>
          <w:p w14:paraId="527C164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2AD864A1" w14:textId="77777777">
        <w:trPr>
          <w:trHeight w:val="200"/>
        </w:trPr>
        <w:tc>
          <w:tcPr>
            <w:tcW w:w="9000" w:type="dxa"/>
            <w:tcBorders>
              <w:top w:val="nil"/>
              <w:left w:val="nil"/>
              <w:bottom w:val="nil"/>
              <w:right w:val="nil"/>
            </w:tcBorders>
            <w:vAlign w:val="bottom"/>
          </w:tcPr>
          <w:p w14:paraId="660A3FA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14:paraId="323809B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226ED6B9" w14:textId="77777777">
        <w:trPr>
          <w:trHeight w:val="200"/>
        </w:trPr>
        <w:tc>
          <w:tcPr>
            <w:tcW w:w="9000" w:type="dxa"/>
            <w:tcBorders>
              <w:top w:val="nil"/>
              <w:left w:val="nil"/>
              <w:bottom w:val="nil"/>
              <w:right w:val="nil"/>
            </w:tcBorders>
            <w:vAlign w:val="bottom"/>
          </w:tcPr>
          <w:p w14:paraId="4A99371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14:paraId="72E3A64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56588DAA" w14:textId="77777777">
        <w:trPr>
          <w:trHeight w:val="200"/>
        </w:trPr>
        <w:tc>
          <w:tcPr>
            <w:tcW w:w="9000" w:type="dxa"/>
            <w:tcBorders>
              <w:top w:val="nil"/>
              <w:left w:val="nil"/>
              <w:bottom w:val="nil"/>
              <w:right w:val="nil"/>
            </w:tcBorders>
            <w:vAlign w:val="bottom"/>
          </w:tcPr>
          <w:p w14:paraId="1130447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03BF20C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61A7E4D5" w14:textId="77777777">
        <w:trPr>
          <w:trHeight w:val="200"/>
        </w:trPr>
        <w:tc>
          <w:tcPr>
            <w:tcW w:w="9000" w:type="dxa"/>
            <w:tcBorders>
              <w:top w:val="nil"/>
              <w:left w:val="nil"/>
              <w:bottom w:val="nil"/>
              <w:right w:val="nil"/>
            </w:tcBorders>
            <w:vAlign w:val="bottom"/>
          </w:tcPr>
          <w:p w14:paraId="1E3F8EC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0754F78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26050EF0" w14:textId="77777777">
        <w:trPr>
          <w:trHeight w:val="200"/>
        </w:trPr>
        <w:tc>
          <w:tcPr>
            <w:tcW w:w="9000" w:type="dxa"/>
            <w:tcBorders>
              <w:top w:val="nil"/>
              <w:left w:val="nil"/>
              <w:bottom w:val="nil"/>
              <w:right w:val="nil"/>
            </w:tcBorders>
            <w:vAlign w:val="bottom"/>
          </w:tcPr>
          <w:p w14:paraId="0102987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14:paraId="5BA00C4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256F9A0F" w14:textId="77777777">
        <w:trPr>
          <w:trHeight w:val="200"/>
        </w:trPr>
        <w:tc>
          <w:tcPr>
            <w:tcW w:w="9000" w:type="dxa"/>
            <w:tcBorders>
              <w:top w:val="nil"/>
              <w:left w:val="nil"/>
              <w:bottom w:val="nil"/>
              <w:right w:val="nil"/>
            </w:tcBorders>
            <w:vAlign w:val="bottom"/>
          </w:tcPr>
          <w:p w14:paraId="2B1AE32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14:paraId="41884FF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1FE9635A" w14:textId="77777777">
        <w:trPr>
          <w:trHeight w:val="200"/>
        </w:trPr>
        <w:tc>
          <w:tcPr>
            <w:tcW w:w="9000" w:type="dxa"/>
            <w:tcBorders>
              <w:top w:val="nil"/>
              <w:left w:val="nil"/>
              <w:bottom w:val="nil"/>
              <w:right w:val="nil"/>
            </w:tcBorders>
            <w:vAlign w:val="bottom"/>
          </w:tcPr>
          <w:p w14:paraId="4575EC3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інформація про випуски акцій емітента</w:t>
            </w:r>
          </w:p>
        </w:tc>
        <w:tc>
          <w:tcPr>
            <w:tcW w:w="1000" w:type="dxa"/>
            <w:tcBorders>
              <w:top w:val="nil"/>
              <w:left w:val="nil"/>
              <w:bottom w:val="nil"/>
              <w:right w:val="nil"/>
            </w:tcBorders>
            <w:vAlign w:val="bottom"/>
          </w:tcPr>
          <w:p w14:paraId="57F2FD3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74744A56" w14:textId="77777777">
        <w:trPr>
          <w:trHeight w:val="200"/>
        </w:trPr>
        <w:tc>
          <w:tcPr>
            <w:tcW w:w="9000" w:type="dxa"/>
            <w:tcBorders>
              <w:top w:val="nil"/>
              <w:left w:val="nil"/>
              <w:bottom w:val="nil"/>
              <w:right w:val="nil"/>
            </w:tcBorders>
            <w:vAlign w:val="bottom"/>
          </w:tcPr>
          <w:p w14:paraId="57953F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інформація про облігації емітента</w:t>
            </w:r>
          </w:p>
        </w:tc>
        <w:tc>
          <w:tcPr>
            <w:tcW w:w="1000" w:type="dxa"/>
            <w:tcBorders>
              <w:top w:val="nil"/>
              <w:left w:val="nil"/>
              <w:bottom w:val="nil"/>
              <w:right w:val="nil"/>
            </w:tcBorders>
            <w:vAlign w:val="bottom"/>
          </w:tcPr>
          <w:p w14:paraId="13C129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1AF5879C" w14:textId="77777777">
        <w:trPr>
          <w:trHeight w:val="200"/>
        </w:trPr>
        <w:tc>
          <w:tcPr>
            <w:tcW w:w="9000" w:type="dxa"/>
            <w:tcBorders>
              <w:top w:val="nil"/>
              <w:left w:val="nil"/>
              <w:bottom w:val="nil"/>
              <w:right w:val="nil"/>
            </w:tcBorders>
            <w:vAlign w:val="bottom"/>
          </w:tcPr>
          <w:p w14:paraId="2C54C2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14:paraId="4AB19D8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43336F1E" w14:textId="77777777">
        <w:trPr>
          <w:trHeight w:val="200"/>
        </w:trPr>
        <w:tc>
          <w:tcPr>
            <w:tcW w:w="9000" w:type="dxa"/>
            <w:tcBorders>
              <w:top w:val="nil"/>
              <w:left w:val="nil"/>
              <w:bottom w:val="nil"/>
              <w:right w:val="nil"/>
            </w:tcBorders>
            <w:vAlign w:val="bottom"/>
          </w:tcPr>
          <w:p w14:paraId="586022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 інформація про похідні цінні папери емітента</w:t>
            </w:r>
          </w:p>
        </w:tc>
        <w:tc>
          <w:tcPr>
            <w:tcW w:w="1000" w:type="dxa"/>
            <w:tcBorders>
              <w:top w:val="nil"/>
              <w:left w:val="nil"/>
              <w:bottom w:val="nil"/>
              <w:right w:val="nil"/>
            </w:tcBorders>
            <w:vAlign w:val="bottom"/>
          </w:tcPr>
          <w:p w14:paraId="7B10810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661A1725" w14:textId="77777777">
        <w:trPr>
          <w:trHeight w:val="200"/>
        </w:trPr>
        <w:tc>
          <w:tcPr>
            <w:tcW w:w="9000" w:type="dxa"/>
            <w:tcBorders>
              <w:top w:val="nil"/>
              <w:left w:val="nil"/>
              <w:bottom w:val="nil"/>
              <w:right w:val="nil"/>
            </w:tcBorders>
            <w:vAlign w:val="bottom"/>
          </w:tcPr>
          <w:p w14:paraId="273AAFE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14:paraId="117C3C1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52A061BD" w14:textId="77777777">
        <w:trPr>
          <w:trHeight w:val="200"/>
        </w:trPr>
        <w:tc>
          <w:tcPr>
            <w:tcW w:w="9000" w:type="dxa"/>
            <w:tcBorders>
              <w:top w:val="nil"/>
              <w:left w:val="nil"/>
              <w:bottom w:val="nil"/>
              <w:right w:val="nil"/>
            </w:tcBorders>
            <w:vAlign w:val="bottom"/>
          </w:tcPr>
          <w:p w14:paraId="11F6C9A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14:paraId="43A2ABA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06DF82F8" w14:textId="77777777">
        <w:trPr>
          <w:trHeight w:val="200"/>
        </w:trPr>
        <w:tc>
          <w:tcPr>
            <w:tcW w:w="9000" w:type="dxa"/>
            <w:tcBorders>
              <w:top w:val="nil"/>
              <w:left w:val="nil"/>
              <w:bottom w:val="nil"/>
              <w:right w:val="nil"/>
            </w:tcBorders>
            <w:vAlign w:val="bottom"/>
          </w:tcPr>
          <w:p w14:paraId="6DD266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14:paraId="3BAD6A9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62DAA66F" w14:textId="77777777">
        <w:trPr>
          <w:trHeight w:val="200"/>
        </w:trPr>
        <w:tc>
          <w:tcPr>
            <w:tcW w:w="9000" w:type="dxa"/>
            <w:tcBorders>
              <w:top w:val="nil"/>
              <w:left w:val="nil"/>
              <w:bottom w:val="nil"/>
              <w:right w:val="nil"/>
            </w:tcBorders>
            <w:vAlign w:val="bottom"/>
          </w:tcPr>
          <w:p w14:paraId="47B0229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14:paraId="4B2B9AB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36A56A91" w14:textId="77777777">
        <w:trPr>
          <w:trHeight w:val="200"/>
        </w:trPr>
        <w:tc>
          <w:tcPr>
            <w:tcW w:w="9000" w:type="dxa"/>
            <w:tcBorders>
              <w:top w:val="nil"/>
              <w:left w:val="nil"/>
              <w:bottom w:val="nil"/>
              <w:right w:val="nil"/>
            </w:tcBorders>
            <w:vAlign w:val="bottom"/>
          </w:tcPr>
          <w:p w14:paraId="792FCF4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14:paraId="3A2EF62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7B5F5BEE" w14:textId="77777777">
        <w:trPr>
          <w:trHeight w:val="200"/>
        </w:trPr>
        <w:tc>
          <w:tcPr>
            <w:tcW w:w="9000" w:type="dxa"/>
            <w:tcBorders>
              <w:top w:val="nil"/>
              <w:left w:val="nil"/>
              <w:bottom w:val="nil"/>
              <w:right w:val="nil"/>
            </w:tcBorders>
            <w:vAlign w:val="bottom"/>
          </w:tcPr>
          <w:p w14:paraId="02F60BF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14:paraId="343549D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03939F94" w14:textId="77777777">
        <w:trPr>
          <w:trHeight w:val="200"/>
        </w:trPr>
        <w:tc>
          <w:tcPr>
            <w:tcW w:w="9000" w:type="dxa"/>
            <w:tcBorders>
              <w:top w:val="nil"/>
              <w:left w:val="nil"/>
              <w:bottom w:val="nil"/>
              <w:right w:val="nil"/>
            </w:tcBorders>
            <w:vAlign w:val="bottom"/>
          </w:tcPr>
          <w:p w14:paraId="1456B6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14:paraId="5DA7A5E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326BA6F6" w14:textId="77777777">
        <w:trPr>
          <w:trHeight w:val="200"/>
        </w:trPr>
        <w:tc>
          <w:tcPr>
            <w:tcW w:w="9000" w:type="dxa"/>
            <w:tcBorders>
              <w:top w:val="nil"/>
              <w:left w:val="nil"/>
              <w:bottom w:val="nil"/>
              <w:right w:val="nil"/>
            </w:tcBorders>
            <w:vAlign w:val="bottom"/>
          </w:tcPr>
          <w:p w14:paraId="515DA76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14:paraId="10EB6AC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36958479" w14:textId="77777777">
        <w:trPr>
          <w:trHeight w:val="200"/>
        </w:trPr>
        <w:tc>
          <w:tcPr>
            <w:tcW w:w="9000" w:type="dxa"/>
            <w:tcBorders>
              <w:top w:val="nil"/>
              <w:left w:val="nil"/>
              <w:bottom w:val="nil"/>
              <w:right w:val="nil"/>
            </w:tcBorders>
            <w:vAlign w:val="bottom"/>
          </w:tcPr>
          <w:p w14:paraId="66F109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14:paraId="47FFACD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374F12ED" w14:textId="77777777">
        <w:trPr>
          <w:trHeight w:val="200"/>
        </w:trPr>
        <w:tc>
          <w:tcPr>
            <w:tcW w:w="9000" w:type="dxa"/>
            <w:tcBorders>
              <w:top w:val="nil"/>
              <w:left w:val="nil"/>
              <w:bottom w:val="nil"/>
              <w:right w:val="nil"/>
            </w:tcBorders>
            <w:vAlign w:val="bottom"/>
          </w:tcPr>
          <w:p w14:paraId="2107F8C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14:paraId="49E0274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7E6621B5" w14:textId="77777777">
        <w:trPr>
          <w:trHeight w:val="200"/>
        </w:trPr>
        <w:tc>
          <w:tcPr>
            <w:tcW w:w="9000" w:type="dxa"/>
            <w:tcBorders>
              <w:top w:val="nil"/>
              <w:left w:val="nil"/>
              <w:bottom w:val="nil"/>
              <w:right w:val="nil"/>
            </w:tcBorders>
            <w:vAlign w:val="bottom"/>
          </w:tcPr>
          <w:p w14:paraId="6F95E2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інформація щодо вартості чистих активів емітента</w:t>
            </w:r>
          </w:p>
        </w:tc>
        <w:tc>
          <w:tcPr>
            <w:tcW w:w="1000" w:type="dxa"/>
            <w:tcBorders>
              <w:top w:val="nil"/>
              <w:left w:val="nil"/>
              <w:bottom w:val="nil"/>
              <w:right w:val="nil"/>
            </w:tcBorders>
            <w:vAlign w:val="bottom"/>
          </w:tcPr>
          <w:p w14:paraId="642F1C8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67267B67" w14:textId="77777777">
        <w:trPr>
          <w:trHeight w:val="200"/>
        </w:trPr>
        <w:tc>
          <w:tcPr>
            <w:tcW w:w="9000" w:type="dxa"/>
            <w:tcBorders>
              <w:top w:val="nil"/>
              <w:left w:val="nil"/>
              <w:bottom w:val="nil"/>
              <w:right w:val="nil"/>
            </w:tcBorders>
            <w:vAlign w:val="bottom"/>
          </w:tcPr>
          <w:p w14:paraId="2F28259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інформація про зобов'язання емітента</w:t>
            </w:r>
          </w:p>
        </w:tc>
        <w:tc>
          <w:tcPr>
            <w:tcW w:w="1000" w:type="dxa"/>
            <w:tcBorders>
              <w:top w:val="nil"/>
              <w:left w:val="nil"/>
              <w:bottom w:val="nil"/>
              <w:right w:val="nil"/>
            </w:tcBorders>
            <w:vAlign w:val="bottom"/>
          </w:tcPr>
          <w:p w14:paraId="323645F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717A6CCC" w14:textId="77777777">
        <w:trPr>
          <w:trHeight w:val="200"/>
        </w:trPr>
        <w:tc>
          <w:tcPr>
            <w:tcW w:w="9000" w:type="dxa"/>
            <w:tcBorders>
              <w:top w:val="nil"/>
              <w:left w:val="nil"/>
              <w:bottom w:val="nil"/>
              <w:right w:val="nil"/>
            </w:tcBorders>
            <w:vAlign w:val="bottom"/>
          </w:tcPr>
          <w:p w14:paraId="4A590F7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14:paraId="55B3E58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32C106D9" w14:textId="77777777">
        <w:trPr>
          <w:trHeight w:val="200"/>
        </w:trPr>
        <w:tc>
          <w:tcPr>
            <w:tcW w:w="9000" w:type="dxa"/>
            <w:tcBorders>
              <w:top w:val="nil"/>
              <w:left w:val="nil"/>
              <w:bottom w:val="nil"/>
              <w:right w:val="nil"/>
            </w:tcBorders>
            <w:vAlign w:val="bottom"/>
          </w:tcPr>
          <w:p w14:paraId="00ACC3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14:paraId="7EDE571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72843D28" w14:textId="77777777">
        <w:trPr>
          <w:trHeight w:val="200"/>
        </w:trPr>
        <w:tc>
          <w:tcPr>
            <w:tcW w:w="9000" w:type="dxa"/>
            <w:tcBorders>
              <w:top w:val="nil"/>
              <w:left w:val="nil"/>
              <w:bottom w:val="nil"/>
              <w:right w:val="nil"/>
            </w:tcBorders>
            <w:vAlign w:val="bottom"/>
          </w:tcPr>
          <w:p w14:paraId="323075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14:paraId="08279B7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4B150CAE" w14:textId="77777777">
        <w:trPr>
          <w:trHeight w:val="200"/>
        </w:trPr>
        <w:tc>
          <w:tcPr>
            <w:tcW w:w="9000" w:type="dxa"/>
            <w:tcBorders>
              <w:top w:val="nil"/>
              <w:left w:val="nil"/>
              <w:bottom w:val="nil"/>
              <w:right w:val="nil"/>
            </w:tcBorders>
            <w:vAlign w:val="bottom"/>
          </w:tcPr>
          <w:p w14:paraId="562B1D5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14:paraId="4F109AF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42BF7A0F" w14:textId="77777777">
        <w:trPr>
          <w:trHeight w:val="200"/>
        </w:trPr>
        <w:tc>
          <w:tcPr>
            <w:tcW w:w="9000" w:type="dxa"/>
            <w:tcBorders>
              <w:top w:val="nil"/>
              <w:left w:val="nil"/>
              <w:bottom w:val="nil"/>
              <w:right w:val="nil"/>
            </w:tcBorders>
            <w:vAlign w:val="bottom"/>
          </w:tcPr>
          <w:p w14:paraId="0194561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26. Інформація про вчинення значних правочинів</w:t>
            </w:r>
          </w:p>
        </w:tc>
        <w:tc>
          <w:tcPr>
            <w:tcW w:w="1000" w:type="dxa"/>
            <w:tcBorders>
              <w:top w:val="nil"/>
              <w:left w:val="nil"/>
              <w:bottom w:val="nil"/>
              <w:right w:val="nil"/>
            </w:tcBorders>
            <w:vAlign w:val="bottom"/>
          </w:tcPr>
          <w:p w14:paraId="32B772E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01D7AA0C" w14:textId="77777777">
        <w:trPr>
          <w:trHeight w:val="200"/>
        </w:trPr>
        <w:tc>
          <w:tcPr>
            <w:tcW w:w="9000" w:type="dxa"/>
            <w:tcBorders>
              <w:top w:val="nil"/>
              <w:left w:val="nil"/>
              <w:bottom w:val="nil"/>
              <w:right w:val="nil"/>
            </w:tcBorders>
            <w:vAlign w:val="bottom"/>
          </w:tcPr>
          <w:p w14:paraId="46BA5FA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14:paraId="76F3CBA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65E011C5" w14:textId="77777777">
        <w:trPr>
          <w:trHeight w:val="200"/>
        </w:trPr>
        <w:tc>
          <w:tcPr>
            <w:tcW w:w="9000" w:type="dxa"/>
            <w:tcBorders>
              <w:top w:val="nil"/>
              <w:left w:val="nil"/>
              <w:bottom w:val="nil"/>
              <w:right w:val="nil"/>
            </w:tcBorders>
            <w:vAlign w:val="bottom"/>
          </w:tcPr>
          <w:p w14:paraId="49A337A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14:paraId="159A920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017DB319" w14:textId="77777777">
        <w:trPr>
          <w:trHeight w:val="200"/>
        </w:trPr>
        <w:tc>
          <w:tcPr>
            <w:tcW w:w="9000" w:type="dxa"/>
            <w:tcBorders>
              <w:top w:val="nil"/>
              <w:left w:val="nil"/>
              <w:bottom w:val="nil"/>
              <w:right w:val="nil"/>
            </w:tcBorders>
            <w:vAlign w:val="bottom"/>
          </w:tcPr>
          <w:p w14:paraId="6016918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29. Річна фінансова звітність</w:t>
            </w:r>
          </w:p>
        </w:tc>
        <w:tc>
          <w:tcPr>
            <w:tcW w:w="1000" w:type="dxa"/>
            <w:tcBorders>
              <w:top w:val="nil"/>
              <w:left w:val="nil"/>
              <w:bottom w:val="nil"/>
              <w:right w:val="nil"/>
            </w:tcBorders>
            <w:vAlign w:val="bottom"/>
          </w:tcPr>
          <w:p w14:paraId="5CD8BAA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73322263" w14:textId="77777777">
        <w:trPr>
          <w:trHeight w:val="200"/>
        </w:trPr>
        <w:tc>
          <w:tcPr>
            <w:tcW w:w="9000" w:type="dxa"/>
            <w:tcBorders>
              <w:top w:val="nil"/>
              <w:left w:val="nil"/>
              <w:bottom w:val="nil"/>
              <w:right w:val="nil"/>
            </w:tcBorders>
            <w:vAlign w:val="bottom"/>
          </w:tcPr>
          <w:p w14:paraId="4E4C87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14:paraId="68F3FCB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3C278AD9" w14:textId="77777777">
        <w:trPr>
          <w:trHeight w:val="200"/>
        </w:trPr>
        <w:tc>
          <w:tcPr>
            <w:tcW w:w="9000" w:type="dxa"/>
            <w:tcBorders>
              <w:top w:val="nil"/>
              <w:left w:val="nil"/>
              <w:bottom w:val="nil"/>
              <w:right w:val="nil"/>
            </w:tcBorders>
            <w:vAlign w:val="bottom"/>
          </w:tcPr>
          <w:p w14:paraId="655E151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14:paraId="655D022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7E357653" w14:textId="77777777">
        <w:trPr>
          <w:trHeight w:val="200"/>
        </w:trPr>
        <w:tc>
          <w:tcPr>
            <w:tcW w:w="9000" w:type="dxa"/>
            <w:tcBorders>
              <w:top w:val="nil"/>
              <w:left w:val="nil"/>
              <w:bottom w:val="nil"/>
              <w:right w:val="nil"/>
            </w:tcBorders>
            <w:vAlign w:val="bottom"/>
          </w:tcPr>
          <w:p w14:paraId="54067F0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32. Твердження щодо річної інформації</w:t>
            </w:r>
          </w:p>
        </w:tc>
        <w:tc>
          <w:tcPr>
            <w:tcW w:w="1000" w:type="dxa"/>
            <w:tcBorders>
              <w:top w:val="nil"/>
              <w:left w:val="nil"/>
              <w:bottom w:val="nil"/>
              <w:right w:val="nil"/>
            </w:tcBorders>
            <w:vAlign w:val="bottom"/>
          </w:tcPr>
          <w:p w14:paraId="1843DB0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5603640A" w14:textId="77777777">
        <w:trPr>
          <w:trHeight w:val="200"/>
        </w:trPr>
        <w:tc>
          <w:tcPr>
            <w:tcW w:w="9000" w:type="dxa"/>
            <w:tcBorders>
              <w:top w:val="nil"/>
              <w:left w:val="nil"/>
              <w:bottom w:val="nil"/>
              <w:right w:val="nil"/>
            </w:tcBorders>
            <w:vAlign w:val="bottom"/>
          </w:tcPr>
          <w:p w14:paraId="64093A7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14:paraId="51160D2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47C4BFC8" w14:textId="77777777">
        <w:trPr>
          <w:trHeight w:val="200"/>
        </w:trPr>
        <w:tc>
          <w:tcPr>
            <w:tcW w:w="9000" w:type="dxa"/>
            <w:tcBorders>
              <w:top w:val="nil"/>
              <w:left w:val="nil"/>
              <w:bottom w:val="nil"/>
              <w:right w:val="nil"/>
            </w:tcBorders>
            <w:vAlign w:val="bottom"/>
          </w:tcPr>
          <w:p w14:paraId="5B21A9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14:paraId="356D939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529A4D13" w14:textId="77777777">
        <w:trPr>
          <w:trHeight w:val="200"/>
        </w:trPr>
        <w:tc>
          <w:tcPr>
            <w:tcW w:w="9000" w:type="dxa"/>
            <w:tcBorders>
              <w:top w:val="nil"/>
              <w:left w:val="nil"/>
              <w:bottom w:val="nil"/>
              <w:right w:val="nil"/>
            </w:tcBorders>
            <w:vAlign w:val="bottom"/>
          </w:tcPr>
          <w:p w14:paraId="61FE3C0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14:paraId="71512F8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7B0F7C70" w14:textId="77777777">
        <w:trPr>
          <w:trHeight w:val="200"/>
        </w:trPr>
        <w:tc>
          <w:tcPr>
            <w:tcW w:w="9000" w:type="dxa"/>
            <w:tcBorders>
              <w:top w:val="nil"/>
              <w:left w:val="nil"/>
              <w:bottom w:val="nil"/>
              <w:right w:val="nil"/>
            </w:tcBorders>
            <w:vAlign w:val="bottom"/>
          </w:tcPr>
          <w:p w14:paraId="048BC0B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36. Інформація про випуски іпотечних облігацій</w:t>
            </w:r>
          </w:p>
        </w:tc>
        <w:tc>
          <w:tcPr>
            <w:tcW w:w="1000" w:type="dxa"/>
            <w:tcBorders>
              <w:top w:val="nil"/>
              <w:left w:val="nil"/>
              <w:bottom w:val="nil"/>
              <w:right w:val="nil"/>
            </w:tcBorders>
            <w:vAlign w:val="bottom"/>
          </w:tcPr>
          <w:p w14:paraId="006D457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4F8155CA" w14:textId="77777777">
        <w:trPr>
          <w:trHeight w:val="200"/>
        </w:trPr>
        <w:tc>
          <w:tcPr>
            <w:tcW w:w="9000" w:type="dxa"/>
            <w:tcBorders>
              <w:top w:val="nil"/>
              <w:left w:val="nil"/>
              <w:bottom w:val="nil"/>
              <w:right w:val="nil"/>
            </w:tcBorders>
            <w:vAlign w:val="bottom"/>
          </w:tcPr>
          <w:p w14:paraId="1C25BF1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14:paraId="6F2091A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7C34FD21" w14:textId="77777777">
        <w:trPr>
          <w:trHeight w:val="200"/>
        </w:trPr>
        <w:tc>
          <w:tcPr>
            <w:tcW w:w="9000" w:type="dxa"/>
            <w:tcBorders>
              <w:top w:val="nil"/>
              <w:left w:val="nil"/>
              <w:bottom w:val="nil"/>
              <w:right w:val="nil"/>
            </w:tcBorders>
            <w:vAlign w:val="bottom"/>
          </w:tcPr>
          <w:p w14:paraId="2FC50C3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14:paraId="357247B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228ED6CF" w14:textId="77777777">
        <w:trPr>
          <w:trHeight w:val="200"/>
        </w:trPr>
        <w:tc>
          <w:tcPr>
            <w:tcW w:w="9000" w:type="dxa"/>
            <w:tcBorders>
              <w:top w:val="nil"/>
              <w:left w:val="nil"/>
              <w:bottom w:val="nil"/>
              <w:right w:val="nil"/>
            </w:tcBorders>
            <w:vAlign w:val="bottom"/>
          </w:tcPr>
          <w:p w14:paraId="17DFE52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14:paraId="0367074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66009FEC" w14:textId="77777777">
        <w:trPr>
          <w:trHeight w:val="200"/>
        </w:trPr>
        <w:tc>
          <w:tcPr>
            <w:tcW w:w="9000" w:type="dxa"/>
            <w:tcBorders>
              <w:top w:val="nil"/>
              <w:left w:val="nil"/>
              <w:bottom w:val="nil"/>
              <w:right w:val="nil"/>
            </w:tcBorders>
            <w:vAlign w:val="bottom"/>
          </w:tcPr>
          <w:p w14:paraId="5CD3768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14:paraId="3776DCC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1E11595B" w14:textId="77777777">
        <w:trPr>
          <w:trHeight w:val="200"/>
        </w:trPr>
        <w:tc>
          <w:tcPr>
            <w:tcW w:w="9000" w:type="dxa"/>
            <w:tcBorders>
              <w:top w:val="nil"/>
              <w:left w:val="nil"/>
              <w:bottom w:val="nil"/>
              <w:right w:val="nil"/>
            </w:tcBorders>
            <w:vAlign w:val="bottom"/>
          </w:tcPr>
          <w:p w14:paraId="4104149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14:paraId="54961E3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3F9593A1" w14:textId="77777777">
        <w:trPr>
          <w:trHeight w:val="200"/>
        </w:trPr>
        <w:tc>
          <w:tcPr>
            <w:tcW w:w="9000" w:type="dxa"/>
            <w:tcBorders>
              <w:top w:val="nil"/>
              <w:left w:val="nil"/>
              <w:bottom w:val="nil"/>
              <w:right w:val="nil"/>
            </w:tcBorders>
            <w:vAlign w:val="bottom"/>
          </w:tcPr>
          <w:p w14:paraId="1A9DAED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14:paraId="2E48F2C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1CFDDEB9" w14:textId="77777777">
        <w:trPr>
          <w:trHeight w:val="200"/>
        </w:trPr>
        <w:tc>
          <w:tcPr>
            <w:tcW w:w="9000" w:type="dxa"/>
            <w:tcBorders>
              <w:top w:val="nil"/>
              <w:left w:val="nil"/>
              <w:bottom w:val="nil"/>
              <w:right w:val="nil"/>
            </w:tcBorders>
            <w:vAlign w:val="bottom"/>
          </w:tcPr>
          <w:p w14:paraId="684D663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14:paraId="7C567CC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7A149078" w14:textId="77777777">
        <w:trPr>
          <w:trHeight w:val="200"/>
        </w:trPr>
        <w:tc>
          <w:tcPr>
            <w:tcW w:w="9000" w:type="dxa"/>
            <w:tcBorders>
              <w:top w:val="nil"/>
              <w:left w:val="nil"/>
              <w:bottom w:val="nil"/>
              <w:right w:val="nil"/>
            </w:tcBorders>
            <w:vAlign w:val="bottom"/>
          </w:tcPr>
          <w:p w14:paraId="52561F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39. Інформація про випуски іпотечних сертифікатів</w:t>
            </w:r>
          </w:p>
        </w:tc>
        <w:tc>
          <w:tcPr>
            <w:tcW w:w="1000" w:type="dxa"/>
            <w:tcBorders>
              <w:top w:val="nil"/>
              <w:left w:val="nil"/>
              <w:bottom w:val="nil"/>
              <w:right w:val="nil"/>
            </w:tcBorders>
            <w:vAlign w:val="bottom"/>
          </w:tcPr>
          <w:p w14:paraId="4D05FF0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136AB8EE" w14:textId="77777777">
        <w:trPr>
          <w:trHeight w:val="200"/>
        </w:trPr>
        <w:tc>
          <w:tcPr>
            <w:tcW w:w="9000" w:type="dxa"/>
            <w:tcBorders>
              <w:top w:val="nil"/>
              <w:left w:val="nil"/>
              <w:bottom w:val="nil"/>
              <w:right w:val="nil"/>
            </w:tcBorders>
            <w:vAlign w:val="bottom"/>
          </w:tcPr>
          <w:p w14:paraId="01F733E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40. Інформація щодо реєстру іпотечних активів</w:t>
            </w:r>
          </w:p>
        </w:tc>
        <w:tc>
          <w:tcPr>
            <w:tcW w:w="1000" w:type="dxa"/>
            <w:tcBorders>
              <w:top w:val="nil"/>
              <w:left w:val="nil"/>
              <w:bottom w:val="nil"/>
              <w:right w:val="nil"/>
            </w:tcBorders>
            <w:vAlign w:val="bottom"/>
          </w:tcPr>
          <w:p w14:paraId="038EAC0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14DA1CE5" w14:textId="77777777">
        <w:trPr>
          <w:trHeight w:val="200"/>
        </w:trPr>
        <w:tc>
          <w:tcPr>
            <w:tcW w:w="9000" w:type="dxa"/>
            <w:tcBorders>
              <w:top w:val="nil"/>
              <w:left w:val="nil"/>
              <w:bottom w:val="nil"/>
              <w:right w:val="nil"/>
            </w:tcBorders>
            <w:vAlign w:val="bottom"/>
          </w:tcPr>
          <w:p w14:paraId="00453CE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41. Основні відомості про ФОН</w:t>
            </w:r>
          </w:p>
        </w:tc>
        <w:tc>
          <w:tcPr>
            <w:tcW w:w="1000" w:type="dxa"/>
            <w:tcBorders>
              <w:top w:val="nil"/>
              <w:left w:val="nil"/>
              <w:bottom w:val="nil"/>
              <w:right w:val="nil"/>
            </w:tcBorders>
            <w:vAlign w:val="bottom"/>
          </w:tcPr>
          <w:p w14:paraId="7B3E01D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6951CEE4" w14:textId="77777777">
        <w:trPr>
          <w:trHeight w:val="200"/>
        </w:trPr>
        <w:tc>
          <w:tcPr>
            <w:tcW w:w="9000" w:type="dxa"/>
            <w:tcBorders>
              <w:top w:val="nil"/>
              <w:left w:val="nil"/>
              <w:bottom w:val="nil"/>
              <w:right w:val="nil"/>
            </w:tcBorders>
            <w:vAlign w:val="bottom"/>
          </w:tcPr>
          <w:p w14:paraId="0E933DD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42. Інформація про випуски сертифікатів ФОН</w:t>
            </w:r>
          </w:p>
        </w:tc>
        <w:tc>
          <w:tcPr>
            <w:tcW w:w="1000" w:type="dxa"/>
            <w:tcBorders>
              <w:top w:val="nil"/>
              <w:left w:val="nil"/>
              <w:bottom w:val="nil"/>
              <w:right w:val="nil"/>
            </w:tcBorders>
            <w:vAlign w:val="bottom"/>
          </w:tcPr>
          <w:p w14:paraId="41B8CB0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38E596DA" w14:textId="77777777">
        <w:trPr>
          <w:trHeight w:val="200"/>
        </w:trPr>
        <w:tc>
          <w:tcPr>
            <w:tcW w:w="9000" w:type="dxa"/>
            <w:tcBorders>
              <w:top w:val="nil"/>
              <w:left w:val="nil"/>
              <w:bottom w:val="nil"/>
              <w:right w:val="nil"/>
            </w:tcBorders>
            <w:vAlign w:val="bottom"/>
          </w:tcPr>
          <w:p w14:paraId="027AEAA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14:paraId="4087E83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686EA0D1" w14:textId="77777777">
        <w:trPr>
          <w:trHeight w:val="200"/>
        </w:trPr>
        <w:tc>
          <w:tcPr>
            <w:tcW w:w="9000" w:type="dxa"/>
            <w:tcBorders>
              <w:top w:val="nil"/>
              <w:left w:val="nil"/>
              <w:bottom w:val="nil"/>
              <w:right w:val="nil"/>
            </w:tcBorders>
            <w:vAlign w:val="bottom"/>
          </w:tcPr>
          <w:p w14:paraId="5AD8EB2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44. Розрахунок вартості чистих активів ФОН</w:t>
            </w:r>
          </w:p>
        </w:tc>
        <w:tc>
          <w:tcPr>
            <w:tcW w:w="1000" w:type="dxa"/>
            <w:tcBorders>
              <w:top w:val="nil"/>
              <w:left w:val="nil"/>
              <w:bottom w:val="nil"/>
              <w:right w:val="nil"/>
            </w:tcBorders>
            <w:vAlign w:val="bottom"/>
          </w:tcPr>
          <w:p w14:paraId="4EC14B3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782F012E" w14:textId="77777777">
        <w:trPr>
          <w:trHeight w:val="200"/>
        </w:trPr>
        <w:tc>
          <w:tcPr>
            <w:tcW w:w="9000" w:type="dxa"/>
            <w:tcBorders>
              <w:top w:val="nil"/>
              <w:left w:val="nil"/>
              <w:bottom w:val="nil"/>
              <w:right w:val="nil"/>
            </w:tcBorders>
            <w:vAlign w:val="bottom"/>
          </w:tcPr>
          <w:p w14:paraId="771C621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45. Правила ФОН</w:t>
            </w:r>
          </w:p>
        </w:tc>
        <w:tc>
          <w:tcPr>
            <w:tcW w:w="1000" w:type="dxa"/>
            <w:tcBorders>
              <w:top w:val="nil"/>
              <w:left w:val="nil"/>
              <w:bottom w:val="nil"/>
              <w:right w:val="nil"/>
            </w:tcBorders>
            <w:vAlign w:val="bottom"/>
          </w:tcPr>
          <w:p w14:paraId="16EC095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3BD042F2" w14:textId="77777777">
        <w:trPr>
          <w:trHeight w:val="200"/>
        </w:trPr>
        <w:tc>
          <w:tcPr>
            <w:tcW w:w="10000" w:type="dxa"/>
            <w:gridSpan w:val="2"/>
            <w:tcBorders>
              <w:top w:val="nil"/>
              <w:left w:val="nil"/>
              <w:bottom w:val="nil"/>
              <w:right w:val="nil"/>
            </w:tcBorders>
            <w:vAlign w:val="bottom"/>
          </w:tcPr>
          <w:p w14:paraId="3E4D32D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46. Примітки:</w:t>
            </w:r>
          </w:p>
          <w:p w14:paraId="32A4B9D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ДП "НАЕК "Енергоатом" не є учасником у iнших юридичних особах, тому не заповнюються</w:t>
            </w:r>
          </w:p>
          <w:p w14:paraId="7479AB5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вiдомостi щодо участi емiтента у створеннi юридичних осiб.</w:t>
            </w:r>
          </w:p>
          <w:p w14:paraId="7AAE303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Оскiльки ДП "НАЕК Енергоатом" є державним пiдприємством, у структурi Компанiї</w:t>
            </w:r>
          </w:p>
          <w:p w14:paraId="077BCC0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вiдсутня посада корпоративного секретаря.</w:t>
            </w:r>
          </w:p>
          <w:p w14:paraId="334FD92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Iнформацiя про прийнятi рiшення про попереднє надання згоди, про надання згоди на</w:t>
            </w:r>
          </w:p>
          <w:p w14:paraId="194988A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вчинення значних правочинiв, про прийняття рiшення про надання згоди на вчинення</w:t>
            </w:r>
          </w:p>
          <w:p w14:paraId="350B407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правочинiв, щодо вчинення яких є заiнтересованiсть не заповнюється оскiльки ДП "НАЕК</w:t>
            </w:r>
          </w:p>
          <w:p w14:paraId="0BB4BCA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"Енергоатом" не є акцiонерним товариством.</w:t>
            </w:r>
          </w:p>
          <w:p w14:paraId="2FB5CE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 Iнформацiя про забезпечення випуску боргових цiнних паперiв не заповнюється, у зв'язку з</w:t>
            </w:r>
          </w:p>
          <w:p w14:paraId="6CB62B9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вiдсутнiстю забезпечення випуску боргових цiнних паперiв.</w:t>
            </w:r>
          </w:p>
          <w:p w14:paraId="23B31E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5) Вiдповiдно до вимог Закону України "Про бухгалтерський облiк та фiнансову звiтнiсть в</w:t>
            </w:r>
          </w:p>
          <w:p w14:paraId="29A58B2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Українi" ДП "НАЕК "Енергоатом" проводить аудит рiчної фiнансової звiтностi. Аудит </w:t>
            </w:r>
          </w:p>
          <w:p w14:paraId="4ED77C8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промiжної фiнансової звiтностi не проводиться.</w:t>
            </w:r>
          </w:p>
        </w:tc>
      </w:tr>
    </w:tbl>
    <w:p w14:paraId="3FA50ED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sectPr w:rsidR="00C63FF8" w:rsidRPr="00D243B2">
          <w:pgSz w:w="12240" w:h="15840"/>
          <w:pgMar w:top="850" w:right="850" w:bottom="850" w:left="1400" w:header="708" w:footer="708" w:gutter="0"/>
          <w:cols w:space="720"/>
          <w:noEndnote/>
        </w:sectPr>
      </w:pPr>
    </w:p>
    <w:p w14:paraId="3A3708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8"/>
          <w:szCs w:val="28"/>
        </w:rPr>
      </w:pPr>
      <w:r w:rsidRPr="00D243B2">
        <w:rPr>
          <w:rFonts w:ascii="Times New Roman" w:hAnsi="Times New Roman" w:cs="Times New Roman"/>
          <w:b/>
          <w:bCs/>
          <w:sz w:val="28"/>
          <w:szCs w:val="28"/>
        </w:rPr>
        <w:lastRenderedPageBreak/>
        <w:t>ІІІ. Основні відомості про емітента</w:t>
      </w:r>
    </w:p>
    <w:p w14:paraId="6C4177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1. Повне найменування</w:t>
      </w:r>
    </w:p>
    <w:p w14:paraId="268F323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Державне пiдприємство "Нацiональна атомна енергогенеруюча компанiя "Енергоатом"</w:t>
      </w:r>
    </w:p>
    <w:p w14:paraId="5E873D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2. Скорочене найменування (за наявності)</w:t>
      </w:r>
    </w:p>
    <w:p w14:paraId="054C74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6125419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3. Дата проведення державної реєстрації</w:t>
      </w:r>
    </w:p>
    <w:p w14:paraId="6D529D9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20.12.1996</w:t>
      </w:r>
    </w:p>
    <w:p w14:paraId="157492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4. Територія (область)</w:t>
      </w:r>
    </w:p>
    <w:p w14:paraId="341ABC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00B77C4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 xml:space="preserve">5. Статутний капітал (грн) </w:t>
      </w:r>
    </w:p>
    <w:p w14:paraId="1A280F4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164875664000</w:t>
      </w:r>
    </w:p>
    <w:p w14:paraId="0DDFF6D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6. Відсоток акцій у статутному капіталі, що належать державі</w:t>
      </w:r>
    </w:p>
    <w:p w14:paraId="640C2F8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4287A1A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14:paraId="6851326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0E08404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8. Середня кількість працівників (осіб)</w:t>
      </w:r>
    </w:p>
    <w:p w14:paraId="6D961AC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33827</w:t>
      </w:r>
    </w:p>
    <w:p w14:paraId="328F7A8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9. Основні види діяльності із зазначенням найменування виду діяльності та коду за КВЕД</w:t>
      </w:r>
    </w:p>
    <w:p w14:paraId="455D36B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35.11 - Виробництво електроенергiї</w:t>
      </w:r>
    </w:p>
    <w:p w14:paraId="2409970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10. Банки, що обслуговують емітента</w:t>
      </w:r>
    </w:p>
    <w:p w14:paraId="1EF39B0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найменування банку (філії, відділення банку), який обслуговує емітента за поточним рахунком у національній валюті</w:t>
      </w:r>
    </w:p>
    <w:p w14:paraId="028EE0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АТ "Укрексiмбанк", МФО 322313</w:t>
      </w:r>
    </w:p>
    <w:p w14:paraId="3E46F4C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IBAN</w:t>
      </w:r>
    </w:p>
    <w:p w14:paraId="432A2AB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UA533223130000026002230019275</w:t>
      </w:r>
    </w:p>
    <w:p w14:paraId="43B4F7C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поточний рахунок</w:t>
      </w:r>
    </w:p>
    <w:p w14:paraId="10929CE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UA533223130000026002230019275</w:t>
      </w:r>
    </w:p>
    <w:p w14:paraId="639B38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 найменування банку (філії, відділення банку), який обслуговує емітента за поточним рахунком у іноземній валюті</w:t>
      </w:r>
    </w:p>
    <w:p w14:paraId="54C69E1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АТ "Укрексiмбанк", МФО 322313</w:t>
      </w:r>
    </w:p>
    <w:p w14:paraId="62AAC0D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5) IBAN</w:t>
      </w:r>
    </w:p>
    <w:p w14:paraId="4BB53A6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UA533223130000026002230019275</w:t>
      </w:r>
    </w:p>
    <w:p w14:paraId="028E0E4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6) поточний рахунок</w:t>
      </w:r>
    </w:p>
    <w:p w14:paraId="1EC7A97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UA533223130000026002230019275</w:t>
      </w:r>
    </w:p>
    <w:p w14:paraId="6CBD1FF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2E80EA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11.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C63FF8" w:rsidRPr="00D243B2" w14:paraId="42433713" w14:textId="77777777">
        <w:trPr>
          <w:trHeight w:val="200"/>
        </w:trPr>
        <w:tc>
          <w:tcPr>
            <w:tcW w:w="3155" w:type="dxa"/>
            <w:tcBorders>
              <w:top w:val="single" w:sz="6" w:space="0" w:color="auto"/>
              <w:bottom w:val="single" w:sz="6" w:space="0" w:color="auto"/>
              <w:right w:val="single" w:sz="6" w:space="0" w:color="auto"/>
            </w:tcBorders>
            <w:vAlign w:val="center"/>
          </w:tcPr>
          <w:p w14:paraId="22B6D5E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14:paraId="5B397CA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14:paraId="476EE15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14:paraId="03C6961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14:paraId="747832D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Дата закінчення строку дії ліцензії (за наявності)</w:t>
            </w:r>
          </w:p>
        </w:tc>
      </w:tr>
      <w:tr w:rsidR="00C63FF8" w:rsidRPr="00D243B2" w14:paraId="00A3886B" w14:textId="77777777">
        <w:trPr>
          <w:trHeight w:val="200"/>
        </w:trPr>
        <w:tc>
          <w:tcPr>
            <w:tcW w:w="3155" w:type="dxa"/>
            <w:tcBorders>
              <w:top w:val="single" w:sz="6" w:space="0" w:color="auto"/>
              <w:bottom w:val="single" w:sz="6" w:space="0" w:color="auto"/>
              <w:right w:val="single" w:sz="6" w:space="0" w:color="auto"/>
            </w:tcBorders>
            <w:vAlign w:val="center"/>
          </w:tcPr>
          <w:p w14:paraId="27A4AD2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w:t>
            </w:r>
          </w:p>
        </w:tc>
        <w:tc>
          <w:tcPr>
            <w:tcW w:w="1500" w:type="dxa"/>
            <w:tcBorders>
              <w:top w:val="single" w:sz="6" w:space="0" w:color="auto"/>
              <w:left w:val="single" w:sz="6" w:space="0" w:color="auto"/>
              <w:bottom w:val="single" w:sz="6" w:space="0" w:color="auto"/>
              <w:right w:val="single" w:sz="6" w:space="0" w:color="auto"/>
            </w:tcBorders>
            <w:vAlign w:val="center"/>
          </w:tcPr>
          <w:p w14:paraId="739324B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w:t>
            </w:r>
          </w:p>
        </w:tc>
        <w:tc>
          <w:tcPr>
            <w:tcW w:w="1065" w:type="dxa"/>
            <w:tcBorders>
              <w:top w:val="single" w:sz="6" w:space="0" w:color="auto"/>
              <w:left w:val="single" w:sz="6" w:space="0" w:color="auto"/>
              <w:bottom w:val="single" w:sz="6" w:space="0" w:color="auto"/>
              <w:right w:val="single" w:sz="6" w:space="0" w:color="auto"/>
            </w:tcBorders>
            <w:vAlign w:val="center"/>
          </w:tcPr>
          <w:p w14:paraId="6EF4EDE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w:t>
            </w:r>
          </w:p>
        </w:tc>
        <w:tc>
          <w:tcPr>
            <w:tcW w:w="3000" w:type="dxa"/>
            <w:tcBorders>
              <w:top w:val="single" w:sz="6" w:space="0" w:color="auto"/>
              <w:left w:val="single" w:sz="6" w:space="0" w:color="auto"/>
              <w:bottom w:val="single" w:sz="6" w:space="0" w:color="auto"/>
              <w:right w:val="single" w:sz="6" w:space="0" w:color="auto"/>
            </w:tcBorders>
            <w:vAlign w:val="center"/>
          </w:tcPr>
          <w:p w14:paraId="45588EC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w:t>
            </w:r>
          </w:p>
        </w:tc>
        <w:tc>
          <w:tcPr>
            <w:tcW w:w="1200" w:type="dxa"/>
            <w:tcBorders>
              <w:top w:val="single" w:sz="6" w:space="0" w:color="auto"/>
              <w:left w:val="single" w:sz="6" w:space="0" w:color="auto"/>
              <w:bottom w:val="single" w:sz="6" w:space="0" w:color="auto"/>
            </w:tcBorders>
            <w:vAlign w:val="center"/>
          </w:tcPr>
          <w:p w14:paraId="7169BDC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w:t>
            </w:r>
          </w:p>
        </w:tc>
      </w:tr>
      <w:tr w:rsidR="00C63FF8" w:rsidRPr="00D243B2" w14:paraId="18527E11" w14:textId="77777777">
        <w:trPr>
          <w:trHeight w:val="200"/>
        </w:trPr>
        <w:tc>
          <w:tcPr>
            <w:tcW w:w="3155" w:type="dxa"/>
            <w:tcBorders>
              <w:top w:val="single" w:sz="6" w:space="0" w:color="auto"/>
              <w:bottom w:val="single" w:sz="6" w:space="0" w:color="auto"/>
              <w:right w:val="single" w:sz="6" w:space="0" w:color="auto"/>
            </w:tcBorders>
          </w:tcPr>
          <w:p w14:paraId="1CB518A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Виробництво електричної енергiї</w:t>
            </w:r>
          </w:p>
        </w:tc>
        <w:tc>
          <w:tcPr>
            <w:tcW w:w="1500" w:type="dxa"/>
            <w:tcBorders>
              <w:top w:val="single" w:sz="6" w:space="0" w:color="auto"/>
              <w:left w:val="single" w:sz="6" w:space="0" w:color="auto"/>
              <w:bottom w:val="single" w:sz="6" w:space="0" w:color="auto"/>
              <w:right w:val="single" w:sz="6" w:space="0" w:color="auto"/>
            </w:tcBorders>
          </w:tcPr>
          <w:p w14:paraId="6A7FD0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772</w:t>
            </w:r>
          </w:p>
        </w:tc>
        <w:tc>
          <w:tcPr>
            <w:tcW w:w="1065" w:type="dxa"/>
            <w:tcBorders>
              <w:top w:val="single" w:sz="6" w:space="0" w:color="auto"/>
              <w:left w:val="single" w:sz="6" w:space="0" w:color="auto"/>
              <w:bottom w:val="single" w:sz="6" w:space="0" w:color="auto"/>
              <w:right w:val="single" w:sz="6" w:space="0" w:color="auto"/>
            </w:tcBorders>
          </w:tcPr>
          <w:p w14:paraId="4462505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01.07.2019</w:t>
            </w:r>
          </w:p>
        </w:tc>
        <w:tc>
          <w:tcPr>
            <w:tcW w:w="3000" w:type="dxa"/>
            <w:tcBorders>
              <w:top w:val="single" w:sz="6" w:space="0" w:color="auto"/>
              <w:left w:val="single" w:sz="6" w:space="0" w:color="auto"/>
              <w:bottom w:val="single" w:sz="6" w:space="0" w:color="auto"/>
              <w:right w:val="single" w:sz="6" w:space="0" w:color="auto"/>
            </w:tcBorders>
          </w:tcPr>
          <w:p w14:paraId="0AAFD5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Нацiональна комiсiя, що здiйснює державне регулювання у сферi енергтеики та комунальних послуг</w:t>
            </w:r>
          </w:p>
        </w:tc>
        <w:tc>
          <w:tcPr>
            <w:tcW w:w="1200" w:type="dxa"/>
            <w:tcBorders>
              <w:top w:val="single" w:sz="6" w:space="0" w:color="auto"/>
              <w:left w:val="single" w:sz="6" w:space="0" w:color="auto"/>
              <w:bottom w:val="single" w:sz="6" w:space="0" w:color="auto"/>
            </w:tcBorders>
          </w:tcPr>
          <w:p w14:paraId="16AD7AF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551B0919" w14:textId="77777777">
        <w:trPr>
          <w:trHeight w:val="200"/>
        </w:trPr>
        <w:tc>
          <w:tcPr>
            <w:tcW w:w="3155" w:type="dxa"/>
            <w:tcBorders>
              <w:top w:val="single" w:sz="6" w:space="0" w:color="auto"/>
              <w:bottom w:val="single" w:sz="6" w:space="0" w:color="auto"/>
              <w:right w:val="single" w:sz="6" w:space="0" w:color="auto"/>
            </w:tcBorders>
            <w:vAlign w:val="center"/>
          </w:tcPr>
          <w:p w14:paraId="2FBB181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3797C98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Термiн дiї лiцензiї - безстроковий</w:t>
            </w:r>
          </w:p>
        </w:tc>
      </w:tr>
      <w:tr w:rsidR="00C63FF8" w:rsidRPr="00D243B2" w14:paraId="58C20CB7" w14:textId="77777777">
        <w:trPr>
          <w:trHeight w:val="200"/>
        </w:trPr>
        <w:tc>
          <w:tcPr>
            <w:tcW w:w="3155" w:type="dxa"/>
            <w:tcBorders>
              <w:top w:val="single" w:sz="6" w:space="0" w:color="auto"/>
              <w:bottom w:val="single" w:sz="6" w:space="0" w:color="auto"/>
              <w:right w:val="single" w:sz="6" w:space="0" w:color="auto"/>
            </w:tcBorders>
          </w:tcPr>
          <w:p w14:paraId="0938E1B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663911C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17180414201900049</w:t>
            </w:r>
          </w:p>
        </w:tc>
        <w:tc>
          <w:tcPr>
            <w:tcW w:w="1065" w:type="dxa"/>
            <w:tcBorders>
              <w:top w:val="single" w:sz="6" w:space="0" w:color="auto"/>
              <w:left w:val="single" w:sz="6" w:space="0" w:color="auto"/>
              <w:bottom w:val="single" w:sz="6" w:space="0" w:color="auto"/>
              <w:right w:val="single" w:sz="6" w:space="0" w:color="auto"/>
            </w:tcBorders>
          </w:tcPr>
          <w:p w14:paraId="366D1F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16.12.2019</w:t>
            </w:r>
          </w:p>
        </w:tc>
        <w:tc>
          <w:tcPr>
            <w:tcW w:w="3000" w:type="dxa"/>
            <w:tcBorders>
              <w:top w:val="single" w:sz="6" w:space="0" w:color="auto"/>
              <w:left w:val="single" w:sz="6" w:space="0" w:color="auto"/>
              <w:bottom w:val="single" w:sz="6" w:space="0" w:color="auto"/>
              <w:right w:val="single" w:sz="6" w:space="0" w:color="auto"/>
            </w:tcBorders>
          </w:tcPr>
          <w:p w14:paraId="1361EB8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2E96583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16.12.2024</w:t>
            </w:r>
          </w:p>
        </w:tc>
      </w:tr>
      <w:tr w:rsidR="00C63FF8" w:rsidRPr="00D243B2" w14:paraId="4B9B3D89" w14:textId="77777777">
        <w:trPr>
          <w:trHeight w:val="200"/>
        </w:trPr>
        <w:tc>
          <w:tcPr>
            <w:tcW w:w="3155" w:type="dxa"/>
            <w:tcBorders>
              <w:top w:val="single" w:sz="6" w:space="0" w:color="auto"/>
              <w:bottom w:val="single" w:sz="6" w:space="0" w:color="auto"/>
              <w:right w:val="single" w:sz="6" w:space="0" w:color="auto"/>
            </w:tcBorders>
            <w:vAlign w:val="center"/>
          </w:tcPr>
          <w:p w14:paraId="276EBC2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lastRenderedPageBreak/>
              <w:t>Опис</w:t>
            </w:r>
          </w:p>
        </w:tc>
        <w:tc>
          <w:tcPr>
            <w:tcW w:w="6765" w:type="dxa"/>
            <w:gridSpan w:val="4"/>
            <w:tcBorders>
              <w:top w:val="single" w:sz="6" w:space="0" w:color="auto"/>
              <w:left w:val="single" w:sz="6" w:space="0" w:color="auto"/>
              <w:bottom w:val="single" w:sz="6" w:space="0" w:color="auto"/>
            </w:tcBorders>
            <w:vAlign w:val="center"/>
          </w:tcPr>
          <w:p w14:paraId="5E35A8D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4547BA52" w14:textId="77777777">
        <w:trPr>
          <w:trHeight w:val="200"/>
        </w:trPr>
        <w:tc>
          <w:tcPr>
            <w:tcW w:w="3155" w:type="dxa"/>
            <w:tcBorders>
              <w:top w:val="single" w:sz="6" w:space="0" w:color="auto"/>
              <w:bottom w:val="single" w:sz="6" w:space="0" w:color="auto"/>
              <w:right w:val="single" w:sz="6" w:space="0" w:color="auto"/>
            </w:tcBorders>
          </w:tcPr>
          <w:p w14:paraId="1D948D2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66F80FF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17180414201900023</w:t>
            </w:r>
          </w:p>
        </w:tc>
        <w:tc>
          <w:tcPr>
            <w:tcW w:w="1065" w:type="dxa"/>
            <w:tcBorders>
              <w:top w:val="single" w:sz="6" w:space="0" w:color="auto"/>
              <w:left w:val="single" w:sz="6" w:space="0" w:color="auto"/>
              <w:bottom w:val="single" w:sz="6" w:space="0" w:color="auto"/>
              <w:right w:val="single" w:sz="6" w:space="0" w:color="auto"/>
            </w:tcBorders>
          </w:tcPr>
          <w:p w14:paraId="55889DA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01.07.2019</w:t>
            </w:r>
          </w:p>
        </w:tc>
        <w:tc>
          <w:tcPr>
            <w:tcW w:w="3000" w:type="dxa"/>
            <w:tcBorders>
              <w:top w:val="single" w:sz="6" w:space="0" w:color="auto"/>
              <w:left w:val="single" w:sz="6" w:space="0" w:color="auto"/>
              <w:bottom w:val="single" w:sz="6" w:space="0" w:color="auto"/>
              <w:right w:val="single" w:sz="6" w:space="0" w:color="auto"/>
            </w:tcBorders>
          </w:tcPr>
          <w:p w14:paraId="7514778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2D3AD69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01.07.2024</w:t>
            </w:r>
          </w:p>
        </w:tc>
      </w:tr>
      <w:tr w:rsidR="00C63FF8" w:rsidRPr="00D243B2" w14:paraId="314865F0" w14:textId="77777777">
        <w:trPr>
          <w:trHeight w:val="200"/>
        </w:trPr>
        <w:tc>
          <w:tcPr>
            <w:tcW w:w="3155" w:type="dxa"/>
            <w:tcBorders>
              <w:top w:val="single" w:sz="6" w:space="0" w:color="auto"/>
              <w:bottom w:val="single" w:sz="6" w:space="0" w:color="auto"/>
              <w:right w:val="single" w:sz="6" w:space="0" w:color="auto"/>
            </w:tcBorders>
            <w:vAlign w:val="center"/>
          </w:tcPr>
          <w:p w14:paraId="6BC3B69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4E41117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31254235" w14:textId="77777777">
        <w:trPr>
          <w:trHeight w:val="200"/>
        </w:trPr>
        <w:tc>
          <w:tcPr>
            <w:tcW w:w="3155" w:type="dxa"/>
            <w:tcBorders>
              <w:top w:val="single" w:sz="6" w:space="0" w:color="auto"/>
              <w:bottom w:val="single" w:sz="6" w:space="0" w:color="auto"/>
              <w:right w:val="single" w:sz="6" w:space="0" w:color="auto"/>
            </w:tcBorders>
          </w:tcPr>
          <w:p w14:paraId="417B82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A40B7D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17180414201900024</w:t>
            </w:r>
          </w:p>
        </w:tc>
        <w:tc>
          <w:tcPr>
            <w:tcW w:w="1065" w:type="dxa"/>
            <w:tcBorders>
              <w:top w:val="single" w:sz="6" w:space="0" w:color="auto"/>
              <w:left w:val="single" w:sz="6" w:space="0" w:color="auto"/>
              <w:bottom w:val="single" w:sz="6" w:space="0" w:color="auto"/>
              <w:right w:val="single" w:sz="6" w:space="0" w:color="auto"/>
            </w:tcBorders>
          </w:tcPr>
          <w:p w14:paraId="5FD90D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01.07.2019</w:t>
            </w:r>
          </w:p>
        </w:tc>
        <w:tc>
          <w:tcPr>
            <w:tcW w:w="3000" w:type="dxa"/>
            <w:tcBorders>
              <w:top w:val="single" w:sz="6" w:space="0" w:color="auto"/>
              <w:left w:val="single" w:sz="6" w:space="0" w:color="auto"/>
              <w:bottom w:val="single" w:sz="6" w:space="0" w:color="auto"/>
              <w:right w:val="single" w:sz="6" w:space="0" w:color="auto"/>
            </w:tcBorders>
          </w:tcPr>
          <w:p w14:paraId="24D62E5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47BCCD8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01.07.2024</w:t>
            </w:r>
          </w:p>
        </w:tc>
      </w:tr>
      <w:tr w:rsidR="00C63FF8" w:rsidRPr="00D243B2" w14:paraId="28F3244C" w14:textId="77777777">
        <w:trPr>
          <w:trHeight w:val="200"/>
        </w:trPr>
        <w:tc>
          <w:tcPr>
            <w:tcW w:w="3155" w:type="dxa"/>
            <w:tcBorders>
              <w:top w:val="single" w:sz="6" w:space="0" w:color="auto"/>
              <w:bottom w:val="single" w:sz="6" w:space="0" w:color="auto"/>
              <w:right w:val="single" w:sz="6" w:space="0" w:color="auto"/>
            </w:tcBorders>
            <w:vAlign w:val="center"/>
          </w:tcPr>
          <w:p w14:paraId="7D69AB6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59E107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4FD0D42B" w14:textId="77777777">
        <w:trPr>
          <w:trHeight w:val="200"/>
        </w:trPr>
        <w:tc>
          <w:tcPr>
            <w:tcW w:w="3155" w:type="dxa"/>
            <w:tcBorders>
              <w:top w:val="single" w:sz="6" w:space="0" w:color="auto"/>
              <w:bottom w:val="single" w:sz="6" w:space="0" w:color="auto"/>
              <w:right w:val="single" w:sz="6" w:space="0" w:color="auto"/>
            </w:tcBorders>
          </w:tcPr>
          <w:p w14:paraId="12C43F6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0DC0B99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22230414201900006</w:t>
            </w:r>
          </w:p>
        </w:tc>
        <w:tc>
          <w:tcPr>
            <w:tcW w:w="1065" w:type="dxa"/>
            <w:tcBorders>
              <w:top w:val="single" w:sz="6" w:space="0" w:color="auto"/>
              <w:left w:val="single" w:sz="6" w:space="0" w:color="auto"/>
              <w:bottom w:val="single" w:sz="6" w:space="0" w:color="auto"/>
              <w:right w:val="single" w:sz="6" w:space="0" w:color="auto"/>
            </w:tcBorders>
          </w:tcPr>
          <w:p w14:paraId="359DB78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01.07.2019</w:t>
            </w:r>
          </w:p>
        </w:tc>
        <w:tc>
          <w:tcPr>
            <w:tcW w:w="3000" w:type="dxa"/>
            <w:tcBorders>
              <w:top w:val="single" w:sz="6" w:space="0" w:color="auto"/>
              <w:left w:val="single" w:sz="6" w:space="0" w:color="auto"/>
              <w:bottom w:val="single" w:sz="6" w:space="0" w:color="auto"/>
              <w:right w:val="single" w:sz="6" w:space="0" w:color="auto"/>
            </w:tcBorders>
          </w:tcPr>
          <w:p w14:paraId="7E9629F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61D552A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01.07.2024</w:t>
            </w:r>
          </w:p>
        </w:tc>
      </w:tr>
      <w:tr w:rsidR="00C63FF8" w:rsidRPr="00D243B2" w14:paraId="355A50E1" w14:textId="77777777">
        <w:trPr>
          <w:trHeight w:val="200"/>
        </w:trPr>
        <w:tc>
          <w:tcPr>
            <w:tcW w:w="3155" w:type="dxa"/>
            <w:tcBorders>
              <w:top w:val="single" w:sz="6" w:space="0" w:color="auto"/>
              <w:bottom w:val="single" w:sz="6" w:space="0" w:color="auto"/>
              <w:right w:val="single" w:sz="6" w:space="0" w:color="auto"/>
            </w:tcBorders>
            <w:vAlign w:val="center"/>
          </w:tcPr>
          <w:p w14:paraId="196846F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5078622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14B4ECDF" w14:textId="77777777">
        <w:trPr>
          <w:trHeight w:val="200"/>
        </w:trPr>
        <w:tc>
          <w:tcPr>
            <w:tcW w:w="3155" w:type="dxa"/>
            <w:tcBorders>
              <w:top w:val="single" w:sz="6" w:space="0" w:color="auto"/>
              <w:bottom w:val="single" w:sz="6" w:space="0" w:color="auto"/>
              <w:right w:val="single" w:sz="6" w:space="0" w:color="auto"/>
            </w:tcBorders>
          </w:tcPr>
          <w:p w14:paraId="64DD91F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2336975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08040414201900015</w:t>
            </w:r>
          </w:p>
        </w:tc>
        <w:tc>
          <w:tcPr>
            <w:tcW w:w="1065" w:type="dxa"/>
            <w:tcBorders>
              <w:top w:val="single" w:sz="6" w:space="0" w:color="auto"/>
              <w:left w:val="single" w:sz="6" w:space="0" w:color="auto"/>
              <w:bottom w:val="single" w:sz="6" w:space="0" w:color="auto"/>
              <w:right w:val="single" w:sz="6" w:space="0" w:color="auto"/>
            </w:tcBorders>
          </w:tcPr>
          <w:p w14:paraId="0058A4D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01.07.2019</w:t>
            </w:r>
          </w:p>
        </w:tc>
        <w:tc>
          <w:tcPr>
            <w:tcW w:w="3000" w:type="dxa"/>
            <w:tcBorders>
              <w:top w:val="single" w:sz="6" w:space="0" w:color="auto"/>
              <w:left w:val="single" w:sz="6" w:space="0" w:color="auto"/>
              <w:bottom w:val="single" w:sz="6" w:space="0" w:color="auto"/>
              <w:right w:val="single" w:sz="6" w:space="0" w:color="auto"/>
            </w:tcBorders>
          </w:tcPr>
          <w:p w14:paraId="63B7D95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1F18C7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01.07.2024</w:t>
            </w:r>
          </w:p>
        </w:tc>
      </w:tr>
      <w:tr w:rsidR="00C63FF8" w:rsidRPr="00D243B2" w14:paraId="23F7B37D" w14:textId="77777777">
        <w:trPr>
          <w:trHeight w:val="200"/>
        </w:trPr>
        <w:tc>
          <w:tcPr>
            <w:tcW w:w="3155" w:type="dxa"/>
            <w:tcBorders>
              <w:top w:val="single" w:sz="6" w:space="0" w:color="auto"/>
              <w:bottom w:val="single" w:sz="6" w:space="0" w:color="auto"/>
              <w:right w:val="single" w:sz="6" w:space="0" w:color="auto"/>
            </w:tcBorders>
            <w:vAlign w:val="center"/>
          </w:tcPr>
          <w:p w14:paraId="7BEFD6B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3B0E058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19D9135A" w14:textId="77777777">
        <w:trPr>
          <w:trHeight w:val="200"/>
        </w:trPr>
        <w:tc>
          <w:tcPr>
            <w:tcW w:w="3155" w:type="dxa"/>
            <w:tcBorders>
              <w:top w:val="single" w:sz="6" w:space="0" w:color="auto"/>
              <w:bottom w:val="single" w:sz="6" w:space="0" w:color="auto"/>
              <w:right w:val="single" w:sz="6" w:space="0" w:color="auto"/>
            </w:tcBorders>
          </w:tcPr>
          <w:p w14:paraId="70AD7DE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4AC3E94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08040414201900016</w:t>
            </w:r>
          </w:p>
        </w:tc>
        <w:tc>
          <w:tcPr>
            <w:tcW w:w="1065" w:type="dxa"/>
            <w:tcBorders>
              <w:top w:val="single" w:sz="6" w:space="0" w:color="auto"/>
              <w:left w:val="single" w:sz="6" w:space="0" w:color="auto"/>
              <w:bottom w:val="single" w:sz="6" w:space="0" w:color="auto"/>
              <w:right w:val="single" w:sz="6" w:space="0" w:color="auto"/>
            </w:tcBorders>
          </w:tcPr>
          <w:p w14:paraId="58D9F57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01.07.2019</w:t>
            </w:r>
          </w:p>
        </w:tc>
        <w:tc>
          <w:tcPr>
            <w:tcW w:w="3000" w:type="dxa"/>
            <w:tcBorders>
              <w:top w:val="single" w:sz="6" w:space="0" w:color="auto"/>
              <w:left w:val="single" w:sz="6" w:space="0" w:color="auto"/>
              <w:bottom w:val="single" w:sz="6" w:space="0" w:color="auto"/>
              <w:right w:val="single" w:sz="6" w:space="0" w:color="auto"/>
            </w:tcBorders>
          </w:tcPr>
          <w:p w14:paraId="3CAB469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11C0506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01.07.2024</w:t>
            </w:r>
          </w:p>
        </w:tc>
      </w:tr>
      <w:tr w:rsidR="00C63FF8" w:rsidRPr="00D243B2" w14:paraId="496D3CB5" w14:textId="77777777">
        <w:trPr>
          <w:trHeight w:val="200"/>
        </w:trPr>
        <w:tc>
          <w:tcPr>
            <w:tcW w:w="3155" w:type="dxa"/>
            <w:tcBorders>
              <w:top w:val="single" w:sz="6" w:space="0" w:color="auto"/>
              <w:bottom w:val="single" w:sz="6" w:space="0" w:color="auto"/>
              <w:right w:val="single" w:sz="6" w:space="0" w:color="auto"/>
            </w:tcBorders>
            <w:vAlign w:val="center"/>
          </w:tcPr>
          <w:p w14:paraId="37C8234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13FF6FB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15169C71" w14:textId="77777777">
        <w:trPr>
          <w:trHeight w:val="200"/>
        </w:trPr>
        <w:tc>
          <w:tcPr>
            <w:tcW w:w="3155" w:type="dxa"/>
            <w:tcBorders>
              <w:top w:val="single" w:sz="6" w:space="0" w:color="auto"/>
              <w:bottom w:val="single" w:sz="6" w:space="0" w:color="auto"/>
              <w:right w:val="single" w:sz="6" w:space="0" w:color="auto"/>
            </w:tcBorders>
          </w:tcPr>
          <w:p w14:paraId="7EBED04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794A376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08040414201900017</w:t>
            </w:r>
          </w:p>
        </w:tc>
        <w:tc>
          <w:tcPr>
            <w:tcW w:w="1065" w:type="dxa"/>
            <w:tcBorders>
              <w:top w:val="single" w:sz="6" w:space="0" w:color="auto"/>
              <w:left w:val="single" w:sz="6" w:space="0" w:color="auto"/>
              <w:bottom w:val="single" w:sz="6" w:space="0" w:color="auto"/>
              <w:right w:val="single" w:sz="6" w:space="0" w:color="auto"/>
            </w:tcBorders>
          </w:tcPr>
          <w:p w14:paraId="2F3C0FA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01.07.2019</w:t>
            </w:r>
          </w:p>
        </w:tc>
        <w:tc>
          <w:tcPr>
            <w:tcW w:w="3000" w:type="dxa"/>
            <w:tcBorders>
              <w:top w:val="single" w:sz="6" w:space="0" w:color="auto"/>
              <w:left w:val="single" w:sz="6" w:space="0" w:color="auto"/>
              <w:bottom w:val="single" w:sz="6" w:space="0" w:color="auto"/>
              <w:right w:val="single" w:sz="6" w:space="0" w:color="auto"/>
            </w:tcBorders>
          </w:tcPr>
          <w:p w14:paraId="2E31848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3CB55F5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01.07.2024</w:t>
            </w:r>
          </w:p>
        </w:tc>
      </w:tr>
      <w:tr w:rsidR="00C63FF8" w:rsidRPr="00D243B2" w14:paraId="13F4A92C" w14:textId="77777777">
        <w:trPr>
          <w:trHeight w:val="200"/>
        </w:trPr>
        <w:tc>
          <w:tcPr>
            <w:tcW w:w="3155" w:type="dxa"/>
            <w:tcBorders>
              <w:top w:val="single" w:sz="6" w:space="0" w:color="auto"/>
              <w:bottom w:val="single" w:sz="6" w:space="0" w:color="auto"/>
              <w:right w:val="single" w:sz="6" w:space="0" w:color="auto"/>
            </w:tcBorders>
            <w:vAlign w:val="center"/>
          </w:tcPr>
          <w:p w14:paraId="1F7C51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7F58FD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5B03A8A2" w14:textId="77777777">
        <w:trPr>
          <w:trHeight w:val="200"/>
        </w:trPr>
        <w:tc>
          <w:tcPr>
            <w:tcW w:w="3155" w:type="dxa"/>
            <w:tcBorders>
              <w:top w:val="single" w:sz="6" w:space="0" w:color="auto"/>
              <w:bottom w:val="single" w:sz="6" w:space="0" w:color="auto"/>
              <w:right w:val="single" w:sz="6" w:space="0" w:color="auto"/>
            </w:tcBorders>
          </w:tcPr>
          <w:p w14:paraId="2C0AB4F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1CCE8C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08040414201900018</w:t>
            </w:r>
          </w:p>
        </w:tc>
        <w:tc>
          <w:tcPr>
            <w:tcW w:w="1065" w:type="dxa"/>
            <w:tcBorders>
              <w:top w:val="single" w:sz="6" w:space="0" w:color="auto"/>
              <w:left w:val="single" w:sz="6" w:space="0" w:color="auto"/>
              <w:bottom w:val="single" w:sz="6" w:space="0" w:color="auto"/>
              <w:right w:val="single" w:sz="6" w:space="0" w:color="auto"/>
            </w:tcBorders>
          </w:tcPr>
          <w:p w14:paraId="1D0B08F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01.07.2019</w:t>
            </w:r>
          </w:p>
        </w:tc>
        <w:tc>
          <w:tcPr>
            <w:tcW w:w="3000" w:type="dxa"/>
            <w:tcBorders>
              <w:top w:val="single" w:sz="6" w:space="0" w:color="auto"/>
              <w:left w:val="single" w:sz="6" w:space="0" w:color="auto"/>
              <w:bottom w:val="single" w:sz="6" w:space="0" w:color="auto"/>
              <w:right w:val="single" w:sz="6" w:space="0" w:color="auto"/>
            </w:tcBorders>
          </w:tcPr>
          <w:p w14:paraId="4B63AA1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4980532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01.07.2024</w:t>
            </w:r>
          </w:p>
        </w:tc>
      </w:tr>
      <w:tr w:rsidR="00C63FF8" w:rsidRPr="00D243B2" w14:paraId="7E732A80" w14:textId="77777777">
        <w:trPr>
          <w:trHeight w:val="200"/>
        </w:trPr>
        <w:tc>
          <w:tcPr>
            <w:tcW w:w="3155" w:type="dxa"/>
            <w:tcBorders>
              <w:top w:val="single" w:sz="6" w:space="0" w:color="auto"/>
              <w:bottom w:val="single" w:sz="6" w:space="0" w:color="auto"/>
              <w:right w:val="single" w:sz="6" w:space="0" w:color="auto"/>
            </w:tcBorders>
            <w:vAlign w:val="center"/>
          </w:tcPr>
          <w:p w14:paraId="36692D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7BF1987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491EDE4A" w14:textId="77777777">
        <w:trPr>
          <w:trHeight w:val="200"/>
        </w:trPr>
        <w:tc>
          <w:tcPr>
            <w:tcW w:w="3155" w:type="dxa"/>
            <w:tcBorders>
              <w:top w:val="single" w:sz="6" w:space="0" w:color="auto"/>
              <w:bottom w:val="single" w:sz="6" w:space="0" w:color="auto"/>
              <w:right w:val="single" w:sz="6" w:space="0" w:color="auto"/>
            </w:tcBorders>
          </w:tcPr>
          <w:p w14:paraId="23327A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62A1698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08230414201900026</w:t>
            </w:r>
          </w:p>
        </w:tc>
        <w:tc>
          <w:tcPr>
            <w:tcW w:w="1065" w:type="dxa"/>
            <w:tcBorders>
              <w:top w:val="single" w:sz="6" w:space="0" w:color="auto"/>
              <w:left w:val="single" w:sz="6" w:space="0" w:color="auto"/>
              <w:bottom w:val="single" w:sz="6" w:space="0" w:color="auto"/>
              <w:right w:val="single" w:sz="6" w:space="0" w:color="auto"/>
            </w:tcBorders>
          </w:tcPr>
          <w:p w14:paraId="655B0F3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01.07.2019</w:t>
            </w:r>
          </w:p>
        </w:tc>
        <w:tc>
          <w:tcPr>
            <w:tcW w:w="3000" w:type="dxa"/>
            <w:tcBorders>
              <w:top w:val="single" w:sz="6" w:space="0" w:color="auto"/>
              <w:left w:val="single" w:sz="6" w:space="0" w:color="auto"/>
              <w:bottom w:val="single" w:sz="6" w:space="0" w:color="auto"/>
              <w:right w:val="single" w:sz="6" w:space="0" w:color="auto"/>
            </w:tcBorders>
          </w:tcPr>
          <w:p w14:paraId="716314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0119780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01.07.2024</w:t>
            </w:r>
          </w:p>
        </w:tc>
      </w:tr>
      <w:tr w:rsidR="00C63FF8" w:rsidRPr="00D243B2" w14:paraId="58911344" w14:textId="77777777">
        <w:trPr>
          <w:trHeight w:val="200"/>
        </w:trPr>
        <w:tc>
          <w:tcPr>
            <w:tcW w:w="3155" w:type="dxa"/>
            <w:tcBorders>
              <w:top w:val="single" w:sz="6" w:space="0" w:color="auto"/>
              <w:bottom w:val="single" w:sz="6" w:space="0" w:color="auto"/>
              <w:right w:val="single" w:sz="6" w:space="0" w:color="auto"/>
            </w:tcBorders>
            <w:vAlign w:val="center"/>
          </w:tcPr>
          <w:p w14:paraId="4042A1B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5743A15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2E1EF44A" w14:textId="77777777">
        <w:trPr>
          <w:trHeight w:val="200"/>
        </w:trPr>
        <w:tc>
          <w:tcPr>
            <w:tcW w:w="3155" w:type="dxa"/>
            <w:tcBorders>
              <w:top w:val="single" w:sz="6" w:space="0" w:color="auto"/>
              <w:bottom w:val="single" w:sz="6" w:space="0" w:color="auto"/>
              <w:right w:val="single" w:sz="6" w:space="0" w:color="auto"/>
            </w:tcBorders>
          </w:tcPr>
          <w:p w14:paraId="509D0C4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3ED650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22230414201900045</w:t>
            </w:r>
          </w:p>
        </w:tc>
        <w:tc>
          <w:tcPr>
            <w:tcW w:w="1065" w:type="dxa"/>
            <w:tcBorders>
              <w:top w:val="single" w:sz="6" w:space="0" w:color="auto"/>
              <w:left w:val="single" w:sz="6" w:space="0" w:color="auto"/>
              <w:bottom w:val="single" w:sz="6" w:space="0" w:color="auto"/>
              <w:right w:val="single" w:sz="6" w:space="0" w:color="auto"/>
            </w:tcBorders>
          </w:tcPr>
          <w:p w14:paraId="35487CF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11.09.2019</w:t>
            </w:r>
          </w:p>
        </w:tc>
        <w:tc>
          <w:tcPr>
            <w:tcW w:w="3000" w:type="dxa"/>
            <w:tcBorders>
              <w:top w:val="single" w:sz="6" w:space="0" w:color="auto"/>
              <w:left w:val="single" w:sz="6" w:space="0" w:color="auto"/>
              <w:bottom w:val="single" w:sz="6" w:space="0" w:color="auto"/>
              <w:right w:val="single" w:sz="6" w:space="0" w:color="auto"/>
            </w:tcBorders>
          </w:tcPr>
          <w:p w14:paraId="38EF63B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52D0C4E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11.09.2024</w:t>
            </w:r>
          </w:p>
        </w:tc>
      </w:tr>
      <w:tr w:rsidR="00C63FF8" w:rsidRPr="00D243B2" w14:paraId="546B6ABE" w14:textId="77777777">
        <w:trPr>
          <w:trHeight w:val="200"/>
        </w:trPr>
        <w:tc>
          <w:tcPr>
            <w:tcW w:w="3155" w:type="dxa"/>
            <w:tcBorders>
              <w:top w:val="single" w:sz="6" w:space="0" w:color="auto"/>
              <w:bottom w:val="single" w:sz="6" w:space="0" w:color="auto"/>
              <w:right w:val="single" w:sz="6" w:space="0" w:color="auto"/>
            </w:tcBorders>
            <w:vAlign w:val="center"/>
          </w:tcPr>
          <w:p w14:paraId="748E85F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1AB6085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601B4EC1" w14:textId="77777777">
        <w:trPr>
          <w:trHeight w:val="200"/>
        </w:trPr>
        <w:tc>
          <w:tcPr>
            <w:tcW w:w="3155" w:type="dxa"/>
            <w:tcBorders>
              <w:top w:val="single" w:sz="6" w:space="0" w:color="auto"/>
              <w:bottom w:val="single" w:sz="6" w:space="0" w:color="auto"/>
              <w:right w:val="single" w:sz="6" w:space="0" w:color="auto"/>
            </w:tcBorders>
          </w:tcPr>
          <w:p w14:paraId="37EAD32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46B2D6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22230414201900052</w:t>
            </w:r>
          </w:p>
        </w:tc>
        <w:tc>
          <w:tcPr>
            <w:tcW w:w="1065" w:type="dxa"/>
            <w:tcBorders>
              <w:top w:val="single" w:sz="6" w:space="0" w:color="auto"/>
              <w:left w:val="single" w:sz="6" w:space="0" w:color="auto"/>
              <w:bottom w:val="single" w:sz="6" w:space="0" w:color="auto"/>
              <w:right w:val="single" w:sz="6" w:space="0" w:color="auto"/>
            </w:tcBorders>
          </w:tcPr>
          <w:p w14:paraId="55EC53E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01.10.2019</w:t>
            </w:r>
          </w:p>
        </w:tc>
        <w:tc>
          <w:tcPr>
            <w:tcW w:w="3000" w:type="dxa"/>
            <w:tcBorders>
              <w:top w:val="single" w:sz="6" w:space="0" w:color="auto"/>
              <w:left w:val="single" w:sz="6" w:space="0" w:color="auto"/>
              <w:bottom w:val="single" w:sz="6" w:space="0" w:color="auto"/>
              <w:right w:val="single" w:sz="6" w:space="0" w:color="auto"/>
            </w:tcBorders>
          </w:tcPr>
          <w:p w14:paraId="665BD7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6C5DA8A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01.10.2024</w:t>
            </w:r>
          </w:p>
        </w:tc>
      </w:tr>
      <w:tr w:rsidR="00C63FF8" w:rsidRPr="00D243B2" w14:paraId="3E17DFF4" w14:textId="77777777">
        <w:trPr>
          <w:trHeight w:val="200"/>
        </w:trPr>
        <w:tc>
          <w:tcPr>
            <w:tcW w:w="3155" w:type="dxa"/>
            <w:tcBorders>
              <w:top w:val="single" w:sz="6" w:space="0" w:color="auto"/>
              <w:bottom w:val="single" w:sz="6" w:space="0" w:color="auto"/>
              <w:right w:val="single" w:sz="6" w:space="0" w:color="auto"/>
            </w:tcBorders>
            <w:vAlign w:val="center"/>
          </w:tcPr>
          <w:p w14:paraId="12A91E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7CFE2D2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71D23550" w14:textId="77777777">
        <w:trPr>
          <w:trHeight w:val="200"/>
        </w:trPr>
        <w:tc>
          <w:tcPr>
            <w:tcW w:w="3155" w:type="dxa"/>
            <w:tcBorders>
              <w:top w:val="single" w:sz="6" w:space="0" w:color="auto"/>
              <w:bottom w:val="single" w:sz="6" w:space="0" w:color="auto"/>
              <w:right w:val="single" w:sz="6" w:space="0" w:color="auto"/>
            </w:tcBorders>
          </w:tcPr>
          <w:p w14:paraId="34F76D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1341189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14090414201900035</w:t>
            </w:r>
          </w:p>
        </w:tc>
        <w:tc>
          <w:tcPr>
            <w:tcW w:w="1065" w:type="dxa"/>
            <w:tcBorders>
              <w:top w:val="single" w:sz="6" w:space="0" w:color="auto"/>
              <w:left w:val="single" w:sz="6" w:space="0" w:color="auto"/>
              <w:bottom w:val="single" w:sz="6" w:space="0" w:color="auto"/>
              <w:right w:val="single" w:sz="6" w:space="0" w:color="auto"/>
            </w:tcBorders>
          </w:tcPr>
          <w:p w14:paraId="4358CCC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19.07.2019</w:t>
            </w:r>
          </w:p>
        </w:tc>
        <w:tc>
          <w:tcPr>
            <w:tcW w:w="3000" w:type="dxa"/>
            <w:tcBorders>
              <w:top w:val="single" w:sz="6" w:space="0" w:color="auto"/>
              <w:left w:val="single" w:sz="6" w:space="0" w:color="auto"/>
              <w:bottom w:val="single" w:sz="6" w:space="0" w:color="auto"/>
              <w:right w:val="single" w:sz="6" w:space="0" w:color="auto"/>
            </w:tcBorders>
          </w:tcPr>
          <w:p w14:paraId="40B5583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0806395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19.07.2024</w:t>
            </w:r>
          </w:p>
        </w:tc>
      </w:tr>
      <w:tr w:rsidR="00C63FF8" w:rsidRPr="00D243B2" w14:paraId="08F9A971" w14:textId="77777777">
        <w:trPr>
          <w:trHeight w:val="200"/>
        </w:trPr>
        <w:tc>
          <w:tcPr>
            <w:tcW w:w="3155" w:type="dxa"/>
            <w:tcBorders>
              <w:top w:val="single" w:sz="6" w:space="0" w:color="auto"/>
              <w:bottom w:val="single" w:sz="6" w:space="0" w:color="auto"/>
              <w:right w:val="single" w:sz="6" w:space="0" w:color="auto"/>
            </w:tcBorders>
            <w:vAlign w:val="center"/>
          </w:tcPr>
          <w:p w14:paraId="28542A3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3FE32B1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0B02684C" w14:textId="77777777">
        <w:trPr>
          <w:trHeight w:val="200"/>
        </w:trPr>
        <w:tc>
          <w:tcPr>
            <w:tcW w:w="3155" w:type="dxa"/>
            <w:tcBorders>
              <w:top w:val="single" w:sz="6" w:space="0" w:color="auto"/>
              <w:bottom w:val="single" w:sz="6" w:space="0" w:color="auto"/>
              <w:right w:val="single" w:sz="6" w:space="0" w:color="auto"/>
            </w:tcBorders>
          </w:tcPr>
          <w:p w14:paraId="6CE6067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4F93598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08230414201900039</w:t>
            </w:r>
          </w:p>
        </w:tc>
        <w:tc>
          <w:tcPr>
            <w:tcW w:w="1065" w:type="dxa"/>
            <w:tcBorders>
              <w:top w:val="single" w:sz="6" w:space="0" w:color="auto"/>
              <w:left w:val="single" w:sz="6" w:space="0" w:color="auto"/>
              <w:bottom w:val="single" w:sz="6" w:space="0" w:color="auto"/>
              <w:right w:val="single" w:sz="6" w:space="0" w:color="auto"/>
            </w:tcBorders>
          </w:tcPr>
          <w:p w14:paraId="62DE566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17.07.2019</w:t>
            </w:r>
          </w:p>
        </w:tc>
        <w:tc>
          <w:tcPr>
            <w:tcW w:w="3000" w:type="dxa"/>
            <w:tcBorders>
              <w:top w:val="single" w:sz="6" w:space="0" w:color="auto"/>
              <w:left w:val="single" w:sz="6" w:space="0" w:color="auto"/>
              <w:bottom w:val="single" w:sz="6" w:space="0" w:color="auto"/>
              <w:right w:val="single" w:sz="6" w:space="0" w:color="auto"/>
            </w:tcBorders>
          </w:tcPr>
          <w:p w14:paraId="06A5766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14BBFD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17.07.2024</w:t>
            </w:r>
          </w:p>
        </w:tc>
      </w:tr>
      <w:tr w:rsidR="00C63FF8" w:rsidRPr="00D243B2" w14:paraId="22E9D74F" w14:textId="77777777">
        <w:trPr>
          <w:trHeight w:val="200"/>
        </w:trPr>
        <w:tc>
          <w:tcPr>
            <w:tcW w:w="3155" w:type="dxa"/>
            <w:tcBorders>
              <w:top w:val="single" w:sz="6" w:space="0" w:color="auto"/>
              <w:bottom w:val="single" w:sz="6" w:space="0" w:color="auto"/>
              <w:right w:val="single" w:sz="6" w:space="0" w:color="auto"/>
            </w:tcBorders>
            <w:vAlign w:val="center"/>
          </w:tcPr>
          <w:p w14:paraId="7667F24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0CC5FF8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189A3E05" w14:textId="77777777">
        <w:trPr>
          <w:trHeight w:val="200"/>
        </w:trPr>
        <w:tc>
          <w:tcPr>
            <w:tcW w:w="3155" w:type="dxa"/>
            <w:tcBorders>
              <w:top w:val="single" w:sz="6" w:space="0" w:color="auto"/>
              <w:bottom w:val="single" w:sz="6" w:space="0" w:color="auto"/>
              <w:right w:val="single" w:sz="6" w:space="0" w:color="auto"/>
            </w:tcBorders>
          </w:tcPr>
          <w:p w14:paraId="7FF5BAA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11077BE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08230414201900040</w:t>
            </w:r>
          </w:p>
        </w:tc>
        <w:tc>
          <w:tcPr>
            <w:tcW w:w="1065" w:type="dxa"/>
            <w:tcBorders>
              <w:top w:val="single" w:sz="6" w:space="0" w:color="auto"/>
              <w:left w:val="single" w:sz="6" w:space="0" w:color="auto"/>
              <w:bottom w:val="single" w:sz="6" w:space="0" w:color="auto"/>
              <w:right w:val="single" w:sz="6" w:space="0" w:color="auto"/>
            </w:tcBorders>
          </w:tcPr>
          <w:p w14:paraId="67292CE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17.07.2019</w:t>
            </w:r>
          </w:p>
        </w:tc>
        <w:tc>
          <w:tcPr>
            <w:tcW w:w="3000" w:type="dxa"/>
            <w:tcBorders>
              <w:top w:val="single" w:sz="6" w:space="0" w:color="auto"/>
              <w:left w:val="single" w:sz="6" w:space="0" w:color="auto"/>
              <w:bottom w:val="single" w:sz="6" w:space="0" w:color="auto"/>
              <w:right w:val="single" w:sz="6" w:space="0" w:color="auto"/>
            </w:tcBorders>
          </w:tcPr>
          <w:p w14:paraId="31AC678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3E0D203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17.07.2024</w:t>
            </w:r>
          </w:p>
        </w:tc>
      </w:tr>
      <w:tr w:rsidR="00C63FF8" w:rsidRPr="00D243B2" w14:paraId="55C4FDDB" w14:textId="77777777">
        <w:trPr>
          <w:trHeight w:val="200"/>
        </w:trPr>
        <w:tc>
          <w:tcPr>
            <w:tcW w:w="3155" w:type="dxa"/>
            <w:tcBorders>
              <w:top w:val="single" w:sz="6" w:space="0" w:color="auto"/>
              <w:bottom w:val="single" w:sz="6" w:space="0" w:color="auto"/>
              <w:right w:val="single" w:sz="6" w:space="0" w:color="auto"/>
            </w:tcBorders>
            <w:vAlign w:val="center"/>
          </w:tcPr>
          <w:p w14:paraId="7049FD5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6188BCE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42A89706" w14:textId="77777777">
        <w:trPr>
          <w:trHeight w:val="200"/>
        </w:trPr>
        <w:tc>
          <w:tcPr>
            <w:tcW w:w="3155" w:type="dxa"/>
            <w:tcBorders>
              <w:top w:val="single" w:sz="6" w:space="0" w:color="auto"/>
              <w:bottom w:val="single" w:sz="6" w:space="0" w:color="auto"/>
              <w:right w:val="single" w:sz="6" w:space="0" w:color="auto"/>
            </w:tcBorders>
          </w:tcPr>
          <w:p w14:paraId="014B9D0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4CD36FD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14090414202000746</w:t>
            </w:r>
          </w:p>
        </w:tc>
        <w:tc>
          <w:tcPr>
            <w:tcW w:w="1065" w:type="dxa"/>
            <w:tcBorders>
              <w:top w:val="single" w:sz="6" w:space="0" w:color="auto"/>
              <w:left w:val="single" w:sz="6" w:space="0" w:color="auto"/>
              <w:bottom w:val="single" w:sz="6" w:space="0" w:color="auto"/>
              <w:right w:val="single" w:sz="6" w:space="0" w:color="auto"/>
            </w:tcBorders>
          </w:tcPr>
          <w:p w14:paraId="6676F06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20.03.2020</w:t>
            </w:r>
          </w:p>
        </w:tc>
        <w:tc>
          <w:tcPr>
            <w:tcW w:w="3000" w:type="dxa"/>
            <w:tcBorders>
              <w:top w:val="single" w:sz="6" w:space="0" w:color="auto"/>
              <w:left w:val="single" w:sz="6" w:space="0" w:color="auto"/>
              <w:bottom w:val="single" w:sz="6" w:space="0" w:color="auto"/>
              <w:right w:val="single" w:sz="6" w:space="0" w:color="auto"/>
            </w:tcBorders>
          </w:tcPr>
          <w:p w14:paraId="7BF0E45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 (39292197)</w:t>
            </w:r>
          </w:p>
        </w:tc>
        <w:tc>
          <w:tcPr>
            <w:tcW w:w="1200" w:type="dxa"/>
            <w:tcBorders>
              <w:top w:val="single" w:sz="6" w:space="0" w:color="auto"/>
              <w:left w:val="single" w:sz="6" w:space="0" w:color="auto"/>
              <w:bottom w:val="single" w:sz="6" w:space="0" w:color="auto"/>
            </w:tcBorders>
          </w:tcPr>
          <w:p w14:paraId="63760B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20.03.2025</w:t>
            </w:r>
          </w:p>
        </w:tc>
      </w:tr>
      <w:tr w:rsidR="00C63FF8" w:rsidRPr="00D243B2" w14:paraId="2F64B036" w14:textId="77777777">
        <w:trPr>
          <w:trHeight w:val="200"/>
        </w:trPr>
        <w:tc>
          <w:tcPr>
            <w:tcW w:w="3155" w:type="dxa"/>
            <w:tcBorders>
              <w:top w:val="single" w:sz="6" w:space="0" w:color="auto"/>
              <w:bottom w:val="single" w:sz="6" w:space="0" w:color="auto"/>
              <w:right w:val="single" w:sz="6" w:space="0" w:color="auto"/>
            </w:tcBorders>
            <w:vAlign w:val="center"/>
          </w:tcPr>
          <w:p w14:paraId="58B686D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6D60A34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31CE02F4" w14:textId="77777777">
        <w:trPr>
          <w:trHeight w:val="200"/>
        </w:trPr>
        <w:tc>
          <w:tcPr>
            <w:tcW w:w="3155" w:type="dxa"/>
            <w:tcBorders>
              <w:top w:val="single" w:sz="6" w:space="0" w:color="auto"/>
              <w:bottom w:val="single" w:sz="6" w:space="0" w:color="auto"/>
              <w:right w:val="single" w:sz="6" w:space="0" w:color="auto"/>
            </w:tcBorders>
          </w:tcPr>
          <w:p w14:paraId="44C8E42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69E5928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14090414202000747</w:t>
            </w:r>
          </w:p>
        </w:tc>
        <w:tc>
          <w:tcPr>
            <w:tcW w:w="1065" w:type="dxa"/>
            <w:tcBorders>
              <w:top w:val="single" w:sz="6" w:space="0" w:color="auto"/>
              <w:left w:val="single" w:sz="6" w:space="0" w:color="auto"/>
              <w:bottom w:val="single" w:sz="6" w:space="0" w:color="auto"/>
              <w:right w:val="single" w:sz="6" w:space="0" w:color="auto"/>
            </w:tcBorders>
          </w:tcPr>
          <w:p w14:paraId="2732D6C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20.03.2020</w:t>
            </w:r>
          </w:p>
        </w:tc>
        <w:tc>
          <w:tcPr>
            <w:tcW w:w="3000" w:type="dxa"/>
            <w:tcBorders>
              <w:top w:val="single" w:sz="6" w:space="0" w:color="auto"/>
              <w:left w:val="single" w:sz="6" w:space="0" w:color="auto"/>
              <w:bottom w:val="single" w:sz="6" w:space="0" w:color="auto"/>
              <w:right w:val="single" w:sz="6" w:space="0" w:color="auto"/>
            </w:tcBorders>
          </w:tcPr>
          <w:p w14:paraId="6467522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 (39292197)</w:t>
            </w:r>
          </w:p>
        </w:tc>
        <w:tc>
          <w:tcPr>
            <w:tcW w:w="1200" w:type="dxa"/>
            <w:tcBorders>
              <w:top w:val="single" w:sz="6" w:space="0" w:color="auto"/>
              <w:left w:val="single" w:sz="6" w:space="0" w:color="auto"/>
              <w:bottom w:val="single" w:sz="6" w:space="0" w:color="auto"/>
            </w:tcBorders>
          </w:tcPr>
          <w:p w14:paraId="6AC8BB8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20.03.2025</w:t>
            </w:r>
          </w:p>
        </w:tc>
      </w:tr>
      <w:tr w:rsidR="00C63FF8" w:rsidRPr="00D243B2" w14:paraId="04E56B83" w14:textId="77777777">
        <w:trPr>
          <w:trHeight w:val="200"/>
        </w:trPr>
        <w:tc>
          <w:tcPr>
            <w:tcW w:w="3155" w:type="dxa"/>
            <w:tcBorders>
              <w:top w:val="single" w:sz="6" w:space="0" w:color="auto"/>
              <w:bottom w:val="single" w:sz="6" w:space="0" w:color="auto"/>
              <w:right w:val="single" w:sz="6" w:space="0" w:color="auto"/>
            </w:tcBorders>
            <w:vAlign w:val="center"/>
          </w:tcPr>
          <w:p w14:paraId="4754226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01B7D7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59C18921" w14:textId="77777777">
        <w:trPr>
          <w:trHeight w:val="200"/>
        </w:trPr>
        <w:tc>
          <w:tcPr>
            <w:tcW w:w="3155" w:type="dxa"/>
            <w:tcBorders>
              <w:top w:val="single" w:sz="6" w:space="0" w:color="auto"/>
              <w:bottom w:val="single" w:sz="6" w:space="0" w:color="auto"/>
              <w:right w:val="single" w:sz="6" w:space="0" w:color="auto"/>
            </w:tcBorders>
          </w:tcPr>
          <w:p w14:paraId="705A44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51FC1C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14090414202001094</w:t>
            </w:r>
          </w:p>
        </w:tc>
        <w:tc>
          <w:tcPr>
            <w:tcW w:w="1065" w:type="dxa"/>
            <w:tcBorders>
              <w:top w:val="single" w:sz="6" w:space="0" w:color="auto"/>
              <w:left w:val="single" w:sz="6" w:space="0" w:color="auto"/>
              <w:bottom w:val="single" w:sz="6" w:space="0" w:color="auto"/>
              <w:right w:val="single" w:sz="6" w:space="0" w:color="auto"/>
            </w:tcBorders>
          </w:tcPr>
          <w:p w14:paraId="4FE8D9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12.06.2020</w:t>
            </w:r>
          </w:p>
        </w:tc>
        <w:tc>
          <w:tcPr>
            <w:tcW w:w="3000" w:type="dxa"/>
            <w:tcBorders>
              <w:top w:val="single" w:sz="6" w:space="0" w:color="auto"/>
              <w:left w:val="single" w:sz="6" w:space="0" w:color="auto"/>
              <w:bottom w:val="single" w:sz="6" w:space="0" w:color="auto"/>
              <w:right w:val="single" w:sz="6" w:space="0" w:color="auto"/>
            </w:tcBorders>
          </w:tcPr>
          <w:p w14:paraId="32FD5EE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 (39292197)</w:t>
            </w:r>
          </w:p>
        </w:tc>
        <w:tc>
          <w:tcPr>
            <w:tcW w:w="1200" w:type="dxa"/>
            <w:tcBorders>
              <w:top w:val="single" w:sz="6" w:space="0" w:color="auto"/>
              <w:left w:val="single" w:sz="6" w:space="0" w:color="auto"/>
              <w:bottom w:val="single" w:sz="6" w:space="0" w:color="auto"/>
            </w:tcBorders>
          </w:tcPr>
          <w:p w14:paraId="3D2F46F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12.06.2025</w:t>
            </w:r>
          </w:p>
        </w:tc>
      </w:tr>
      <w:tr w:rsidR="00C63FF8" w:rsidRPr="00D243B2" w14:paraId="14C7C76D" w14:textId="77777777">
        <w:trPr>
          <w:trHeight w:val="200"/>
        </w:trPr>
        <w:tc>
          <w:tcPr>
            <w:tcW w:w="3155" w:type="dxa"/>
            <w:tcBorders>
              <w:top w:val="single" w:sz="6" w:space="0" w:color="auto"/>
              <w:bottom w:val="single" w:sz="6" w:space="0" w:color="auto"/>
              <w:right w:val="single" w:sz="6" w:space="0" w:color="auto"/>
            </w:tcBorders>
            <w:vAlign w:val="center"/>
          </w:tcPr>
          <w:p w14:paraId="70B6A14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29574A3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46C1B595" w14:textId="77777777">
        <w:trPr>
          <w:trHeight w:val="200"/>
        </w:trPr>
        <w:tc>
          <w:tcPr>
            <w:tcW w:w="3155" w:type="dxa"/>
            <w:tcBorders>
              <w:top w:val="single" w:sz="6" w:space="0" w:color="auto"/>
              <w:bottom w:val="single" w:sz="6" w:space="0" w:color="auto"/>
              <w:right w:val="single" w:sz="6" w:space="0" w:color="auto"/>
            </w:tcBorders>
          </w:tcPr>
          <w:p w14:paraId="4F3A5C1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0CEBC0B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14090414202000976</w:t>
            </w:r>
          </w:p>
        </w:tc>
        <w:tc>
          <w:tcPr>
            <w:tcW w:w="1065" w:type="dxa"/>
            <w:tcBorders>
              <w:top w:val="single" w:sz="6" w:space="0" w:color="auto"/>
              <w:left w:val="single" w:sz="6" w:space="0" w:color="auto"/>
              <w:bottom w:val="single" w:sz="6" w:space="0" w:color="auto"/>
              <w:right w:val="single" w:sz="6" w:space="0" w:color="auto"/>
            </w:tcBorders>
          </w:tcPr>
          <w:p w14:paraId="4B4DD91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16.04.2020</w:t>
            </w:r>
          </w:p>
        </w:tc>
        <w:tc>
          <w:tcPr>
            <w:tcW w:w="3000" w:type="dxa"/>
            <w:tcBorders>
              <w:top w:val="single" w:sz="6" w:space="0" w:color="auto"/>
              <w:left w:val="single" w:sz="6" w:space="0" w:color="auto"/>
              <w:bottom w:val="single" w:sz="6" w:space="0" w:color="auto"/>
              <w:right w:val="single" w:sz="6" w:space="0" w:color="auto"/>
            </w:tcBorders>
          </w:tcPr>
          <w:p w14:paraId="048E3DA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 (39292197)</w:t>
            </w:r>
          </w:p>
        </w:tc>
        <w:tc>
          <w:tcPr>
            <w:tcW w:w="1200" w:type="dxa"/>
            <w:tcBorders>
              <w:top w:val="single" w:sz="6" w:space="0" w:color="auto"/>
              <w:left w:val="single" w:sz="6" w:space="0" w:color="auto"/>
              <w:bottom w:val="single" w:sz="6" w:space="0" w:color="auto"/>
            </w:tcBorders>
          </w:tcPr>
          <w:p w14:paraId="5FE09BB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16.04.2025</w:t>
            </w:r>
          </w:p>
        </w:tc>
      </w:tr>
      <w:tr w:rsidR="00C63FF8" w:rsidRPr="00D243B2" w14:paraId="2F18B8BE" w14:textId="77777777">
        <w:trPr>
          <w:trHeight w:val="200"/>
        </w:trPr>
        <w:tc>
          <w:tcPr>
            <w:tcW w:w="3155" w:type="dxa"/>
            <w:tcBorders>
              <w:top w:val="single" w:sz="6" w:space="0" w:color="auto"/>
              <w:bottom w:val="single" w:sz="6" w:space="0" w:color="auto"/>
              <w:right w:val="single" w:sz="6" w:space="0" w:color="auto"/>
            </w:tcBorders>
            <w:vAlign w:val="center"/>
          </w:tcPr>
          <w:p w14:paraId="105FFEA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4DB836B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2C16A9F5" w14:textId="77777777">
        <w:trPr>
          <w:trHeight w:val="200"/>
        </w:trPr>
        <w:tc>
          <w:tcPr>
            <w:tcW w:w="3155" w:type="dxa"/>
            <w:tcBorders>
              <w:top w:val="single" w:sz="6" w:space="0" w:color="auto"/>
              <w:bottom w:val="single" w:sz="6" w:space="0" w:color="auto"/>
              <w:right w:val="single" w:sz="6" w:space="0" w:color="auto"/>
            </w:tcBorders>
          </w:tcPr>
          <w:p w14:paraId="627420D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1C1C034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1418041420200</w:t>
            </w:r>
            <w:r w:rsidRPr="00D243B2">
              <w:rPr>
                <w:rFonts w:ascii="Times New Roman" w:hAnsi="Times New Roman" w:cs="Times New Roman"/>
              </w:rPr>
              <w:lastRenderedPageBreak/>
              <w:t>1075</w:t>
            </w:r>
          </w:p>
        </w:tc>
        <w:tc>
          <w:tcPr>
            <w:tcW w:w="1065" w:type="dxa"/>
            <w:tcBorders>
              <w:top w:val="single" w:sz="6" w:space="0" w:color="auto"/>
              <w:left w:val="single" w:sz="6" w:space="0" w:color="auto"/>
              <w:bottom w:val="single" w:sz="6" w:space="0" w:color="auto"/>
              <w:right w:val="single" w:sz="6" w:space="0" w:color="auto"/>
            </w:tcBorders>
          </w:tcPr>
          <w:p w14:paraId="79B6F00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lastRenderedPageBreak/>
              <w:t>28.05.2020</w:t>
            </w:r>
          </w:p>
        </w:tc>
        <w:tc>
          <w:tcPr>
            <w:tcW w:w="3000" w:type="dxa"/>
            <w:tcBorders>
              <w:top w:val="single" w:sz="6" w:space="0" w:color="auto"/>
              <w:left w:val="single" w:sz="6" w:space="0" w:color="auto"/>
              <w:bottom w:val="single" w:sz="6" w:space="0" w:color="auto"/>
              <w:right w:val="single" w:sz="6" w:space="0" w:color="auto"/>
            </w:tcBorders>
          </w:tcPr>
          <w:p w14:paraId="7A23BEB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Державна фiскальна служба </w:t>
            </w:r>
            <w:r w:rsidRPr="00D243B2">
              <w:rPr>
                <w:rFonts w:ascii="Times New Roman" w:hAnsi="Times New Roman" w:cs="Times New Roman"/>
              </w:rPr>
              <w:lastRenderedPageBreak/>
              <w:t>України (39292197)</w:t>
            </w:r>
          </w:p>
        </w:tc>
        <w:tc>
          <w:tcPr>
            <w:tcW w:w="1200" w:type="dxa"/>
            <w:tcBorders>
              <w:top w:val="single" w:sz="6" w:space="0" w:color="auto"/>
              <w:left w:val="single" w:sz="6" w:space="0" w:color="auto"/>
              <w:bottom w:val="single" w:sz="6" w:space="0" w:color="auto"/>
            </w:tcBorders>
          </w:tcPr>
          <w:p w14:paraId="48597CD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lastRenderedPageBreak/>
              <w:t>28.05.2025</w:t>
            </w:r>
          </w:p>
        </w:tc>
      </w:tr>
      <w:tr w:rsidR="00C63FF8" w:rsidRPr="00D243B2" w14:paraId="5706E785" w14:textId="77777777">
        <w:trPr>
          <w:trHeight w:val="200"/>
        </w:trPr>
        <w:tc>
          <w:tcPr>
            <w:tcW w:w="3155" w:type="dxa"/>
            <w:tcBorders>
              <w:top w:val="single" w:sz="6" w:space="0" w:color="auto"/>
              <w:bottom w:val="single" w:sz="6" w:space="0" w:color="auto"/>
              <w:right w:val="single" w:sz="6" w:space="0" w:color="auto"/>
            </w:tcBorders>
            <w:vAlign w:val="center"/>
          </w:tcPr>
          <w:p w14:paraId="7C82E6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44DC6B2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3614D401" w14:textId="77777777">
        <w:trPr>
          <w:trHeight w:val="200"/>
        </w:trPr>
        <w:tc>
          <w:tcPr>
            <w:tcW w:w="3155" w:type="dxa"/>
            <w:tcBorders>
              <w:top w:val="single" w:sz="6" w:space="0" w:color="auto"/>
              <w:bottom w:val="single" w:sz="6" w:space="0" w:color="auto"/>
              <w:right w:val="single" w:sz="6" w:space="0" w:color="auto"/>
            </w:tcBorders>
          </w:tcPr>
          <w:p w14:paraId="3EECAFE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19263CC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10340414202001454</w:t>
            </w:r>
          </w:p>
        </w:tc>
        <w:tc>
          <w:tcPr>
            <w:tcW w:w="1065" w:type="dxa"/>
            <w:tcBorders>
              <w:top w:val="single" w:sz="6" w:space="0" w:color="auto"/>
              <w:left w:val="single" w:sz="6" w:space="0" w:color="auto"/>
              <w:bottom w:val="single" w:sz="6" w:space="0" w:color="auto"/>
              <w:right w:val="single" w:sz="6" w:space="0" w:color="auto"/>
            </w:tcBorders>
          </w:tcPr>
          <w:p w14:paraId="6AF5F5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12.08.2020</w:t>
            </w:r>
          </w:p>
        </w:tc>
        <w:tc>
          <w:tcPr>
            <w:tcW w:w="3000" w:type="dxa"/>
            <w:tcBorders>
              <w:top w:val="single" w:sz="6" w:space="0" w:color="auto"/>
              <w:left w:val="single" w:sz="6" w:space="0" w:color="auto"/>
              <w:bottom w:val="single" w:sz="6" w:space="0" w:color="auto"/>
              <w:right w:val="single" w:sz="6" w:space="0" w:color="auto"/>
            </w:tcBorders>
          </w:tcPr>
          <w:p w14:paraId="78EA82A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 (39292197)</w:t>
            </w:r>
          </w:p>
        </w:tc>
        <w:tc>
          <w:tcPr>
            <w:tcW w:w="1200" w:type="dxa"/>
            <w:tcBorders>
              <w:top w:val="single" w:sz="6" w:space="0" w:color="auto"/>
              <w:left w:val="single" w:sz="6" w:space="0" w:color="auto"/>
              <w:bottom w:val="single" w:sz="6" w:space="0" w:color="auto"/>
            </w:tcBorders>
          </w:tcPr>
          <w:p w14:paraId="57A37D9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12.08.2025</w:t>
            </w:r>
          </w:p>
        </w:tc>
      </w:tr>
      <w:tr w:rsidR="00C63FF8" w:rsidRPr="00D243B2" w14:paraId="4B4BBED8" w14:textId="77777777">
        <w:trPr>
          <w:trHeight w:val="200"/>
        </w:trPr>
        <w:tc>
          <w:tcPr>
            <w:tcW w:w="3155" w:type="dxa"/>
            <w:tcBorders>
              <w:top w:val="single" w:sz="6" w:space="0" w:color="auto"/>
              <w:bottom w:val="single" w:sz="6" w:space="0" w:color="auto"/>
              <w:right w:val="single" w:sz="6" w:space="0" w:color="auto"/>
            </w:tcBorders>
            <w:vAlign w:val="center"/>
          </w:tcPr>
          <w:p w14:paraId="58160A4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6094E61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4D2E68A4" w14:textId="77777777">
        <w:trPr>
          <w:trHeight w:val="200"/>
        </w:trPr>
        <w:tc>
          <w:tcPr>
            <w:tcW w:w="3155" w:type="dxa"/>
            <w:tcBorders>
              <w:top w:val="single" w:sz="6" w:space="0" w:color="auto"/>
              <w:bottom w:val="single" w:sz="6" w:space="0" w:color="auto"/>
              <w:right w:val="single" w:sz="6" w:space="0" w:color="auto"/>
            </w:tcBorders>
          </w:tcPr>
          <w:p w14:paraId="33E551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7F62CE0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ЕО № 001090</w:t>
            </w:r>
          </w:p>
        </w:tc>
        <w:tc>
          <w:tcPr>
            <w:tcW w:w="1065" w:type="dxa"/>
            <w:tcBorders>
              <w:top w:val="single" w:sz="6" w:space="0" w:color="auto"/>
              <w:left w:val="single" w:sz="6" w:space="0" w:color="auto"/>
              <w:bottom w:val="single" w:sz="6" w:space="0" w:color="auto"/>
              <w:right w:val="single" w:sz="6" w:space="0" w:color="auto"/>
            </w:tcBorders>
          </w:tcPr>
          <w:p w14:paraId="0C8734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05.01.2021</w:t>
            </w:r>
          </w:p>
        </w:tc>
        <w:tc>
          <w:tcPr>
            <w:tcW w:w="3000" w:type="dxa"/>
            <w:tcBorders>
              <w:top w:val="single" w:sz="6" w:space="0" w:color="auto"/>
              <w:left w:val="single" w:sz="6" w:space="0" w:color="auto"/>
              <w:bottom w:val="single" w:sz="6" w:space="0" w:color="auto"/>
              <w:right w:val="single" w:sz="6" w:space="0" w:color="auto"/>
            </w:tcBorders>
          </w:tcPr>
          <w:p w14:paraId="39F87DE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0D03285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4B5F4879" w14:textId="77777777">
        <w:trPr>
          <w:trHeight w:val="200"/>
        </w:trPr>
        <w:tc>
          <w:tcPr>
            <w:tcW w:w="3155" w:type="dxa"/>
            <w:tcBorders>
              <w:top w:val="single" w:sz="6" w:space="0" w:color="auto"/>
              <w:bottom w:val="single" w:sz="6" w:space="0" w:color="auto"/>
              <w:right w:val="single" w:sz="6" w:space="0" w:color="auto"/>
            </w:tcBorders>
            <w:vAlign w:val="center"/>
          </w:tcPr>
          <w:p w14:paraId="087144C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7C68610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 видачи лiцензiї на провадження дiяльностi на етапi життєвого циклу "зняття з експлуатацiї ядерної установки" енергоблока №5 Запорiзької АЕС"</w:t>
            </w:r>
          </w:p>
        </w:tc>
      </w:tr>
      <w:tr w:rsidR="00C63FF8" w:rsidRPr="00D243B2" w14:paraId="5CB32F15" w14:textId="77777777">
        <w:trPr>
          <w:trHeight w:val="200"/>
        </w:trPr>
        <w:tc>
          <w:tcPr>
            <w:tcW w:w="3155" w:type="dxa"/>
            <w:tcBorders>
              <w:top w:val="single" w:sz="6" w:space="0" w:color="auto"/>
              <w:bottom w:val="single" w:sz="6" w:space="0" w:color="auto"/>
              <w:right w:val="single" w:sz="6" w:space="0" w:color="auto"/>
            </w:tcBorders>
          </w:tcPr>
          <w:p w14:paraId="216C186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Дiяльнiсть експлуатуючої органiзацiї на етапi життєвого циклу "експлуатацiя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4AF12E7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ЕО № 000064</w:t>
            </w:r>
          </w:p>
        </w:tc>
        <w:tc>
          <w:tcPr>
            <w:tcW w:w="1065" w:type="dxa"/>
            <w:tcBorders>
              <w:top w:val="single" w:sz="6" w:space="0" w:color="auto"/>
              <w:left w:val="single" w:sz="6" w:space="0" w:color="auto"/>
              <w:bottom w:val="single" w:sz="6" w:space="0" w:color="auto"/>
              <w:right w:val="single" w:sz="6" w:space="0" w:color="auto"/>
            </w:tcBorders>
          </w:tcPr>
          <w:p w14:paraId="218F64A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19.07.2002</w:t>
            </w:r>
          </w:p>
        </w:tc>
        <w:tc>
          <w:tcPr>
            <w:tcW w:w="3000" w:type="dxa"/>
            <w:tcBorders>
              <w:top w:val="single" w:sz="6" w:space="0" w:color="auto"/>
              <w:left w:val="single" w:sz="6" w:space="0" w:color="auto"/>
              <w:bottom w:val="single" w:sz="6" w:space="0" w:color="auto"/>
              <w:right w:val="single" w:sz="6" w:space="0" w:color="auto"/>
            </w:tcBorders>
          </w:tcPr>
          <w:p w14:paraId="1515AFC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7C04BC2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3C91CA3C" w14:textId="77777777">
        <w:trPr>
          <w:trHeight w:val="200"/>
        </w:trPr>
        <w:tc>
          <w:tcPr>
            <w:tcW w:w="3155" w:type="dxa"/>
            <w:tcBorders>
              <w:top w:val="single" w:sz="6" w:space="0" w:color="auto"/>
              <w:bottom w:val="single" w:sz="6" w:space="0" w:color="auto"/>
              <w:right w:val="single" w:sz="6" w:space="0" w:color="auto"/>
            </w:tcBorders>
            <w:vAlign w:val="center"/>
          </w:tcPr>
          <w:p w14:paraId="61222FD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7792249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Дiє до видачи лiцензiї на провадження дiяльностi на етапi ЖЦ "зняття з експлуатацiї ядерної установки"енергоблока № 3 ЮУ АЕС</w:t>
            </w:r>
          </w:p>
        </w:tc>
      </w:tr>
      <w:tr w:rsidR="00C63FF8" w:rsidRPr="00D243B2" w14:paraId="4E6BC58C" w14:textId="77777777">
        <w:trPr>
          <w:trHeight w:val="200"/>
        </w:trPr>
        <w:tc>
          <w:tcPr>
            <w:tcW w:w="3155" w:type="dxa"/>
            <w:tcBorders>
              <w:top w:val="single" w:sz="6" w:space="0" w:color="auto"/>
              <w:bottom w:val="single" w:sz="6" w:space="0" w:color="auto"/>
              <w:right w:val="single" w:sz="6" w:space="0" w:color="auto"/>
            </w:tcBorders>
          </w:tcPr>
          <w:p w14:paraId="4008278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Дiяльнiсть експлуатуючої органiзацiї на етапi життєвого циклу "експлуатацiя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13E0533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ЕО № 000196</w:t>
            </w:r>
          </w:p>
        </w:tc>
        <w:tc>
          <w:tcPr>
            <w:tcW w:w="1065" w:type="dxa"/>
            <w:tcBorders>
              <w:top w:val="single" w:sz="6" w:space="0" w:color="auto"/>
              <w:left w:val="single" w:sz="6" w:space="0" w:color="auto"/>
              <w:bottom w:val="single" w:sz="6" w:space="0" w:color="auto"/>
              <w:right w:val="single" w:sz="6" w:space="0" w:color="auto"/>
            </w:tcBorders>
          </w:tcPr>
          <w:p w14:paraId="1FE40B5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10.08.2004</w:t>
            </w:r>
          </w:p>
        </w:tc>
        <w:tc>
          <w:tcPr>
            <w:tcW w:w="3000" w:type="dxa"/>
            <w:tcBorders>
              <w:top w:val="single" w:sz="6" w:space="0" w:color="auto"/>
              <w:left w:val="single" w:sz="6" w:space="0" w:color="auto"/>
              <w:bottom w:val="single" w:sz="6" w:space="0" w:color="auto"/>
              <w:right w:val="single" w:sz="6" w:space="0" w:color="auto"/>
            </w:tcBorders>
          </w:tcPr>
          <w:p w14:paraId="0A92E2B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40105A7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62B250DC" w14:textId="77777777">
        <w:trPr>
          <w:trHeight w:val="200"/>
        </w:trPr>
        <w:tc>
          <w:tcPr>
            <w:tcW w:w="3155" w:type="dxa"/>
            <w:tcBorders>
              <w:top w:val="single" w:sz="6" w:space="0" w:color="auto"/>
              <w:bottom w:val="single" w:sz="6" w:space="0" w:color="auto"/>
              <w:right w:val="single" w:sz="6" w:space="0" w:color="auto"/>
            </w:tcBorders>
            <w:vAlign w:val="center"/>
          </w:tcPr>
          <w:p w14:paraId="178673C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1C14BD6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Дiє до завершення етапу життевого циклу "експлуатацiя ядерної установки Запорiзька АЕС". Прогноз щодо продовження термiну дiї лiцензiї позитивний</w:t>
            </w:r>
          </w:p>
        </w:tc>
      </w:tr>
      <w:tr w:rsidR="00C63FF8" w:rsidRPr="00D243B2" w14:paraId="0F1FD432" w14:textId="77777777">
        <w:trPr>
          <w:trHeight w:val="200"/>
        </w:trPr>
        <w:tc>
          <w:tcPr>
            <w:tcW w:w="3155" w:type="dxa"/>
            <w:tcBorders>
              <w:top w:val="single" w:sz="6" w:space="0" w:color="auto"/>
              <w:bottom w:val="single" w:sz="6" w:space="0" w:color="auto"/>
              <w:right w:val="single" w:sz="6" w:space="0" w:color="auto"/>
            </w:tcBorders>
          </w:tcPr>
          <w:p w14:paraId="6DD4F63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Дiяльнiсть експлуатуючої органiзацiї на етапi життєвого циклу "експлуатацiя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1DF6843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ЕО № 000943</w:t>
            </w:r>
          </w:p>
        </w:tc>
        <w:tc>
          <w:tcPr>
            <w:tcW w:w="1065" w:type="dxa"/>
            <w:tcBorders>
              <w:top w:val="single" w:sz="6" w:space="0" w:color="auto"/>
              <w:left w:val="single" w:sz="6" w:space="0" w:color="auto"/>
              <w:bottom w:val="single" w:sz="6" w:space="0" w:color="auto"/>
              <w:right w:val="single" w:sz="6" w:space="0" w:color="auto"/>
            </w:tcBorders>
          </w:tcPr>
          <w:p w14:paraId="153AB23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10.12.2010</w:t>
            </w:r>
          </w:p>
        </w:tc>
        <w:tc>
          <w:tcPr>
            <w:tcW w:w="3000" w:type="dxa"/>
            <w:tcBorders>
              <w:top w:val="single" w:sz="6" w:space="0" w:color="auto"/>
              <w:left w:val="single" w:sz="6" w:space="0" w:color="auto"/>
              <w:bottom w:val="single" w:sz="6" w:space="0" w:color="auto"/>
              <w:right w:val="single" w:sz="6" w:space="0" w:color="auto"/>
            </w:tcBorders>
          </w:tcPr>
          <w:p w14:paraId="07D363A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53A2298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31.12.2031</w:t>
            </w:r>
          </w:p>
        </w:tc>
      </w:tr>
      <w:tr w:rsidR="00C63FF8" w:rsidRPr="00D243B2" w14:paraId="2F5A1706" w14:textId="77777777">
        <w:trPr>
          <w:trHeight w:val="200"/>
        </w:trPr>
        <w:tc>
          <w:tcPr>
            <w:tcW w:w="3155" w:type="dxa"/>
            <w:tcBorders>
              <w:top w:val="single" w:sz="6" w:space="0" w:color="auto"/>
              <w:bottom w:val="single" w:sz="6" w:space="0" w:color="auto"/>
              <w:right w:val="single" w:sz="6" w:space="0" w:color="auto"/>
            </w:tcBorders>
            <w:vAlign w:val="center"/>
          </w:tcPr>
          <w:p w14:paraId="531C45D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7EAF8A5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58D707CD" w14:textId="77777777">
        <w:trPr>
          <w:trHeight w:val="200"/>
        </w:trPr>
        <w:tc>
          <w:tcPr>
            <w:tcW w:w="3155" w:type="dxa"/>
            <w:tcBorders>
              <w:top w:val="single" w:sz="6" w:space="0" w:color="auto"/>
              <w:bottom w:val="single" w:sz="6" w:space="0" w:color="auto"/>
              <w:right w:val="single" w:sz="6" w:space="0" w:color="auto"/>
            </w:tcBorders>
          </w:tcPr>
          <w:p w14:paraId="2E3213A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Дiяльнiсть експлуатуючої органiзацiї на етапi життєвого циклу "експлуатацiя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5229AD2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ЕО № 000944</w:t>
            </w:r>
          </w:p>
        </w:tc>
        <w:tc>
          <w:tcPr>
            <w:tcW w:w="1065" w:type="dxa"/>
            <w:tcBorders>
              <w:top w:val="single" w:sz="6" w:space="0" w:color="auto"/>
              <w:left w:val="single" w:sz="6" w:space="0" w:color="auto"/>
              <w:bottom w:val="single" w:sz="6" w:space="0" w:color="auto"/>
              <w:right w:val="single" w:sz="6" w:space="0" w:color="auto"/>
            </w:tcBorders>
          </w:tcPr>
          <w:p w14:paraId="23E4EB8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10.12.2010</w:t>
            </w:r>
          </w:p>
        </w:tc>
        <w:tc>
          <w:tcPr>
            <w:tcW w:w="3000" w:type="dxa"/>
            <w:tcBorders>
              <w:top w:val="single" w:sz="6" w:space="0" w:color="auto"/>
              <w:left w:val="single" w:sz="6" w:space="0" w:color="auto"/>
              <w:bottom w:val="single" w:sz="6" w:space="0" w:color="auto"/>
              <w:right w:val="single" w:sz="6" w:space="0" w:color="auto"/>
            </w:tcBorders>
          </w:tcPr>
          <w:p w14:paraId="202BF6D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51A8EE9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6E870261" w14:textId="77777777">
        <w:trPr>
          <w:trHeight w:val="200"/>
        </w:trPr>
        <w:tc>
          <w:tcPr>
            <w:tcW w:w="3155" w:type="dxa"/>
            <w:tcBorders>
              <w:top w:val="single" w:sz="6" w:space="0" w:color="auto"/>
              <w:bottom w:val="single" w:sz="6" w:space="0" w:color="auto"/>
              <w:right w:val="single" w:sz="6" w:space="0" w:color="auto"/>
            </w:tcBorders>
            <w:vAlign w:val="center"/>
          </w:tcPr>
          <w:p w14:paraId="4C532C9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2DE2BD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Дiє до видачi лiцензiї на провадження дiяльностi на етапi життєвого циклу &lt;зняття з експлуатацiї ядерної установки енергоблока № 3 Рiвненської АЕС&gt;. Прогноз щодо продовження термiну дiї лiцензiї позитивний</w:t>
            </w:r>
          </w:p>
        </w:tc>
      </w:tr>
      <w:tr w:rsidR="00C63FF8" w:rsidRPr="00D243B2" w14:paraId="36728626" w14:textId="77777777">
        <w:trPr>
          <w:trHeight w:val="200"/>
        </w:trPr>
        <w:tc>
          <w:tcPr>
            <w:tcW w:w="3155" w:type="dxa"/>
            <w:tcBorders>
              <w:top w:val="single" w:sz="6" w:space="0" w:color="auto"/>
              <w:bottom w:val="single" w:sz="6" w:space="0" w:color="auto"/>
              <w:right w:val="single" w:sz="6" w:space="0" w:color="auto"/>
            </w:tcBorders>
          </w:tcPr>
          <w:p w14:paraId="4C73378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Дiяльнiсть експлуатуючої органiзацiї на етапi життєвого циклу "експлуатацiя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7B260C4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ЕО № 000220</w:t>
            </w:r>
          </w:p>
        </w:tc>
        <w:tc>
          <w:tcPr>
            <w:tcW w:w="1065" w:type="dxa"/>
            <w:tcBorders>
              <w:top w:val="single" w:sz="6" w:space="0" w:color="auto"/>
              <w:left w:val="single" w:sz="6" w:space="0" w:color="auto"/>
              <w:bottom w:val="single" w:sz="6" w:space="0" w:color="auto"/>
              <w:right w:val="single" w:sz="6" w:space="0" w:color="auto"/>
            </w:tcBorders>
          </w:tcPr>
          <w:p w14:paraId="7DB228F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05.10.2004</w:t>
            </w:r>
          </w:p>
        </w:tc>
        <w:tc>
          <w:tcPr>
            <w:tcW w:w="3000" w:type="dxa"/>
            <w:tcBorders>
              <w:top w:val="single" w:sz="6" w:space="0" w:color="auto"/>
              <w:left w:val="single" w:sz="6" w:space="0" w:color="auto"/>
              <w:bottom w:val="single" w:sz="6" w:space="0" w:color="auto"/>
              <w:right w:val="single" w:sz="6" w:space="0" w:color="auto"/>
            </w:tcBorders>
          </w:tcPr>
          <w:p w14:paraId="36DB04B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0B50D11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5A7329D1" w14:textId="77777777">
        <w:trPr>
          <w:trHeight w:val="200"/>
        </w:trPr>
        <w:tc>
          <w:tcPr>
            <w:tcW w:w="3155" w:type="dxa"/>
            <w:tcBorders>
              <w:top w:val="single" w:sz="6" w:space="0" w:color="auto"/>
              <w:bottom w:val="single" w:sz="6" w:space="0" w:color="auto"/>
              <w:right w:val="single" w:sz="6" w:space="0" w:color="auto"/>
            </w:tcBorders>
            <w:vAlign w:val="center"/>
          </w:tcPr>
          <w:p w14:paraId="6291200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74862CD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Дiє до видачi лiцензiї на провадження дiяльностi на етапi життєвого циклу "зняття з експлуатацiї ядерної установки" енергоблока№1 Хмельницької АЕС. Прогноз щодо продовження термiну дiї лiцензiї позитивний</w:t>
            </w:r>
          </w:p>
        </w:tc>
      </w:tr>
      <w:tr w:rsidR="00C63FF8" w:rsidRPr="00D243B2" w14:paraId="35AB813E" w14:textId="77777777">
        <w:trPr>
          <w:trHeight w:val="200"/>
        </w:trPr>
        <w:tc>
          <w:tcPr>
            <w:tcW w:w="3155" w:type="dxa"/>
            <w:tcBorders>
              <w:top w:val="single" w:sz="6" w:space="0" w:color="auto"/>
              <w:bottom w:val="single" w:sz="6" w:space="0" w:color="auto"/>
              <w:right w:val="single" w:sz="6" w:space="0" w:color="auto"/>
            </w:tcBorders>
          </w:tcPr>
          <w:p w14:paraId="0F181E8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Дiяльнiсть експлуатуючої органiзацiї на етапi життєвого циклу "експлуатацiя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2B58E9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ЕО № 000289</w:t>
            </w:r>
          </w:p>
        </w:tc>
        <w:tc>
          <w:tcPr>
            <w:tcW w:w="1065" w:type="dxa"/>
            <w:tcBorders>
              <w:top w:val="single" w:sz="6" w:space="0" w:color="auto"/>
              <w:left w:val="single" w:sz="6" w:space="0" w:color="auto"/>
              <w:bottom w:val="single" w:sz="6" w:space="0" w:color="auto"/>
              <w:right w:val="single" w:sz="6" w:space="0" w:color="auto"/>
            </w:tcBorders>
          </w:tcPr>
          <w:p w14:paraId="0CF286A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15.12.2005</w:t>
            </w:r>
          </w:p>
        </w:tc>
        <w:tc>
          <w:tcPr>
            <w:tcW w:w="3000" w:type="dxa"/>
            <w:tcBorders>
              <w:top w:val="single" w:sz="6" w:space="0" w:color="auto"/>
              <w:left w:val="single" w:sz="6" w:space="0" w:color="auto"/>
              <w:bottom w:val="single" w:sz="6" w:space="0" w:color="auto"/>
              <w:right w:val="single" w:sz="6" w:space="0" w:color="auto"/>
            </w:tcBorders>
          </w:tcPr>
          <w:p w14:paraId="4F2454B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FD3A69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4D3BDA7D" w14:textId="77777777">
        <w:trPr>
          <w:trHeight w:val="200"/>
        </w:trPr>
        <w:tc>
          <w:tcPr>
            <w:tcW w:w="3155" w:type="dxa"/>
            <w:tcBorders>
              <w:top w:val="single" w:sz="6" w:space="0" w:color="auto"/>
              <w:bottom w:val="single" w:sz="6" w:space="0" w:color="auto"/>
              <w:right w:val="single" w:sz="6" w:space="0" w:color="auto"/>
            </w:tcBorders>
            <w:vAlign w:val="center"/>
          </w:tcPr>
          <w:p w14:paraId="0F8A07C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3D5A535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Дiє до завершення етапу життєвого циклу "експлуатацiя ядерної установки енергоблоку № 2 Хмельницької АЕС". Прогноз щодо продовження термiну дiї лiцензiї позитивний</w:t>
            </w:r>
          </w:p>
        </w:tc>
      </w:tr>
      <w:tr w:rsidR="00C63FF8" w:rsidRPr="00D243B2" w14:paraId="10892A7A" w14:textId="77777777">
        <w:trPr>
          <w:trHeight w:val="200"/>
        </w:trPr>
        <w:tc>
          <w:tcPr>
            <w:tcW w:w="3155" w:type="dxa"/>
            <w:tcBorders>
              <w:top w:val="single" w:sz="6" w:space="0" w:color="auto"/>
              <w:bottom w:val="single" w:sz="6" w:space="0" w:color="auto"/>
              <w:right w:val="single" w:sz="6" w:space="0" w:color="auto"/>
            </w:tcBorders>
          </w:tcPr>
          <w:p w14:paraId="0C39DBD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Дiяльнiсть експлуатуючої органiзацiї на етапi життєвого </w:t>
            </w:r>
            <w:r w:rsidRPr="00D243B2">
              <w:rPr>
                <w:rFonts w:ascii="Times New Roman" w:hAnsi="Times New Roman" w:cs="Times New Roman"/>
              </w:rPr>
              <w:lastRenderedPageBreak/>
              <w:t>циклу "експлуатацiя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22B4305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lastRenderedPageBreak/>
              <w:t>ЕО № 000313</w:t>
            </w:r>
          </w:p>
        </w:tc>
        <w:tc>
          <w:tcPr>
            <w:tcW w:w="1065" w:type="dxa"/>
            <w:tcBorders>
              <w:top w:val="single" w:sz="6" w:space="0" w:color="auto"/>
              <w:left w:val="single" w:sz="6" w:space="0" w:color="auto"/>
              <w:bottom w:val="single" w:sz="6" w:space="0" w:color="auto"/>
              <w:right w:val="single" w:sz="6" w:space="0" w:color="auto"/>
            </w:tcBorders>
          </w:tcPr>
          <w:p w14:paraId="75AFFE0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06.04.2006</w:t>
            </w:r>
          </w:p>
        </w:tc>
        <w:tc>
          <w:tcPr>
            <w:tcW w:w="3000" w:type="dxa"/>
            <w:tcBorders>
              <w:top w:val="single" w:sz="6" w:space="0" w:color="auto"/>
              <w:left w:val="single" w:sz="6" w:space="0" w:color="auto"/>
              <w:bottom w:val="single" w:sz="6" w:space="0" w:color="auto"/>
              <w:right w:val="single" w:sz="6" w:space="0" w:color="auto"/>
            </w:tcBorders>
          </w:tcPr>
          <w:p w14:paraId="7BB247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0172148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1B3051EA" w14:textId="77777777">
        <w:trPr>
          <w:trHeight w:val="200"/>
        </w:trPr>
        <w:tc>
          <w:tcPr>
            <w:tcW w:w="3155" w:type="dxa"/>
            <w:tcBorders>
              <w:top w:val="single" w:sz="6" w:space="0" w:color="auto"/>
              <w:bottom w:val="single" w:sz="6" w:space="0" w:color="auto"/>
              <w:right w:val="single" w:sz="6" w:space="0" w:color="auto"/>
            </w:tcBorders>
            <w:vAlign w:val="center"/>
          </w:tcPr>
          <w:p w14:paraId="792F31B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2293CD1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Дiє до завершення етапу життєвого циклу "експлуатацiя ядерної установки енергоблоку№4 Рiвненської АЕС". Прогноз щодо продовження термiну дiї лiцензiї позитивний</w:t>
            </w:r>
          </w:p>
        </w:tc>
      </w:tr>
      <w:tr w:rsidR="00C63FF8" w:rsidRPr="00D243B2" w14:paraId="58E98C33" w14:textId="77777777">
        <w:trPr>
          <w:trHeight w:val="200"/>
        </w:trPr>
        <w:tc>
          <w:tcPr>
            <w:tcW w:w="3155" w:type="dxa"/>
            <w:tcBorders>
              <w:top w:val="single" w:sz="6" w:space="0" w:color="auto"/>
              <w:bottom w:val="single" w:sz="6" w:space="0" w:color="auto"/>
              <w:right w:val="single" w:sz="6" w:space="0" w:color="auto"/>
            </w:tcBorders>
          </w:tcPr>
          <w:p w14:paraId="27C32DF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Дiяльнiсть експлуатуючої органiзацiї на етапi життєвого циклу "будiвництво та введення в експлуатацiю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05C719C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ЕО № 001060</w:t>
            </w:r>
          </w:p>
        </w:tc>
        <w:tc>
          <w:tcPr>
            <w:tcW w:w="1065" w:type="dxa"/>
            <w:tcBorders>
              <w:top w:val="single" w:sz="6" w:space="0" w:color="auto"/>
              <w:left w:val="single" w:sz="6" w:space="0" w:color="auto"/>
              <w:bottom w:val="single" w:sz="6" w:space="0" w:color="auto"/>
              <w:right w:val="single" w:sz="6" w:space="0" w:color="auto"/>
            </w:tcBorders>
          </w:tcPr>
          <w:p w14:paraId="4235825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29.06.2017</w:t>
            </w:r>
          </w:p>
        </w:tc>
        <w:tc>
          <w:tcPr>
            <w:tcW w:w="3000" w:type="dxa"/>
            <w:tcBorders>
              <w:top w:val="single" w:sz="6" w:space="0" w:color="auto"/>
              <w:left w:val="single" w:sz="6" w:space="0" w:color="auto"/>
              <w:bottom w:val="single" w:sz="6" w:space="0" w:color="auto"/>
              <w:right w:val="single" w:sz="6" w:space="0" w:color="auto"/>
            </w:tcBorders>
          </w:tcPr>
          <w:p w14:paraId="19D7597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75910E9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4EE1BCCD" w14:textId="77777777">
        <w:trPr>
          <w:trHeight w:val="200"/>
        </w:trPr>
        <w:tc>
          <w:tcPr>
            <w:tcW w:w="3155" w:type="dxa"/>
            <w:tcBorders>
              <w:top w:val="single" w:sz="6" w:space="0" w:color="auto"/>
              <w:bottom w:val="single" w:sz="6" w:space="0" w:color="auto"/>
              <w:right w:val="single" w:sz="6" w:space="0" w:color="auto"/>
            </w:tcBorders>
            <w:vAlign w:val="center"/>
          </w:tcPr>
          <w:p w14:paraId="12B4562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2B5AA11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 видачi лiцензiї на провадження дiяльностi на етапi життєвого циклу "експлуатацiя ядерної установки". Прогноз щодо продовження термiну дiї лiцензiї позитивний</w:t>
            </w:r>
          </w:p>
        </w:tc>
      </w:tr>
      <w:tr w:rsidR="00C63FF8" w:rsidRPr="00D243B2" w14:paraId="5612A4DD" w14:textId="77777777">
        <w:trPr>
          <w:trHeight w:val="200"/>
        </w:trPr>
        <w:tc>
          <w:tcPr>
            <w:tcW w:w="3155" w:type="dxa"/>
            <w:tcBorders>
              <w:top w:val="single" w:sz="6" w:space="0" w:color="auto"/>
              <w:bottom w:val="single" w:sz="6" w:space="0" w:color="auto"/>
              <w:right w:val="single" w:sz="6" w:space="0" w:color="auto"/>
            </w:tcBorders>
          </w:tcPr>
          <w:p w14:paraId="4514E4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Дiяльнiсть експлуатуючої органiзацiї на етапi життєвого циклу "експлуатацiя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4D7ECA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ЕО № 001019</w:t>
            </w:r>
          </w:p>
        </w:tc>
        <w:tc>
          <w:tcPr>
            <w:tcW w:w="1065" w:type="dxa"/>
            <w:tcBorders>
              <w:top w:val="single" w:sz="6" w:space="0" w:color="auto"/>
              <w:left w:val="single" w:sz="6" w:space="0" w:color="auto"/>
              <w:bottom w:val="single" w:sz="6" w:space="0" w:color="auto"/>
              <w:right w:val="single" w:sz="6" w:space="0" w:color="auto"/>
            </w:tcBorders>
          </w:tcPr>
          <w:p w14:paraId="1436034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02.12.2013</w:t>
            </w:r>
          </w:p>
        </w:tc>
        <w:tc>
          <w:tcPr>
            <w:tcW w:w="3000" w:type="dxa"/>
            <w:tcBorders>
              <w:top w:val="single" w:sz="6" w:space="0" w:color="auto"/>
              <w:left w:val="single" w:sz="6" w:space="0" w:color="auto"/>
              <w:bottom w:val="single" w:sz="6" w:space="0" w:color="auto"/>
              <w:right w:val="single" w:sz="6" w:space="0" w:color="auto"/>
            </w:tcBorders>
          </w:tcPr>
          <w:p w14:paraId="772832C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5C30C56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497F332B" w14:textId="77777777">
        <w:trPr>
          <w:trHeight w:val="200"/>
        </w:trPr>
        <w:tc>
          <w:tcPr>
            <w:tcW w:w="3155" w:type="dxa"/>
            <w:tcBorders>
              <w:top w:val="single" w:sz="6" w:space="0" w:color="auto"/>
              <w:bottom w:val="single" w:sz="6" w:space="0" w:color="auto"/>
              <w:right w:val="single" w:sz="6" w:space="0" w:color="auto"/>
            </w:tcBorders>
            <w:vAlign w:val="center"/>
          </w:tcPr>
          <w:p w14:paraId="244B89F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00F81D0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Дiє до видачi лiцензiї на здiйснення дiяльностi на етапi життєвого циклу &lt;зняття з експлуатацiї ядерної установки&gt;. Прогноз щодо продовження термiну дiї лiцензiї позитивний</w:t>
            </w:r>
          </w:p>
        </w:tc>
      </w:tr>
      <w:tr w:rsidR="00C63FF8" w:rsidRPr="00D243B2" w14:paraId="271067A7" w14:textId="77777777">
        <w:trPr>
          <w:trHeight w:val="200"/>
        </w:trPr>
        <w:tc>
          <w:tcPr>
            <w:tcW w:w="3155" w:type="dxa"/>
            <w:tcBorders>
              <w:top w:val="single" w:sz="6" w:space="0" w:color="auto"/>
              <w:bottom w:val="single" w:sz="6" w:space="0" w:color="auto"/>
              <w:right w:val="single" w:sz="6" w:space="0" w:color="auto"/>
            </w:tcBorders>
          </w:tcPr>
          <w:p w14:paraId="2FDAE25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Дiяльнiсть експлуатуючої органiзацiї на етапi життєвого циклу "експлуатацiя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7B2A3A9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ЕО № 001047</w:t>
            </w:r>
          </w:p>
        </w:tc>
        <w:tc>
          <w:tcPr>
            <w:tcW w:w="1065" w:type="dxa"/>
            <w:tcBorders>
              <w:top w:val="single" w:sz="6" w:space="0" w:color="auto"/>
              <w:left w:val="single" w:sz="6" w:space="0" w:color="auto"/>
              <w:bottom w:val="single" w:sz="6" w:space="0" w:color="auto"/>
              <w:right w:val="single" w:sz="6" w:space="0" w:color="auto"/>
            </w:tcBorders>
          </w:tcPr>
          <w:p w14:paraId="1E16668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09.12.2015</w:t>
            </w:r>
          </w:p>
        </w:tc>
        <w:tc>
          <w:tcPr>
            <w:tcW w:w="3000" w:type="dxa"/>
            <w:tcBorders>
              <w:top w:val="single" w:sz="6" w:space="0" w:color="auto"/>
              <w:left w:val="single" w:sz="6" w:space="0" w:color="auto"/>
              <w:bottom w:val="single" w:sz="6" w:space="0" w:color="auto"/>
              <w:right w:val="single" w:sz="6" w:space="0" w:color="auto"/>
            </w:tcBorders>
          </w:tcPr>
          <w:p w14:paraId="5C693C5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4C3BA40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375BDCD3" w14:textId="77777777">
        <w:trPr>
          <w:trHeight w:val="200"/>
        </w:trPr>
        <w:tc>
          <w:tcPr>
            <w:tcW w:w="3155" w:type="dxa"/>
            <w:tcBorders>
              <w:top w:val="single" w:sz="6" w:space="0" w:color="auto"/>
              <w:bottom w:val="single" w:sz="6" w:space="0" w:color="auto"/>
              <w:right w:val="single" w:sz="6" w:space="0" w:color="auto"/>
            </w:tcBorders>
            <w:vAlign w:val="center"/>
          </w:tcPr>
          <w:p w14:paraId="3B65339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3479952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Дiє до завершення  етапу життєвого циклу "експлуатацiя ядерної установки". Прогноз щодо продовження термiну дiї лiцензiї позитивний</w:t>
            </w:r>
          </w:p>
        </w:tc>
      </w:tr>
      <w:tr w:rsidR="00C63FF8" w:rsidRPr="00D243B2" w14:paraId="512B0191" w14:textId="77777777">
        <w:trPr>
          <w:trHeight w:val="200"/>
        </w:trPr>
        <w:tc>
          <w:tcPr>
            <w:tcW w:w="3155" w:type="dxa"/>
            <w:tcBorders>
              <w:top w:val="single" w:sz="6" w:space="0" w:color="auto"/>
              <w:bottom w:val="single" w:sz="6" w:space="0" w:color="auto"/>
              <w:right w:val="single" w:sz="6" w:space="0" w:color="auto"/>
            </w:tcBorders>
          </w:tcPr>
          <w:p w14:paraId="5A33547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Дiяльнiсть експлуатуючої органiзацiї на етапi життєвого циклу "експлуатацiя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7E3BE31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ЕО № 001052</w:t>
            </w:r>
          </w:p>
        </w:tc>
        <w:tc>
          <w:tcPr>
            <w:tcW w:w="1065" w:type="dxa"/>
            <w:tcBorders>
              <w:top w:val="single" w:sz="6" w:space="0" w:color="auto"/>
              <w:left w:val="single" w:sz="6" w:space="0" w:color="auto"/>
              <w:bottom w:val="single" w:sz="6" w:space="0" w:color="auto"/>
              <w:right w:val="single" w:sz="6" w:space="0" w:color="auto"/>
            </w:tcBorders>
          </w:tcPr>
          <w:p w14:paraId="5A84F53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14.09.2016</w:t>
            </w:r>
          </w:p>
        </w:tc>
        <w:tc>
          <w:tcPr>
            <w:tcW w:w="3000" w:type="dxa"/>
            <w:tcBorders>
              <w:top w:val="single" w:sz="6" w:space="0" w:color="auto"/>
              <w:left w:val="single" w:sz="6" w:space="0" w:color="auto"/>
              <w:bottom w:val="single" w:sz="6" w:space="0" w:color="auto"/>
              <w:right w:val="single" w:sz="6" w:space="0" w:color="auto"/>
            </w:tcBorders>
          </w:tcPr>
          <w:p w14:paraId="39BF96B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0606E27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21B371EA" w14:textId="77777777">
        <w:trPr>
          <w:trHeight w:val="200"/>
        </w:trPr>
        <w:tc>
          <w:tcPr>
            <w:tcW w:w="3155" w:type="dxa"/>
            <w:tcBorders>
              <w:top w:val="single" w:sz="6" w:space="0" w:color="auto"/>
              <w:bottom w:val="single" w:sz="6" w:space="0" w:color="auto"/>
              <w:right w:val="single" w:sz="6" w:space="0" w:color="auto"/>
            </w:tcBorders>
            <w:vAlign w:val="center"/>
          </w:tcPr>
          <w:p w14:paraId="79E7E7B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50B0979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r>
      <w:tr w:rsidR="00C63FF8" w:rsidRPr="00D243B2" w14:paraId="466C8148" w14:textId="77777777">
        <w:trPr>
          <w:trHeight w:val="200"/>
        </w:trPr>
        <w:tc>
          <w:tcPr>
            <w:tcW w:w="3155" w:type="dxa"/>
            <w:tcBorders>
              <w:top w:val="single" w:sz="6" w:space="0" w:color="auto"/>
              <w:bottom w:val="single" w:sz="6" w:space="0" w:color="auto"/>
              <w:right w:val="single" w:sz="6" w:space="0" w:color="auto"/>
            </w:tcBorders>
          </w:tcPr>
          <w:p w14:paraId="7C25E87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Дiяльнiсть експлуатуючої органiзацiї на етапi життєвого циклу "експлуатацiя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5554CC0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ЕО № 001055</w:t>
            </w:r>
          </w:p>
        </w:tc>
        <w:tc>
          <w:tcPr>
            <w:tcW w:w="1065" w:type="dxa"/>
            <w:tcBorders>
              <w:top w:val="single" w:sz="6" w:space="0" w:color="auto"/>
              <w:left w:val="single" w:sz="6" w:space="0" w:color="auto"/>
              <w:bottom w:val="single" w:sz="6" w:space="0" w:color="auto"/>
              <w:right w:val="single" w:sz="6" w:space="0" w:color="auto"/>
            </w:tcBorders>
          </w:tcPr>
          <w:p w14:paraId="31238FB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03.10.2016</w:t>
            </w:r>
          </w:p>
        </w:tc>
        <w:tc>
          <w:tcPr>
            <w:tcW w:w="3000" w:type="dxa"/>
            <w:tcBorders>
              <w:top w:val="single" w:sz="6" w:space="0" w:color="auto"/>
              <w:left w:val="single" w:sz="6" w:space="0" w:color="auto"/>
              <w:bottom w:val="single" w:sz="6" w:space="0" w:color="auto"/>
              <w:right w:val="single" w:sz="6" w:space="0" w:color="auto"/>
            </w:tcBorders>
          </w:tcPr>
          <w:p w14:paraId="3C4E412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2125E91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752C777E" w14:textId="77777777">
        <w:trPr>
          <w:trHeight w:val="200"/>
        </w:trPr>
        <w:tc>
          <w:tcPr>
            <w:tcW w:w="3155" w:type="dxa"/>
            <w:tcBorders>
              <w:top w:val="single" w:sz="6" w:space="0" w:color="auto"/>
              <w:bottom w:val="single" w:sz="6" w:space="0" w:color="auto"/>
              <w:right w:val="single" w:sz="6" w:space="0" w:color="auto"/>
            </w:tcBorders>
            <w:vAlign w:val="center"/>
          </w:tcPr>
          <w:p w14:paraId="4BA8842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1AE242E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Дiє до видачi лiцензiї на здiйснення дiяльностi на етапi життєвого циклу "зняття з експлуатацiї ядерної установки енергоблока №2 ВП "Запорiзька АЕС"". Прогноз щодо продовження термiну дiї лiцензiї позитивний</w:t>
            </w:r>
          </w:p>
        </w:tc>
      </w:tr>
      <w:tr w:rsidR="00C63FF8" w:rsidRPr="00D243B2" w14:paraId="76044EE9" w14:textId="77777777">
        <w:trPr>
          <w:trHeight w:val="200"/>
        </w:trPr>
        <w:tc>
          <w:tcPr>
            <w:tcW w:w="3155" w:type="dxa"/>
            <w:tcBorders>
              <w:top w:val="single" w:sz="6" w:space="0" w:color="auto"/>
              <w:bottom w:val="single" w:sz="6" w:space="0" w:color="auto"/>
              <w:right w:val="single" w:sz="6" w:space="0" w:color="auto"/>
            </w:tcBorders>
          </w:tcPr>
          <w:p w14:paraId="45F1211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Дiяльнiсть експлуатуючої органiзацiї на етапi життєвого циклу "експлуатацiя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4E8F8D8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ЕО № 001062</w:t>
            </w:r>
          </w:p>
        </w:tc>
        <w:tc>
          <w:tcPr>
            <w:tcW w:w="1065" w:type="dxa"/>
            <w:tcBorders>
              <w:top w:val="single" w:sz="6" w:space="0" w:color="auto"/>
              <w:left w:val="single" w:sz="6" w:space="0" w:color="auto"/>
              <w:bottom w:val="single" w:sz="6" w:space="0" w:color="auto"/>
              <w:right w:val="single" w:sz="6" w:space="0" w:color="auto"/>
            </w:tcBorders>
          </w:tcPr>
          <w:p w14:paraId="74355EE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03.11.2017</w:t>
            </w:r>
          </w:p>
        </w:tc>
        <w:tc>
          <w:tcPr>
            <w:tcW w:w="3000" w:type="dxa"/>
            <w:tcBorders>
              <w:top w:val="single" w:sz="6" w:space="0" w:color="auto"/>
              <w:left w:val="single" w:sz="6" w:space="0" w:color="auto"/>
              <w:bottom w:val="single" w:sz="6" w:space="0" w:color="auto"/>
              <w:right w:val="single" w:sz="6" w:space="0" w:color="auto"/>
            </w:tcBorders>
          </w:tcPr>
          <w:p w14:paraId="3E862B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3C3C729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0CC35D9F" w14:textId="77777777">
        <w:trPr>
          <w:trHeight w:val="200"/>
        </w:trPr>
        <w:tc>
          <w:tcPr>
            <w:tcW w:w="3155" w:type="dxa"/>
            <w:tcBorders>
              <w:top w:val="single" w:sz="6" w:space="0" w:color="auto"/>
              <w:bottom w:val="single" w:sz="6" w:space="0" w:color="auto"/>
              <w:right w:val="single" w:sz="6" w:space="0" w:color="auto"/>
            </w:tcBorders>
            <w:vAlign w:val="center"/>
          </w:tcPr>
          <w:p w14:paraId="1E5434D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1F7CAB4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Дiє до видачi лiцензiї на провадження дiяльностi на етапi життєвого циклу "зняття з експлуатацiї ядерної установки енергоблока №3 Запорiзької АЕС"". Прогноз щодо продовження термiну дiї лiцензiї позитивний</w:t>
            </w:r>
          </w:p>
        </w:tc>
      </w:tr>
      <w:tr w:rsidR="00C63FF8" w:rsidRPr="00D243B2" w14:paraId="7B2FB22A" w14:textId="77777777">
        <w:trPr>
          <w:trHeight w:val="200"/>
        </w:trPr>
        <w:tc>
          <w:tcPr>
            <w:tcW w:w="3155" w:type="dxa"/>
            <w:tcBorders>
              <w:top w:val="single" w:sz="6" w:space="0" w:color="auto"/>
              <w:bottom w:val="single" w:sz="6" w:space="0" w:color="auto"/>
              <w:right w:val="single" w:sz="6" w:space="0" w:color="auto"/>
            </w:tcBorders>
          </w:tcPr>
          <w:p w14:paraId="3DEB514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Дiяльнiсть експлуатуючої органiзацiї на етапi життєвого циклу "експлуатацiя ядерної установки"</w:t>
            </w:r>
          </w:p>
        </w:tc>
        <w:tc>
          <w:tcPr>
            <w:tcW w:w="1500" w:type="dxa"/>
            <w:tcBorders>
              <w:top w:val="single" w:sz="6" w:space="0" w:color="auto"/>
              <w:left w:val="single" w:sz="6" w:space="0" w:color="auto"/>
              <w:bottom w:val="single" w:sz="6" w:space="0" w:color="auto"/>
              <w:right w:val="single" w:sz="6" w:space="0" w:color="auto"/>
            </w:tcBorders>
          </w:tcPr>
          <w:p w14:paraId="079A440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ЕО № 001069</w:t>
            </w:r>
          </w:p>
        </w:tc>
        <w:tc>
          <w:tcPr>
            <w:tcW w:w="1065" w:type="dxa"/>
            <w:tcBorders>
              <w:top w:val="single" w:sz="6" w:space="0" w:color="auto"/>
              <w:left w:val="single" w:sz="6" w:space="0" w:color="auto"/>
              <w:bottom w:val="single" w:sz="6" w:space="0" w:color="auto"/>
              <w:right w:val="single" w:sz="6" w:space="0" w:color="auto"/>
            </w:tcBorders>
          </w:tcPr>
          <w:p w14:paraId="4430603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12.10.2018</w:t>
            </w:r>
          </w:p>
        </w:tc>
        <w:tc>
          <w:tcPr>
            <w:tcW w:w="3000" w:type="dxa"/>
            <w:tcBorders>
              <w:top w:val="single" w:sz="6" w:space="0" w:color="auto"/>
              <w:left w:val="single" w:sz="6" w:space="0" w:color="auto"/>
              <w:bottom w:val="single" w:sz="6" w:space="0" w:color="auto"/>
              <w:right w:val="single" w:sz="6" w:space="0" w:color="auto"/>
            </w:tcBorders>
          </w:tcPr>
          <w:p w14:paraId="0EE8D7A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15A522A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080823E8" w14:textId="77777777">
        <w:trPr>
          <w:trHeight w:val="200"/>
        </w:trPr>
        <w:tc>
          <w:tcPr>
            <w:tcW w:w="3155" w:type="dxa"/>
            <w:tcBorders>
              <w:top w:val="single" w:sz="6" w:space="0" w:color="auto"/>
              <w:bottom w:val="single" w:sz="6" w:space="0" w:color="auto"/>
              <w:right w:val="single" w:sz="6" w:space="0" w:color="auto"/>
            </w:tcBorders>
            <w:vAlign w:val="center"/>
          </w:tcPr>
          <w:p w14:paraId="6FD2F05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0A5C0A6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Дiє  до видачi лiцензiї на провадження дiяльностi на етапi життєвого циклу "зняття з експлуатацiї ядерної установки енергоблока №4 Запорiзької АЕС"".</w:t>
            </w:r>
          </w:p>
        </w:tc>
      </w:tr>
      <w:tr w:rsidR="00C63FF8" w:rsidRPr="00D243B2" w14:paraId="2E52F655" w14:textId="77777777">
        <w:trPr>
          <w:trHeight w:val="200"/>
        </w:trPr>
        <w:tc>
          <w:tcPr>
            <w:tcW w:w="3155" w:type="dxa"/>
            <w:tcBorders>
              <w:top w:val="single" w:sz="6" w:space="0" w:color="auto"/>
              <w:bottom w:val="single" w:sz="6" w:space="0" w:color="auto"/>
              <w:right w:val="single" w:sz="6" w:space="0" w:color="auto"/>
            </w:tcBorders>
          </w:tcPr>
          <w:p w14:paraId="3B5632E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lastRenderedPageBreak/>
              <w:t>Перевезення радiоактивних матерiалiв</w:t>
            </w:r>
          </w:p>
        </w:tc>
        <w:tc>
          <w:tcPr>
            <w:tcW w:w="1500" w:type="dxa"/>
            <w:tcBorders>
              <w:top w:val="single" w:sz="6" w:space="0" w:color="auto"/>
              <w:left w:val="single" w:sz="6" w:space="0" w:color="auto"/>
              <w:bottom w:val="single" w:sz="6" w:space="0" w:color="auto"/>
              <w:right w:val="single" w:sz="6" w:space="0" w:color="auto"/>
            </w:tcBorders>
          </w:tcPr>
          <w:p w14:paraId="74EAB30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ОВ № 001041</w:t>
            </w:r>
          </w:p>
        </w:tc>
        <w:tc>
          <w:tcPr>
            <w:tcW w:w="1065" w:type="dxa"/>
            <w:tcBorders>
              <w:top w:val="single" w:sz="6" w:space="0" w:color="auto"/>
              <w:left w:val="single" w:sz="6" w:space="0" w:color="auto"/>
              <w:bottom w:val="single" w:sz="6" w:space="0" w:color="auto"/>
              <w:right w:val="single" w:sz="6" w:space="0" w:color="auto"/>
            </w:tcBorders>
          </w:tcPr>
          <w:p w14:paraId="6AE33D2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18.06.2015</w:t>
            </w:r>
          </w:p>
        </w:tc>
        <w:tc>
          <w:tcPr>
            <w:tcW w:w="3000" w:type="dxa"/>
            <w:tcBorders>
              <w:top w:val="single" w:sz="6" w:space="0" w:color="auto"/>
              <w:left w:val="single" w:sz="6" w:space="0" w:color="auto"/>
              <w:bottom w:val="single" w:sz="6" w:space="0" w:color="auto"/>
              <w:right w:val="single" w:sz="6" w:space="0" w:color="auto"/>
            </w:tcBorders>
          </w:tcPr>
          <w:p w14:paraId="2AAEF08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144ECE7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05.12.2024</w:t>
            </w:r>
          </w:p>
        </w:tc>
      </w:tr>
      <w:tr w:rsidR="00C63FF8" w:rsidRPr="00D243B2" w14:paraId="78BA12AE" w14:textId="77777777">
        <w:trPr>
          <w:trHeight w:val="200"/>
        </w:trPr>
        <w:tc>
          <w:tcPr>
            <w:tcW w:w="3155" w:type="dxa"/>
            <w:tcBorders>
              <w:top w:val="single" w:sz="6" w:space="0" w:color="auto"/>
              <w:bottom w:val="single" w:sz="6" w:space="0" w:color="auto"/>
              <w:right w:val="single" w:sz="6" w:space="0" w:color="auto"/>
            </w:tcBorders>
            <w:vAlign w:val="center"/>
          </w:tcPr>
          <w:p w14:paraId="3FC0EB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671A58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21D4178C" w14:textId="77777777">
        <w:trPr>
          <w:trHeight w:val="200"/>
        </w:trPr>
        <w:tc>
          <w:tcPr>
            <w:tcW w:w="3155" w:type="dxa"/>
            <w:tcBorders>
              <w:top w:val="single" w:sz="6" w:space="0" w:color="auto"/>
              <w:bottom w:val="single" w:sz="6" w:space="0" w:color="auto"/>
              <w:right w:val="single" w:sz="6" w:space="0" w:color="auto"/>
            </w:tcBorders>
          </w:tcPr>
          <w:p w14:paraId="156B8A7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Первезення пасажирiв, небезпечних вантажiв та небезпечних вiдходiв автомобiльним транспортом, мiжнароднi перевезення пасажирiв та вантажiв автомобiльним транспортом</w:t>
            </w:r>
          </w:p>
        </w:tc>
        <w:tc>
          <w:tcPr>
            <w:tcW w:w="1500" w:type="dxa"/>
            <w:tcBorders>
              <w:top w:val="single" w:sz="6" w:space="0" w:color="auto"/>
              <w:left w:val="single" w:sz="6" w:space="0" w:color="auto"/>
              <w:bottom w:val="single" w:sz="6" w:space="0" w:color="auto"/>
              <w:right w:val="single" w:sz="6" w:space="0" w:color="auto"/>
            </w:tcBorders>
          </w:tcPr>
          <w:p w14:paraId="59AB7E0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79</w:t>
            </w:r>
          </w:p>
        </w:tc>
        <w:tc>
          <w:tcPr>
            <w:tcW w:w="1065" w:type="dxa"/>
            <w:tcBorders>
              <w:top w:val="single" w:sz="6" w:space="0" w:color="auto"/>
              <w:left w:val="single" w:sz="6" w:space="0" w:color="auto"/>
              <w:bottom w:val="single" w:sz="6" w:space="0" w:color="auto"/>
              <w:right w:val="single" w:sz="6" w:space="0" w:color="auto"/>
            </w:tcBorders>
          </w:tcPr>
          <w:p w14:paraId="230F808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04.04.2012</w:t>
            </w:r>
          </w:p>
        </w:tc>
        <w:tc>
          <w:tcPr>
            <w:tcW w:w="3000" w:type="dxa"/>
            <w:tcBorders>
              <w:top w:val="single" w:sz="6" w:space="0" w:color="auto"/>
              <w:left w:val="single" w:sz="6" w:space="0" w:color="auto"/>
              <w:bottom w:val="single" w:sz="6" w:space="0" w:color="auto"/>
              <w:right w:val="single" w:sz="6" w:space="0" w:color="auto"/>
            </w:tcBorders>
          </w:tcPr>
          <w:p w14:paraId="24C1AF2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служба України з безпеки на транспортi (Укртрансбезпека)</w:t>
            </w:r>
          </w:p>
        </w:tc>
        <w:tc>
          <w:tcPr>
            <w:tcW w:w="1200" w:type="dxa"/>
            <w:tcBorders>
              <w:top w:val="single" w:sz="6" w:space="0" w:color="auto"/>
              <w:left w:val="single" w:sz="6" w:space="0" w:color="auto"/>
              <w:bottom w:val="single" w:sz="6" w:space="0" w:color="auto"/>
            </w:tcBorders>
          </w:tcPr>
          <w:p w14:paraId="3569404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45B47315" w14:textId="77777777">
        <w:trPr>
          <w:trHeight w:val="200"/>
        </w:trPr>
        <w:tc>
          <w:tcPr>
            <w:tcW w:w="3155" w:type="dxa"/>
            <w:tcBorders>
              <w:top w:val="single" w:sz="6" w:space="0" w:color="auto"/>
              <w:bottom w:val="single" w:sz="6" w:space="0" w:color="auto"/>
              <w:right w:val="single" w:sz="6" w:space="0" w:color="auto"/>
            </w:tcBorders>
            <w:vAlign w:val="center"/>
          </w:tcPr>
          <w:p w14:paraId="6098265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480367D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Термiн дiї лiцензiї - безстроковий</w:t>
            </w:r>
          </w:p>
        </w:tc>
      </w:tr>
      <w:tr w:rsidR="00C63FF8" w:rsidRPr="00D243B2" w14:paraId="72DE9744" w14:textId="77777777">
        <w:trPr>
          <w:trHeight w:val="200"/>
        </w:trPr>
        <w:tc>
          <w:tcPr>
            <w:tcW w:w="3155" w:type="dxa"/>
            <w:tcBorders>
              <w:top w:val="single" w:sz="6" w:space="0" w:color="auto"/>
              <w:bottom w:val="single" w:sz="6" w:space="0" w:color="auto"/>
              <w:right w:val="single" w:sz="6" w:space="0" w:color="auto"/>
            </w:tcBorders>
          </w:tcPr>
          <w:p w14:paraId="36AFD8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Надання послуг i виконання робiт протипожежного призначення за перелiком, що визначається Кабiнетом Мiнiстрiв України</w:t>
            </w:r>
          </w:p>
        </w:tc>
        <w:tc>
          <w:tcPr>
            <w:tcW w:w="1500" w:type="dxa"/>
            <w:tcBorders>
              <w:top w:val="single" w:sz="6" w:space="0" w:color="auto"/>
              <w:left w:val="single" w:sz="6" w:space="0" w:color="auto"/>
              <w:bottom w:val="single" w:sz="6" w:space="0" w:color="auto"/>
              <w:right w:val="single" w:sz="6" w:space="0" w:color="auto"/>
            </w:tcBorders>
          </w:tcPr>
          <w:p w14:paraId="131B1BB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АЕ № 522942</w:t>
            </w:r>
          </w:p>
        </w:tc>
        <w:tc>
          <w:tcPr>
            <w:tcW w:w="1065" w:type="dxa"/>
            <w:tcBorders>
              <w:top w:val="single" w:sz="6" w:space="0" w:color="auto"/>
              <w:left w:val="single" w:sz="6" w:space="0" w:color="auto"/>
              <w:bottom w:val="single" w:sz="6" w:space="0" w:color="auto"/>
              <w:right w:val="single" w:sz="6" w:space="0" w:color="auto"/>
            </w:tcBorders>
          </w:tcPr>
          <w:p w14:paraId="1202E6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17.02.2015</w:t>
            </w:r>
          </w:p>
        </w:tc>
        <w:tc>
          <w:tcPr>
            <w:tcW w:w="3000" w:type="dxa"/>
            <w:tcBorders>
              <w:top w:val="single" w:sz="6" w:space="0" w:color="auto"/>
              <w:left w:val="single" w:sz="6" w:space="0" w:color="auto"/>
              <w:bottom w:val="single" w:sz="6" w:space="0" w:color="auto"/>
              <w:right w:val="single" w:sz="6" w:space="0" w:color="auto"/>
            </w:tcBorders>
          </w:tcPr>
          <w:p w14:paraId="144E4D6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служба України з надзвичайних ситуацiй (ДСНС)</w:t>
            </w:r>
          </w:p>
        </w:tc>
        <w:tc>
          <w:tcPr>
            <w:tcW w:w="1200" w:type="dxa"/>
            <w:tcBorders>
              <w:top w:val="single" w:sz="6" w:space="0" w:color="auto"/>
              <w:left w:val="single" w:sz="6" w:space="0" w:color="auto"/>
              <w:bottom w:val="single" w:sz="6" w:space="0" w:color="auto"/>
            </w:tcBorders>
          </w:tcPr>
          <w:p w14:paraId="1AFCE4B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6251BC6F" w14:textId="77777777">
        <w:trPr>
          <w:trHeight w:val="200"/>
        </w:trPr>
        <w:tc>
          <w:tcPr>
            <w:tcW w:w="3155" w:type="dxa"/>
            <w:tcBorders>
              <w:top w:val="single" w:sz="6" w:space="0" w:color="auto"/>
              <w:bottom w:val="single" w:sz="6" w:space="0" w:color="auto"/>
              <w:right w:val="single" w:sz="6" w:space="0" w:color="auto"/>
            </w:tcBorders>
            <w:vAlign w:val="center"/>
          </w:tcPr>
          <w:p w14:paraId="605E0FA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138B4E9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Термiн дiї лiцензiї - безстроковий</w:t>
            </w:r>
          </w:p>
        </w:tc>
      </w:tr>
      <w:tr w:rsidR="00C63FF8" w:rsidRPr="00D243B2" w14:paraId="32B1308D" w14:textId="77777777">
        <w:trPr>
          <w:trHeight w:val="200"/>
        </w:trPr>
        <w:tc>
          <w:tcPr>
            <w:tcW w:w="3155" w:type="dxa"/>
            <w:tcBorders>
              <w:top w:val="single" w:sz="6" w:space="0" w:color="auto"/>
              <w:bottom w:val="single" w:sz="6" w:space="0" w:color="auto"/>
              <w:right w:val="single" w:sz="6" w:space="0" w:color="auto"/>
            </w:tcBorders>
          </w:tcPr>
          <w:p w14:paraId="74B6CB2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Централiзоване водопостачання та водовiдведення</w:t>
            </w:r>
          </w:p>
        </w:tc>
        <w:tc>
          <w:tcPr>
            <w:tcW w:w="1500" w:type="dxa"/>
            <w:tcBorders>
              <w:top w:val="single" w:sz="6" w:space="0" w:color="auto"/>
              <w:left w:val="single" w:sz="6" w:space="0" w:color="auto"/>
              <w:bottom w:val="single" w:sz="6" w:space="0" w:color="auto"/>
              <w:right w:val="single" w:sz="6" w:space="0" w:color="auto"/>
            </w:tcBorders>
          </w:tcPr>
          <w:p w14:paraId="239CBFC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АЕ № 287995</w:t>
            </w:r>
          </w:p>
        </w:tc>
        <w:tc>
          <w:tcPr>
            <w:tcW w:w="1065" w:type="dxa"/>
            <w:tcBorders>
              <w:top w:val="single" w:sz="6" w:space="0" w:color="auto"/>
              <w:left w:val="single" w:sz="6" w:space="0" w:color="auto"/>
              <w:bottom w:val="single" w:sz="6" w:space="0" w:color="auto"/>
              <w:right w:val="single" w:sz="6" w:space="0" w:color="auto"/>
            </w:tcBorders>
          </w:tcPr>
          <w:p w14:paraId="4F7543A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22.04.2015</w:t>
            </w:r>
          </w:p>
        </w:tc>
        <w:tc>
          <w:tcPr>
            <w:tcW w:w="3000" w:type="dxa"/>
            <w:tcBorders>
              <w:top w:val="single" w:sz="6" w:space="0" w:color="auto"/>
              <w:left w:val="single" w:sz="6" w:space="0" w:color="auto"/>
              <w:bottom w:val="single" w:sz="6" w:space="0" w:color="auto"/>
              <w:right w:val="single" w:sz="6" w:space="0" w:color="auto"/>
            </w:tcBorders>
          </w:tcPr>
          <w:p w14:paraId="60B03C4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Нацiональна комiсiя, що здiйснює державне регулювання у сферi енергтеики та комунальних послуг</w:t>
            </w:r>
          </w:p>
        </w:tc>
        <w:tc>
          <w:tcPr>
            <w:tcW w:w="1200" w:type="dxa"/>
            <w:tcBorders>
              <w:top w:val="single" w:sz="6" w:space="0" w:color="auto"/>
              <w:left w:val="single" w:sz="6" w:space="0" w:color="auto"/>
              <w:bottom w:val="single" w:sz="6" w:space="0" w:color="auto"/>
            </w:tcBorders>
          </w:tcPr>
          <w:p w14:paraId="6405198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7F297F0F" w14:textId="77777777">
        <w:trPr>
          <w:trHeight w:val="200"/>
        </w:trPr>
        <w:tc>
          <w:tcPr>
            <w:tcW w:w="3155" w:type="dxa"/>
            <w:tcBorders>
              <w:top w:val="single" w:sz="6" w:space="0" w:color="auto"/>
              <w:bottom w:val="single" w:sz="6" w:space="0" w:color="auto"/>
              <w:right w:val="single" w:sz="6" w:space="0" w:color="auto"/>
            </w:tcBorders>
            <w:vAlign w:val="center"/>
          </w:tcPr>
          <w:p w14:paraId="52A0694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6EF3199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Термiн дiї лiцензiї - безстроковий</w:t>
            </w:r>
          </w:p>
        </w:tc>
      </w:tr>
      <w:tr w:rsidR="00C63FF8" w:rsidRPr="00D243B2" w14:paraId="5FB7E2B5" w14:textId="77777777">
        <w:trPr>
          <w:trHeight w:val="200"/>
        </w:trPr>
        <w:tc>
          <w:tcPr>
            <w:tcW w:w="3155" w:type="dxa"/>
            <w:tcBorders>
              <w:top w:val="single" w:sz="6" w:space="0" w:color="auto"/>
              <w:bottom w:val="single" w:sz="6" w:space="0" w:color="auto"/>
              <w:right w:val="single" w:sz="6" w:space="0" w:color="auto"/>
            </w:tcBorders>
          </w:tcPr>
          <w:p w14:paraId="75FC4E1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Транспортування теплової енергiї магiстральними та мiсцевими (розподiльчими) тепловими мережами</w:t>
            </w:r>
          </w:p>
        </w:tc>
        <w:tc>
          <w:tcPr>
            <w:tcW w:w="1500" w:type="dxa"/>
            <w:tcBorders>
              <w:top w:val="single" w:sz="6" w:space="0" w:color="auto"/>
              <w:left w:val="single" w:sz="6" w:space="0" w:color="auto"/>
              <w:bottom w:val="single" w:sz="6" w:space="0" w:color="auto"/>
              <w:right w:val="single" w:sz="6" w:space="0" w:color="auto"/>
            </w:tcBorders>
          </w:tcPr>
          <w:p w14:paraId="6B4DD5D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АЕ № 575876</w:t>
            </w:r>
          </w:p>
        </w:tc>
        <w:tc>
          <w:tcPr>
            <w:tcW w:w="1065" w:type="dxa"/>
            <w:tcBorders>
              <w:top w:val="single" w:sz="6" w:space="0" w:color="auto"/>
              <w:left w:val="single" w:sz="6" w:space="0" w:color="auto"/>
              <w:bottom w:val="single" w:sz="6" w:space="0" w:color="auto"/>
              <w:right w:val="single" w:sz="6" w:space="0" w:color="auto"/>
            </w:tcBorders>
          </w:tcPr>
          <w:p w14:paraId="2411D6E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19.12.2014</w:t>
            </w:r>
          </w:p>
        </w:tc>
        <w:tc>
          <w:tcPr>
            <w:tcW w:w="3000" w:type="dxa"/>
            <w:tcBorders>
              <w:top w:val="single" w:sz="6" w:space="0" w:color="auto"/>
              <w:left w:val="single" w:sz="6" w:space="0" w:color="auto"/>
              <w:bottom w:val="single" w:sz="6" w:space="0" w:color="auto"/>
              <w:right w:val="single" w:sz="6" w:space="0" w:color="auto"/>
            </w:tcBorders>
          </w:tcPr>
          <w:p w14:paraId="5B6E132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Нацiональна комiсiя, що здiйснює державне регулювання у сферi енергтеики та комунальних послуг</w:t>
            </w:r>
          </w:p>
        </w:tc>
        <w:tc>
          <w:tcPr>
            <w:tcW w:w="1200" w:type="dxa"/>
            <w:tcBorders>
              <w:top w:val="single" w:sz="6" w:space="0" w:color="auto"/>
              <w:left w:val="single" w:sz="6" w:space="0" w:color="auto"/>
              <w:bottom w:val="single" w:sz="6" w:space="0" w:color="auto"/>
            </w:tcBorders>
          </w:tcPr>
          <w:p w14:paraId="28E120E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152D72D5" w14:textId="77777777">
        <w:trPr>
          <w:trHeight w:val="200"/>
        </w:trPr>
        <w:tc>
          <w:tcPr>
            <w:tcW w:w="3155" w:type="dxa"/>
            <w:tcBorders>
              <w:top w:val="single" w:sz="6" w:space="0" w:color="auto"/>
              <w:bottom w:val="single" w:sz="6" w:space="0" w:color="auto"/>
              <w:right w:val="single" w:sz="6" w:space="0" w:color="auto"/>
            </w:tcBorders>
            <w:vAlign w:val="center"/>
          </w:tcPr>
          <w:p w14:paraId="2C811AB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6FEA939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Термiн дiї лiцензiї - безстроковий</w:t>
            </w:r>
          </w:p>
        </w:tc>
      </w:tr>
      <w:tr w:rsidR="00C63FF8" w:rsidRPr="00D243B2" w14:paraId="16119DD1" w14:textId="77777777">
        <w:trPr>
          <w:trHeight w:val="200"/>
        </w:trPr>
        <w:tc>
          <w:tcPr>
            <w:tcW w:w="3155" w:type="dxa"/>
            <w:tcBorders>
              <w:top w:val="single" w:sz="6" w:space="0" w:color="auto"/>
              <w:bottom w:val="single" w:sz="6" w:space="0" w:color="auto"/>
              <w:right w:val="single" w:sz="6" w:space="0" w:color="auto"/>
            </w:tcBorders>
          </w:tcPr>
          <w:p w14:paraId="0B9B20D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Постачання теплової енергiї</w:t>
            </w:r>
          </w:p>
        </w:tc>
        <w:tc>
          <w:tcPr>
            <w:tcW w:w="1500" w:type="dxa"/>
            <w:tcBorders>
              <w:top w:val="single" w:sz="6" w:space="0" w:color="auto"/>
              <w:left w:val="single" w:sz="6" w:space="0" w:color="auto"/>
              <w:bottom w:val="single" w:sz="6" w:space="0" w:color="auto"/>
              <w:right w:val="single" w:sz="6" w:space="0" w:color="auto"/>
            </w:tcBorders>
          </w:tcPr>
          <w:p w14:paraId="594761D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АЕ № 575877</w:t>
            </w:r>
          </w:p>
        </w:tc>
        <w:tc>
          <w:tcPr>
            <w:tcW w:w="1065" w:type="dxa"/>
            <w:tcBorders>
              <w:top w:val="single" w:sz="6" w:space="0" w:color="auto"/>
              <w:left w:val="single" w:sz="6" w:space="0" w:color="auto"/>
              <w:bottom w:val="single" w:sz="6" w:space="0" w:color="auto"/>
              <w:right w:val="single" w:sz="6" w:space="0" w:color="auto"/>
            </w:tcBorders>
          </w:tcPr>
          <w:p w14:paraId="22818CD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19.12.2014</w:t>
            </w:r>
          </w:p>
        </w:tc>
        <w:tc>
          <w:tcPr>
            <w:tcW w:w="3000" w:type="dxa"/>
            <w:tcBorders>
              <w:top w:val="single" w:sz="6" w:space="0" w:color="auto"/>
              <w:left w:val="single" w:sz="6" w:space="0" w:color="auto"/>
              <w:bottom w:val="single" w:sz="6" w:space="0" w:color="auto"/>
              <w:right w:val="single" w:sz="6" w:space="0" w:color="auto"/>
            </w:tcBorders>
          </w:tcPr>
          <w:p w14:paraId="5F04C0C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Нацiональна комiсiя, що здiйснює державне регулювання у сферi енергетики та комунальних послуг</w:t>
            </w:r>
          </w:p>
        </w:tc>
        <w:tc>
          <w:tcPr>
            <w:tcW w:w="1200" w:type="dxa"/>
            <w:tcBorders>
              <w:top w:val="single" w:sz="6" w:space="0" w:color="auto"/>
              <w:left w:val="single" w:sz="6" w:space="0" w:color="auto"/>
              <w:bottom w:val="single" w:sz="6" w:space="0" w:color="auto"/>
            </w:tcBorders>
          </w:tcPr>
          <w:p w14:paraId="5463DC9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17465D76" w14:textId="77777777">
        <w:trPr>
          <w:trHeight w:val="200"/>
        </w:trPr>
        <w:tc>
          <w:tcPr>
            <w:tcW w:w="3155" w:type="dxa"/>
            <w:tcBorders>
              <w:top w:val="single" w:sz="6" w:space="0" w:color="auto"/>
              <w:bottom w:val="single" w:sz="6" w:space="0" w:color="auto"/>
              <w:right w:val="single" w:sz="6" w:space="0" w:color="auto"/>
            </w:tcBorders>
            <w:vAlign w:val="center"/>
          </w:tcPr>
          <w:p w14:paraId="3CE0070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797BA3C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Термiн дiї лiцензiї - безстроковий</w:t>
            </w:r>
          </w:p>
        </w:tc>
      </w:tr>
      <w:tr w:rsidR="00C63FF8" w:rsidRPr="00D243B2" w14:paraId="51F9F412" w14:textId="77777777">
        <w:trPr>
          <w:trHeight w:val="200"/>
        </w:trPr>
        <w:tc>
          <w:tcPr>
            <w:tcW w:w="3155" w:type="dxa"/>
            <w:tcBorders>
              <w:top w:val="single" w:sz="6" w:space="0" w:color="auto"/>
              <w:bottom w:val="single" w:sz="6" w:space="0" w:color="auto"/>
              <w:right w:val="single" w:sz="6" w:space="0" w:color="auto"/>
            </w:tcBorders>
          </w:tcPr>
          <w:p w14:paraId="017C47D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Придбання, зберiгання, перевезення, використання, реалiзацiя (вiдпуск) прекурсорiв (списку 2 таблицi IV) Перелiку наркотичних засобiв, психотропних речовин i прекурсорiв</w:t>
            </w:r>
          </w:p>
        </w:tc>
        <w:tc>
          <w:tcPr>
            <w:tcW w:w="1500" w:type="dxa"/>
            <w:tcBorders>
              <w:top w:val="single" w:sz="6" w:space="0" w:color="auto"/>
              <w:left w:val="single" w:sz="6" w:space="0" w:color="auto"/>
              <w:bottom w:val="single" w:sz="6" w:space="0" w:color="auto"/>
              <w:right w:val="single" w:sz="6" w:space="0" w:color="auto"/>
            </w:tcBorders>
          </w:tcPr>
          <w:p w14:paraId="17DBEF8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24584661</w:t>
            </w:r>
          </w:p>
        </w:tc>
        <w:tc>
          <w:tcPr>
            <w:tcW w:w="1065" w:type="dxa"/>
            <w:tcBorders>
              <w:top w:val="single" w:sz="6" w:space="0" w:color="auto"/>
              <w:left w:val="single" w:sz="6" w:space="0" w:color="auto"/>
              <w:bottom w:val="single" w:sz="6" w:space="0" w:color="auto"/>
              <w:right w:val="single" w:sz="6" w:space="0" w:color="auto"/>
            </w:tcBorders>
          </w:tcPr>
          <w:p w14:paraId="6B7FBB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22.08.2019</w:t>
            </w:r>
          </w:p>
        </w:tc>
        <w:tc>
          <w:tcPr>
            <w:tcW w:w="3000" w:type="dxa"/>
            <w:tcBorders>
              <w:top w:val="single" w:sz="6" w:space="0" w:color="auto"/>
              <w:left w:val="single" w:sz="6" w:space="0" w:color="auto"/>
              <w:bottom w:val="single" w:sz="6" w:space="0" w:color="auto"/>
              <w:right w:val="single" w:sz="6" w:space="0" w:color="auto"/>
            </w:tcBorders>
          </w:tcPr>
          <w:p w14:paraId="1E45ECE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служба України з лiкарських засобiв та контролю за наркотиками</w:t>
            </w:r>
          </w:p>
        </w:tc>
        <w:tc>
          <w:tcPr>
            <w:tcW w:w="1200" w:type="dxa"/>
            <w:tcBorders>
              <w:top w:val="single" w:sz="6" w:space="0" w:color="auto"/>
              <w:left w:val="single" w:sz="6" w:space="0" w:color="auto"/>
              <w:bottom w:val="single" w:sz="6" w:space="0" w:color="auto"/>
            </w:tcBorders>
          </w:tcPr>
          <w:p w14:paraId="7B9D05F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22.08.2024</w:t>
            </w:r>
          </w:p>
        </w:tc>
      </w:tr>
      <w:tr w:rsidR="00C63FF8" w:rsidRPr="00D243B2" w14:paraId="4E5FBFB2" w14:textId="77777777">
        <w:trPr>
          <w:trHeight w:val="200"/>
        </w:trPr>
        <w:tc>
          <w:tcPr>
            <w:tcW w:w="3155" w:type="dxa"/>
            <w:tcBorders>
              <w:top w:val="single" w:sz="6" w:space="0" w:color="auto"/>
              <w:bottom w:val="single" w:sz="6" w:space="0" w:color="auto"/>
              <w:right w:val="single" w:sz="6" w:space="0" w:color="auto"/>
            </w:tcBorders>
            <w:vAlign w:val="center"/>
          </w:tcPr>
          <w:p w14:paraId="7D154A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34E19D6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7FCE8292" w14:textId="77777777">
        <w:trPr>
          <w:trHeight w:val="200"/>
        </w:trPr>
        <w:tc>
          <w:tcPr>
            <w:tcW w:w="3155" w:type="dxa"/>
            <w:tcBorders>
              <w:top w:val="single" w:sz="6" w:space="0" w:color="auto"/>
              <w:bottom w:val="single" w:sz="6" w:space="0" w:color="auto"/>
              <w:right w:val="single" w:sz="6" w:space="0" w:color="auto"/>
            </w:tcBorders>
          </w:tcPr>
          <w:p w14:paraId="4A49FC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Поводження з небезпечними вiдходами</w:t>
            </w:r>
          </w:p>
        </w:tc>
        <w:tc>
          <w:tcPr>
            <w:tcW w:w="1500" w:type="dxa"/>
            <w:tcBorders>
              <w:top w:val="single" w:sz="6" w:space="0" w:color="auto"/>
              <w:left w:val="single" w:sz="6" w:space="0" w:color="auto"/>
              <w:bottom w:val="single" w:sz="6" w:space="0" w:color="auto"/>
              <w:right w:val="single" w:sz="6" w:space="0" w:color="auto"/>
            </w:tcBorders>
          </w:tcPr>
          <w:p w14:paraId="136CCA8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458</w:t>
            </w:r>
          </w:p>
        </w:tc>
        <w:tc>
          <w:tcPr>
            <w:tcW w:w="1065" w:type="dxa"/>
            <w:tcBorders>
              <w:top w:val="single" w:sz="6" w:space="0" w:color="auto"/>
              <w:left w:val="single" w:sz="6" w:space="0" w:color="auto"/>
              <w:bottom w:val="single" w:sz="6" w:space="0" w:color="auto"/>
              <w:right w:val="single" w:sz="6" w:space="0" w:color="auto"/>
            </w:tcBorders>
          </w:tcPr>
          <w:p w14:paraId="4FA39A4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02.12.2015</w:t>
            </w:r>
          </w:p>
        </w:tc>
        <w:tc>
          <w:tcPr>
            <w:tcW w:w="3000" w:type="dxa"/>
            <w:tcBorders>
              <w:top w:val="single" w:sz="6" w:space="0" w:color="auto"/>
              <w:left w:val="single" w:sz="6" w:space="0" w:color="auto"/>
              <w:bottom w:val="single" w:sz="6" w:space="0" w:color="auto"/>
              <w:right w:val="single" w:sz="6" w:space="0" w:color="auto"/>
            </w:tcBorders>
          </w:tcPr>
          <w:p w14:paraId="526276D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Мiнiстерство екологiї та природних ресурсiв України</w:t>
            </w:r>
          </w:p>
        </w:tc>
        <w:tc>
          <w:tcPr>
            <w:tcW w:w="1200" w:type="dxa"/>
            <w:tcBorders>
              <w:top w:val="single" w:sz="6" w:space="0" w:color="auto"/>
              <w:left w:val="single" w:sz="6" w:space="0" w:color="auto"/>
              <w:bottom w:val="single" w:sz="6" w:space="0" w:color="auto"/>
            </w:tcBorders>
          </w:tcPr>
          <w:p w14:paraId="26755F1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14ED5D01" w14:textId="77777777">
        <w:trPr>
          <w:trHeight w:val="200"/>
        </w:trPr>
        <w:tc>
          <w:tcPr>
            <w:tcW w:w="3155" w:type="dxa"/>
            <w:tcBorders>
              <w:top w:val="single" w:sz="6" w:space="0" w:color="auto"/>
              <w:bottom w:val="single" w:sz="6" w:space="0" w:color="auto"/>
              <w:right w:val="single" w:sz="6" w:space="0" w:color="auto"/>
            </w:tcBorders>
            <w:vAlign w:val="center"/>
          </w:tcPr>
          <w:p w14:paraId="30740D3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6F2C63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Термiн дiї лiцензiї - безстроковий</w:t>
            </w:r>
          </w:p>
        </w:tc>
      </w:tr>
      <w:tr w:rsidR="00C63FF8" w:rsidRPr="00D243B2" w14:paraId="24238085" w14:textId="77777777">
        <w:trPr>
          <w:trHeight w:val="200"/>
        </w:trPr>
        <w:tc>
          <w:tcPr>
            <w:tcW w:w="3155" w:type="dxa"/>
            <w:tcBorders>
              <w:top w:val="single" w:sz="6" w:space="0" w:color="auto"/>
              <w:bottom w:val="single" w:sz="6" w:space="0" w:color="auto"/>
              <w:right w:val="single" w:sz="6" w:space="0" w:color="auto"/>
            </w:tcBorders>
          </w:tcPr>
          <w:p w14:paraId="71159E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Медична практика</w:t>
            </w:r>
          </w:p>
        </w:tc>
        <w:tc>
          <w:tcPr>
            <w:tcW w:w="1500" w:type="dxa"/>
            <w:tcBorders>
              <w:top w:val="single" w:sz="6" w:space="0" w:color="auto"/>
              <w:left w:val="single" w:sz="6" w:space="0" w:color="auto"/>
              <w:bottom w:val="single" w:sz="6" w:space="0" w:color="auto"/>
              <w:right w:val="single" w:sz="6" w:space="0" w:color="auto"/>
            </w:tcBorders>
          </w:tcPr>
          <w:p w14:paraId="655CEC0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703</w:t>
            </w:r>
          </w:p>
        </w:tc>
        <w:tc>
          <w:tcPr>
            <w:tcW w:w="1065" w:type="dxa"/>
            <w:tcBorders>
              <w:top w:val="single" w:sz="6" w:space="0" w:color="auto"/>
              <w:left w:val="single" w:sz="6" w:space="0" w:color="auto"/>
              <w:bottom w:val="single" w:sz="6" w:space="0" w:color="auto"/>
              <w:right w:val="single" w:sz="6" w:space="0" w:color="auto"/>
            </w:tcBorders>
          </w:tcPr>
          <w:p w14:paraId="38D8A9D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29.10.2015</w:t>
            </w:r>
          </w:p>
        </w:tc>
        <w:tc>
          <w:tcPr>
            <w:tcW w:w="3000" w:type="dxa"/>
            <w:tcBorders>
              <w:top w:val="single" w:sz="6" w:space="0" w:color="auto"/>
              <w:left w:val="single" w:sz="6" w:space="0" w:color="auto"/>
              <w:bottom w:val="single" w:sz="6" w:space="0" w:color="auto"/>
              <w:right w:val="single" w:sz="6" w:space="0" w:color="auto"/>
            </w:tcBorders>
          </w:tcPr>
          <w:p w14:paraId="6AF8149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Мiнiстерство охорони здоров'я України</w:t>
            </w:r>
          </w:p>
        </w:tc>
        <w:tc>
          <w:tcPr>
            <w:tcW w:w="1200" w:type="dxa"/>
            <w:tcBorders>
              <w:top w:val="single" w:sz="6" w:space="0" w:color="auto"/>
              <w:left w:val="single" w:sz="6" w:space="0" w:color="auto"/>
              <w:bottom w:val="single" w:sz="6" w:space="0" w:color="auto"/>
            </w:tcBorders>
          </w:tcPr>
          <w:p w14:paraId="4A39BD6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5606F317" w14:textId="77777777">
        <w:trPr>
          <w:trHeight w:val="200"/>
        </w:trPr>
        <w:tc>
          <w:tcPr>
            <w:tcW w:w="3155" w:type="dxa"/>
            <w:tcBorders>
              <w:top w:val="single" w:sz="6" w:space="0" w:color="auto"/>
              <w:bottom w:val="single" w:sz="6" w:space="0" w:color="auto"/>
              <w:right w:val="single" w:sz="6" w:space="0" w:color="auto"/>
            </w:tcBorders>
            <w:vAlign w:val="center"/>
          </w:tcPr>
          <w:p w14:paraId="010623F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639E96A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Термiн дiї лiцензiї - безстроковий</w:t>
            </w:r>
          </w:p>
        </w:tc>
      </w:tr>
      <w:tr w:rsidR="00C63FF8" w:rsidRPr="00D243B2" w14:paraId="1BA331DD" w14:textId="77777777">
        <w:trPr>
          <w:trHeight w:val="200"/>
        </w:trPr>
        <w:tc>
          <w:tcPr>
            <w:tcW w:w="3155" w:type="dxa"/>
            <w:tcBorders>
              <w:top w:val="single" w:sz="6" w:space="0" w:color="auto"/>
              <w:bottom w:val="single" w:sz="6" w:space="0" w:color="auto"/>
              <w:right w:val="single" w:sz="6" w:space="0" w:color="auto"/>
            </w:tcBorders>
          </w:tcPr>
          <w:p w14:paraId="63A89DE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Виробництво теплової енергiї</w:t>
            </w:r>
          </w:p>
        </w:tc>
        <w:tc>
          <w:tcPr>
            <w:tcW w:w="1500" w:type="dxa"/>
            <w:tcBorders>
              <w:top w:val="single" w:sz="6" w:space="0" w:color="auto"/>
              <w:left w:val="single" w:sz="6" w:space="0" w:color="auto"/>
              <w:bottom w:val="single" w:sz="6" w:space="0" w:color="auto"/>
              <w:right w:val="single" w:sz="6" w:space="0" w:color="auto"/>
            </w:tcBorders>
          </w:tcPr>
          <w:p w14:paraId="56BEC45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АЕ № 575874</w:t>
            </w:r>
          </w:p>
        </w:tc>
        <w:tc>
          <w:tcPr>
            <w:tcW w:w="1065" w:type="dxa"/>
            <w:tcBorders>
              <w:top w:val="single" w:sz="6" w:space="0" w:color="auto"/>
              <w:left w:val="single" w:sz="6" w:space="0" w:color="auto"/>
              <w:bottom w:val="single" w:sz="6" w:space="0" w:color="auto"/>
              <w:right w:val="single" w:sz="6" w:space="0" w:color="auto"/>
            </w:tcBorders>
          </w:tcPr>
          <w:p w14:paraId="6F7F2F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28.01.2014</w:t>
            </w:r>
          </w:p>
        </w:tc>
        <w:tc>
          <w:tcPr>
            <w:tcW w:w="3000" w:type="dxa"/>
            <w:tcBorders>
              <w:top w:val="single" w:sz="6" w:space="0" w:color="auto"/>
              <w:left w:val="single" w:sz="6" w:space="0" w:color="auto"/>
              <w:bottom w:val="single" w:sz="6" w:space="0" w:color="auto"/>
              <w:right w:val="single" w:sz="6" w:space="0" w:color="auto"/>
            </w:tcBorders>
          </w:tcPr>
          <w:p w14:paraId="7D4DF8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Нацiональна комiсiя, що здiйснює державне регулювання у сферi енергтеики та комунальних послуг (НКРЕКП</w:t>
            </w:r>
          </w:p>
        </w:tc>
        <w:tc>
          <w:tcPr>
            <w:tcW w:w="1200" w:type="dxa"/>
            <w:tcBorders>
              <w:top w:val="single" w:sz="6" w:space="0" w:color="auto"/>
              <w:left w:val="single" w:sz="6" w:space="0" w:color="auto"/>
              <w:bottom w:val="single" w:sz="6" w:space="0" w:color="auto"/>
            </w:tcBorders>
          </w:tcPr>
          <w:p w14:paraId="3345E65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37750B88" w14:textId="77777777">
        <w:trPr>
          <w:trHeight w:val="200"/>
        </w:trPr>
        <w:tc>
          <w:tcPr>
            <w:tcW w:w="3155" w:type="dxa"/>
            <w:tcBorders>
              <w:top w:val="single" w:sz="6" w:space="0" w:color="auto"/>
              <w:bottom w:val="single" w:sz="6" w:space="0" w:color="auto"/>
              <w:right w:val="single" w:sz="6" w:space="0" w:color="auto"/>
            </w:tcBorders>
            <w:vAlign w:val="center"/>
          </w:tcPr>
          <w:p w14:paraId="5EBCA7F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lastRenderedPageBreak/>
              <w:t>Опис</w:t>
            </w:r>
          </w:p>
        </w:tc>
        <w:tc>
          <w:tcPr>
            <w:tcW w:w="6765" w:type="dxa"/>
            <w:gridSpan w:val="4"/>
            <w:tcBorders>
              <w:top w:val="single" w:sz="6" w:space="0" w:color="auto"/>
              <w:left w:val="single" w:sz="6" w:space="0" w:color="auto"/>
              <w:bottom w:val="single" w:sz="6" w:space="0" w:color="auto"/>
            </w:tcBorders>
            <w:vAlign w:val="center"/>
          </w:tcPr>
          <w:p w14:paraId="068500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Термiн дiї лiцензiї - безстроковий</w:t>
            </w:r>
          </w:p>
        </w:tc>
      </w:tr>
      <w:tr w:rsidR="00C63FF8" w:rsidRPr="00D243B2" w14:paraId="2C0C8E32" w14:textId="77777777">
        <w:trPr>
          <w:trHeight w:val="200"/>
        </w:trPr>
        <w:tc>
          <w:tcPr>
            <w:tcW w:w="3155" w:type="dxa"/>
            <w:tcBorders>
              <w:top w:val="single" w:sz="6" w:space="0" w:color="auto"/>
              <w:bottom w:val="single" w:sz="6" w:space="0" w:color="auto"/>
              <w:right w:val="single" w:sz="6" w:space="0" w:color="auto"/>
            </w:tcBorders>
          </w:tcPr>
          <w:p w14:paraId="204836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Використання джерел iонiзуючого випромiнювання (ДIВ)</w:t>
            </w:r>
          </w:p>
        </w:tc>
        <w:tc>
          <w:tcPr>
            <w:tcW w:w="1500" w:type="dxa"/>
            <w:tcBorders>
              <w:top w:val="single" w:sz="6" w:space="0" w:color="auto"/>
              <w:left w:val="single" w:sz="6" w:space="0" w:color="auto"/>
              <w:bottom w:val="single" w:sz="6" w:space="0" w:color="auto"/>
              <w:right w:val="single" w:sz="6" w:space="0" w:color="auto"/>
            </w:tcBorders>
          </w:tcPr>
          <w:p w14:paraId="0D59DB4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ОВ № 010973</w:t>
            </w:r>
          </w:p>
        </w:tc>
        <w:tc>
          <w:tcPr>
            <w:tcW w:w="1065" w:type="dxa"/>
            <w:tcBorders>
              <w:top w:val="single" w:sz="6" w:space="0" w:color="auto"/>
              <w:left w:val="single" w:sz="6" w:space="0" w:color="auto"/>
              <w:bottom w:val="single" w:sz="6" w:space="0" w:color="auto"/>
              <w:right w:val="single" w:sz="6" w:space="0" w:color="auto"/>
            </w:tcBorders>
          </w:tcPr>
          <w:p w14:paraId="4B3E490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23.11.2015</w:t>
            </w:r>
          </w:p>
        </w:tc>
        <w:tc>
          <w:tcPr>
            <w:tcW w:w="3000" w:type="dxa"/>
            <w:tcBorders>
              <w:top w:val="single" w:sz="6" w:space="0" w:color="auto"/>
              <w:left w:val="single" w:sz="6" w:space="0" w:color="auto"/>
              <w:bottom w:val="single" w:sz="6" w:space="0" w:color="auto"/>
              <w:right w:val="single" w:sz="6" w:space="0" w:color="auto"/>
            </w:tcBorders>
          </w:tcPr>
          <w:p w14:paraId="2F844C4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016F75F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19.12.2024</w:t>
            </w:r>
          </w:p>
        </w:tc>
      </w:tr>
      <w:tr w:rsidR="00C63FF8" w:rsidRPr="00D243B2" w14:paraId="1C5E1CBF" w14:textId="77777777">
        <w:trPr>
          <w:trHeight w:val="200"/>
        </w:trPr>
        <w:tc>
          <w:tcPr>
            <w:tcW w:w="3155" w:type="dxa"/>
            <w:tcBorders>
              <w:top w:val="single" w:sz="6" w:space="0" w:color="auto"/>
              <w:bottom w:val="single" w:sz="6" w:space="0" w:color="auto"/>
              <w:right w:val="single" w:sz="6" w:space="0" w:color="auto"/>
            </w:tcBorders>
            <w:vAlign w:val="center"/>
          </w:tcPr>
          <w:p w14:paraId="78B7E05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4127511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15495B7F" w14:textId="77777777">
        <w:trPr>
          <w:trHeight w:val="200"/>
        </w:trPr>
        <w:tc>
          <w:tcPr>
            <w:tcW w:w="3155" w:type="dxa"/>
            <w:tcBorders>
              <w:top w:val="single" w:sz="6" w:space="0" w:color="auto"/>
              <w:bottom w:val="single" w:sz="6" w:space="0" w:color="auto"/>
              <w:right w:val="single" w:sz="6" w:space="0" w:color="auto"/>
            </w:tcBorders>
          </w:tcPr>
          <w:p w14:paraId="618192D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Пiдготовка персоналу для експлуатацiї ядерних установок</w:t>
            </w:r>
          </w:p>
        </w:tc>
        <w:tc>
          <w:tcPr>
            <w:tcW w:w="1500" w:type="dxa"/>
            <w:tcBorders>
              <w:top w:val="single" w:sz="6" w:space="0" w:color="auto"/>
              <w:left w:val="single" w:sz="6" w:space="0" w:color="auto"/>
              <w:bottom w:val="single" w:sz="6" w:space="0" w:color="auto"/>
              <w:right w:val="single" w:sz="6" w:space="0" w:color="auto"/>
            </w:tcBorders>
          </w:tcPr>
          <w:p w14:paraId="42EC33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ОВ № 000900</w:t>
            </w:r>
          </w:p>
        </w:tc>
        <w:tc>
          <w:tcPr>
            <w:tcW w:w="1065" w:type="dxa"/>
            <w:tcBorders>
              <w:top w:val="single" w:sz="6" w:space="0" w:color="auto"/>
              <w:left w:val="single" w:sz="6" w:space="0" w:color="auto"/>
              <w:bottom w:val="single" w:sz="6" w:space="0" w:color="auto"/>
              <w:right w:val="single" w:sz="6" w:space="0" w:color="auto"/>
            </w:tcBorders>
          </w:tcPr>
          <w:p w14:paraId="7A7DC23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19.08.2009</w:t>
            </w:r>
          </w:p>
        </w:tc>
        <w:tc>
          <w:tcPr>
            <w:tcW w:w="3000" w:type="dxa"/>
            <w:tcBorders>
              <w:top w:val="single" w:sz="6" w:space="0" w:color="auto"/>
              <w:left w:val="single" w:sz="6" w:space="0" w:color="auto"/>
              <w:bottom w:val="single" w:sz="6" w:space="0" w:color="auto"/>
              <w:right w:val="single" w:sz="6" w:space="0" w:color="auto"/>
            </w:tcBorders>
          </w:tcPr>
          <w:p w14:paraId="4590040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14:paraId="40F86BB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19.08.2026</w:t>
            </w:r>
          </w:p>
        </w:tc>
      </w:tr>
      <w:tr w:rsidR="00C63FF8" w:rsidRPr="00D243B2" w14:paraId="50DF88CD" w14:textId="77777777">
        <w:trPr>
          <w:trHeight w:val="200"/>
        </w:trPr>
        <w:tc>
          <w:tcPr>
            <w:tcW w:w="3155" w:type="dxa"/>
            <w:tcBorders>
              <w:top w:val="single" w:sz="6" w:space="0" w:color="auto"/>
              <w:bottom w:val="single" w:sz="6" w:space="0" w:color="auto"/>
              <w:right w:val="single" w:sz="6" w:space="0" w:color="auto"/>
            </w:tcBorders>
            <w:vAlign w:val="center"/>
          </w:tcPr>
          <w:p w14:paraId="3A47CEF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6FDB73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5776462E" w14:textId="77777777">
        <w:trPr>
          <w:trHeight w:val="200"/>
        </w:trPr>
        <w:tc>
          <w:tcPr>
            <w:tcW w:w="3155" w:type="dxa"/>
            <w:tcBorders>
              <w:top w:val="single" w:sz="6" w:space="0" w:color="auto"/>
              <w:bottom w:val="single" w:sz="6" w:space="0" w:color="auto"/>
              <w:right w:val="single" w:sz="6" w:space="0" w:color="auto"/>
            </w:tcBorders>
          </w:tcPr>
          <w:p w14:paraId="2A90048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Будiвництво об'єктiв, що за класом наслiдкiв (вiдповiдальностi) належать до об'єктiв з середнiми та значними наслiдками</w:t>
            </w:r>
          </w:p>
        </w:tc>
        <w:tc>
          <w:tcPr>
            <w:tcW w:w="1500" w:type="dxa"/>
            <w:tcBorders>
              <w:top w:val="single" w:sz="6" w:space="0" w:color="auto"/>
              <w:left w:val="single" w:sz="6" w:space="0" w:color="auto"/>
              <w:bottom w:val="single" w:sz="6" w:space="0" w:color="auto"/>
              <w:right w:val="single" w:sz="6" w:space="0" w:color="auto"/>
            </w:tcBorders>
          </w:tcPr>
          <w:p w14:paraId="72098F2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АД № 040734</w:t>
            </w:r>
          </w:p>
        </w:tc>
        <w:tc>
          <w:tcPr>
            <w:tcW w:w="1065" w:type="dxa"/>
            <w:tcBorders>
              <w:top w:val="single" w:sz="6" w:space="0" w:color="auto"/>
              <w:left w:val="single" w:sz="6" w:space="0" w:color="auto"/>
              <w:bottom w:val="single" w:sz="6" w:space="0" w:color="auto"/>
              <w:right w:val="single" w:sz="6" w:space="0" w:color="auto"/>
            </w:tcBorders>
          </w:tcPr>
          <w:p w14:paraId="73C566D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06.07.2012</w:t>
            </w:r>
          </w:p>
        </w:tc>
        <w:tc>
          <w:tcPr>
            <w:tcW w:w="3000" w:type="dxa"/>
            <w:tcBorders>
              <w:top w:val="single" w:sz="6" w:space="0" w:color="auto"/>
              <w:left w:val="single" w:sz="6" w:space="0" w:color="auto"/>
              <w:bottom w:val="single" w:sz="6" w:space="0" w:color="auto"/>
              <w:right w:val="single" w:sz="6" w:space="0" w:color="auto"/>
            </w:tcBorders>
          </w:tcPr>
          <w:p w14:paraId="77063AD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архiтектурно-будiвельна iнспекцiя України (ДАБI)</w:t>
            </w:r>
          </w:p>
        </w:tc>
        <w:tc>
          <w:tcPr>
            <w:tcW w:w="1200" w:type="dxa"/>
            <w:tcBorders>
              <w:top w:val="single" w:sz="6" w:space="0" w:color="auto"/>
              <w:left w:val="single" w:sz="6" w:space="0" w:color="auto"/>
              <w:bottom w:val="single" w:sz="6" w:space="0" w:color="auto"/>
            </w:tcBorders>
          </w:tcPr>
          <w:p w14:paraId="450B242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27482FCC" w14:textId="77777777">
        <w:trPr>
          <w:trHeight w:val="200"/>
        </w:trPr>
        <w:tc>
          <w:tcPr>
            <w:tcW w:w="3155" w:type="dxa"/>
            <w:tcBorders>
              <w:top w:val="single" w:sz="6" w:space="0" w:color="auto"/>
              <w:bottom w:val="single" w:sz="6" w:space="0" w:color="auto"/>
              <w:right w:val="single" w:sz="6" w:space="0" w:color="auto"/>
            </w:tcBorders>
            <w:vAlign w:val="center"/>
          </w:tcPr>
          <w:p w14:paraId="6F6F290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1685D4F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Термiн дiї лiцензiї - безстроковий</w:t>
            </w:r>
          </w:p>
        </w:tc>
      </w:tr>
      <w:tr w:rsidR="00C63FF8" w:rsidRPr="00D243B2" w14:paraId="629B30A0" w14:textId="77777777">
        <w:trPr>
          <w:trHeight w:val="200"/>
        </w:trPr>
        <w:tc>
          <w:tcPr>
            <w:tcW w:w="3155" w:type="dxa"/>
            <w:tcBorders>
              <w:top w:val="single" w:sz="6" w:space="0" w:color="auto"/>
              <w:bottom w:val="single" w:sz="6" w:space="0" w:color="auto"/>
              <w:right w:val="single" w:sz="6" w:space="0" w:color="auto"/>
            </w:tcBorders>
          </w:tcPr>
          <w:p w14:paraId="175E68B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Кабельне мовлення</w:t>
            </w:r>
          </w:p>
        </w:tc>
        <w:tc>
          <w:tcPr>
            <w:tcW w:w="1500" w:type="dxa"/>
            <w:tcBorders>
              <w:top w:val="single" w:sz="6" w:space="0" w:color="auto"/>
              <w:left w:val="single" w:sz="6" w:space="0" w:color="auto"/>
              <w:bottom w:val="single" w:sz="6" w:space="0" w:color="auto"/>
              <w:right w:val="single" w:sz="6" w:space="0" w:color="auto"/>
            </w:tcBorders>
          </w:tcPr>
          <w:p w14:paraId="1BE3485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НР № 00128-м</w:t>
            </w:r>
          </w:p>
        </w:tc>
        <w:tc>
          <w:tcPr>
            <w:tcW w:w="1065" w:type="dxa"/>
            <w:tcBorders>
              <w:top w:val="single" w:sz="6" w:space="0" w:color="auto"/>
              <w:left w:val="single" w:sz="6" w:space="0" w:color="auto"/>
              <w:bottom w:val="single" w:sz="6" w:space="0" w:color="auto"/>
              <w:right w:val="single" w:sz="6" w:space="0" w:color="auto"/>
            </w:tcBorders>
          </w:tcPr>
          <w:p w14:paraId="795BC72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27.05.2011</w:t>
            </w:r>
          </w:p>
        </w:tc>
        <w:tc>
          <w:tcPr>
            <w:tcW w:w="3000" w:type="dxa"/>
            <w:tcBorders>
              <w:top w:val="single" w:sz="6" w:space="0" w:color="auto"/>
              <w:left w:val="single" w:sz="6" w:space="0" w:color="auto"/>
              <w:bottom w:val="single" w:sz="6" w:space="0" w:color="auto"/>
              <w:right w:val="single" w:sz="6" w:space="0" w:color="auto"/>
            </w:tcBorders>
          </w:tcPr>
          <w:p w14:paraId="50F3822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Нацiональна рада України з питань телебачення i радiомовлення (Нацiональна рада)</w:t>
            </w:r>
          </w:p>
        </w:tc>
        <w:tc>
          <w:tcPr>
            <w:tcW w:w="1200" w:type="dxa"/>
            <w:tcBorders>
              <w:top w:val="single" w:sz="6" w:space="0" w:color="auto"/>
              <w:left w:val="single" w:sz="6" w:space="0" w:color="auto"/>
              <w:bottom w:val="single" w:sz="6" w:space="0" w:color="auto"/>
            </w:tcBorders>
          </w:tcPr>
          <w:p w14:paraId="28D3DB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27.05.2031</w:t>
            </w:r>
          </w:p>
        </w:tc>
      </w:tr>
      <w:tr w:rsidR="00C63FF8" w:rsidRPr="00D243B2" w14:paraId="2DEAE0AA" w14:textId="77777777">
        <w:trPr>
          <w:trHeight w:val="200"/>
        </w:trPr>
        <w:tc>
          <w:tcPr>
            <w:tcW w:w="3155" w:type="dxa"/>
            <w:tcBorders>
              <w:top w:val="single" w:sz="6" w:space="0" w:color="auto"/>
              <w:bottom w:val="single" w:sz="6" w:space="0" w:color="auto"/>
              <w:right w:val="single" w:sz="6" w:space="0" w:color="auto"/>
            </w:tcBorders>
            <w:vAlign w:val="center"/>
          </w:tcPr>
          <w:p w14:paraId="76A559F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407A46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01E1D354" w14:textId="77777777">
        <w:trPr>
          <w:trHeight w:val="200"/>
        </w:trPr>
        <w:tc>
          <w:tcPr>
            <w:tcW w:w="3155" w:type="dxa"/>
            <w:tcBorders>
              <w:top w:val="single" w:sz="6" w:space="0" w:color="auto"/>
              <w:bottom w:val="single" w:sz="6" w:space="0" w:color="auto"/>
              <w:right w:val="single" w:sz="6" w:space="0" w:color="auto"/>
            </w:tcBorders>
          </w:tcPr>
          <w:p w14:paraId="26B9A3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Провайдер програмної послуги</w:t>
            </w:r>
          </w:p>
        </w:tc>
        <w:tc>
          <w:tcPr>
            <w:tcW w:w="1500" w:type="dxa"/>
            <w:tcBorders>
              <w:top w:val="single" w:sz="6" w:space="0" w:color="auto"/>
              <w:left w:val="single" w:sz="6" w:space="0" w:color="auto"/>
              <w:bottom w:val="single" w:sz="6" w:space="0" w:color="auto"/>
              <w:right w:val="single" w:sz="6" w:space="0" w:color="auto"/>
            </w:tcBorders>
          </w:tcPr>
          <w:p w14:paraId="3AB082D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НР 00751-п</w:t>
            </w:r>
          </w:p>
        </w:tc>
        <w:tc>
          <w:tcPr>
            <w:tcW w:w="1065" w:type="dxa"/>
            <w:tcBorders>
              <w:top w:val="single" w:sz="6" w:space="0" w:color="auto"/>
              <w:left w:val="single" w:sz="6" w:space="0" w:color="auto"/>
              <w:bottom w:val="single" w:sz="6" w:space="0" w:color="auto"/>
              <w:right w:val="single" w:sz="6" w:space="0" w:color="auto"/>
            </w:tcBorders>
          </w:tcPr>
          <w:p w14:paraId="20981B2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15.11.2018</w:t>
            </w:r>
          </w:p>
        </w:tc>
        <w:tc>
          <w:tcPr>
            <w:tcW w:w="3000" w:type="dxa"/>
            <w:tcBorders>
              <w:top w:val="single" w:sz="6" w:space="0" w:color="auto"/>
              <w:left w:val="single" w:sz="6" w:space="0" w:color="auto"/>
              <w:bottom w:val="single" w:sz="6" w:space="0" w:color="auto"/>
              <w:right w:val="single" w:sz="6" w:space="0" w:color="auto"/>
            </w:tcBorders>
          </w:tcPr>
          <w:p w14:paraId="065708C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Нацiональна рада України з питань телебачення i радiомовлення (Нацiональна рада)</w:t>
            </w:r>
          </w:p>
        </w:tc>
        <w:tc>
          <w:tcPr>
            <w:tcW w:w="1200" w:type="dxa"/>
            <w:tcBorders>
              <w:top w:val="single" w:sz="6" w:space="0" w:color="auto"/>
              <w:left w:val="single" w:sz="6" w:space="0" w:color="auto"/>
              <w:bottom w:val="single" w:sz="6" w:space="0" w:color="auto"/>
            </w:tcBorders>
          </w:tcPr>
          <w:p w14:paraId="53F8910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15.11.2028</w:t>
            </w:r>
          </w:p>
        </w:tc>
      </w:tr>
      <w:tr w:rsidR="00C63FF8" w:rsidRPr="00D243B2" w14:paraId="675C8554" w14:textId="77777777">
        <w:trPr>
          <w:trHeight w:val="200"/>
        </w:trPr>
        <w:tc>
          <w:tcPr>
            <w:tcW w:w="3155" w:type="dxa"/>
            <w:tcBorders>
              <w:top w:val="single" w:sz="6" w:space="0" w:color="auto"/>
              <w:bottom w:val="single" w:sz="6" w:space="0" w:color="auto"/>
              <w:right w:val="single" w:sz="6" w:space="0" w:color="auto"/>
            </w:tcBorders>
            <w:vAlign w:val="center"/>
          </w:tcPr>
          <w:p w14:paraId="4F75000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568FD7F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339A54BB" w14:textId="77777777">
        <w:trPr>
          <w:trHeight w:val="200"/>
        </w:trPr>
        <w:tc>
          <w:tcPr>
            <w:tcW w:w="3155" w:type="dxa"/>
            <w:tcBorders>
              <w:top w:val="single" w:sz="6" w:space="0" w:color="auto"/>
              <w:bottom w:val="single" w:sz="6" w:space="0" w:color="auto"/>
              <w:right w:val="single" w:sz="6" w:space="0" w:color="auto"/>
            </w:tcBorders>
          </w:tcPr>
          <w:p w14:paraId="6373D19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Надання послуг у галузi криптографiчного захисту iнформацiї (крiм послуг електронного цифрового пiдпису) та технiчного захисту iнформацiї за перелiком, що визначається Кабiнетом Мiнiстрiв України</w:t>
            </w:r>
          </w:p>
        </w:tc>
        <w:tc>
          <w:tcPr>
            <w:tcW w:w="1500" w:type="dxa"/>
            <w:tcBorders>
              <w:top w:val="single" w:sz="6" w:space="0" w:color="auto"/>
              <w:left w:val="single" w:sz="6" w:space="0" w:color="auto"/>
              <w:bottom w:val="single" w:sz="6" w:space="0" w:color="auto"/>
              <w:right w:val="single" w:sz="6" w:space="0" w:color="auto"/>
            </w:tcBorders>
          </w:tcPr>
          <w:p w14:paraId="6D3D55A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33</w:t>
            </w:r>
          </w:p>
        </w:tc>
        <w:tc>
          <w:tcPr>
            <w:tcW w:w="1065" w:type="dxa"/>
            <w:tcBorders>
              <w:top w:val="single" w:sz="6" w:space="0" w:color="auto"/>
              <w:left w:val="single" w:sz="6" w:space="0" w:color="auto"/>
              <w:bottom w:val="single" w:sz="6" w:space="0" w:color="auto"/>
              <w:right w:val="single" w:sz="6" w:space="0" w:color="auto"/>
            </w:tcBorders>
          </w:tcPr>
          <w:p w14:paraId="650C4E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17.01.2017</w:t>
            </w:r>
          </w:p>
        </w:tc>
        <w:tc>
          <w:tcPr>
            <w:tcW w:w="3000" w:type="dxa"/>
            <w:tcBorders>
              <w:top w:val="single" w:sz="6" w:space="0" w:color="auto"/>
              <w:left w:val="single" w:sz="6" w:space="0" w:color="auto"/>
              <w:bottom w:val="single" w:sz="6" w:space="0" w:color="auto"/>
              <w:right w:val="single" w:sz="6" w:space="0" w:color="auto"/>
            </w:tcBorders>
          </w:tcPr>
          <w:p w14:paraId="2430168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Адмiнiстрацiя Державної служби спецiального зв'язку та захисту iнформацiї України (ДССЗЗI)</w:t>
            </w:r>
          </w:p>
        </w:tc>
        <w:tc>
          <w:tcPr>
            <w:tcW w:w="1200" w:type="dxa"/>
            <w:tcBorders>
              <w:top w:val="single" w:sz="6" w:space="0" w:color="auto"/>
              <w:left w:val="single" w:sz="6" w:space="0" w:color="auto"/>
              <w:bottom w:val="single" w:sz="6" w:space="0" w:color="auto"/>
            </w:tcBorders>
          </w:tcPr>
          <w:p w14:paraId="63DD15C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1A2A7699" w14:textId="77777777">
        <w:trPr>
          <w:trHeight w:val="200"/>
        </w:trPr>
        <w:tc>
          <w:tcPr>
            <w:tcW w:w="3155" w:type="dxa"/>
            <w:tcBorders>
              <w:top w:val="single" w:sz="6" w:space="0" w:color="auto"/>
              <w:bottom w:val="single" w:sz="6" w:space="0" w:color="auto"/>
              <w:right w:val="single" w:sz="6" w:space="0" w:color="auto"/>
            </w:tcBorders>
            <w:vAlign w:val="center"/>
          </w:tcPr>
          <w:p w14:paraId="42B15C0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292561E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Термiн дiї лiцензiї - безстроковий</w:t>
            </w:r>
          </w:p>
        </w:tc>
      </w:tr>
      <w:tr w:rsidR="00C63FF8" w:rsidRPr="00D243B2" w14:paraId="683F1EC5" w14:textId="77777777">
        <w:trPr>
          <w:trHeight w:val="200"/>
        </w:trPr>
        <w:tc>
          <w:tcPr>
            <w:tcW w:w="3155" w:type="dxa"/>
            <w:tcBorders>
              <w:top w:val="single" w:sz="6" w:space="0" w:color="auto"/>
              <w:bottom w:val="single" w:sz="6" w:space="0" w:color="auto"/>
              <w:right w:val="single" w:sz="6" w:space="0" w:color="auto"/>
            </w:tcBorders>
          </w:tcPr>
          <w:p w14:paraId="6A14999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Освiтня дiяльнiсть у сферi професiйно-технiчної освiти</w:t>
            </w:r>
          </w:p>
        </w:tc>
        <w:tc>
          <w:tcPr>
            <w:tcW w:w="1500" w:type="dxa"/>
            <w:tcBorders>
              <w:top w:val="single" w:sz="6" w:space="0" w:color="auto"/>
              <w:left w:val="single" w:sz="6" w:space="0" w:color="auto"/>
              <w:bottom w:val="single" w:sz="6" w:space="0" w:color="auto"/>
              <w:right w:val="single" w:sz="6" w:space="0" w:color="auto"/>
            </w:tcBorders>
          </w:tcPr>
          <w:p w14:paraId="3354C65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83-Л</w:t>
            </w:r>
          </w:p>
        </w:tc>
        <w:tc>
          <w:tcPr>
            <w:tcW w:w="1065" w:type="dxa"/>
            <w:tcBorders>
              <w:top w:val="single" w:sz="6" w:space="0" w:color="auto"/>
              <w:left w:val="single" w:sz="6" w:space="0" w:color="auto"/>
              <w:bottom w:val="single" w:sz="6" w:space="0" w:color="auto"/>
              <w:right w:val="single" w:sz="6" w:space="0" w:color="auto"/>
            </w:tcBorders>
          </w:tcPr>
          <w:p w14:paraId="5649CFF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19.06.2015</w:t>
            </w:r>
          </w:p>
        </w:tc>
        <w:tc>
          <w:tcPr>
            <w:tcW w:w="3000" w:type="dxa"/>
            <w:tcBorders>
              <w:top w:val="single" w:sz="6" w:space="0" w:color="auto"/>
              <w:left w:val="single" w:sz="6" w:space="0" w:color="auto"/>
              <w:bottom w:val="single" w:sz="6" w:space="0" w:color="auto"/>
              <w:right w:val="single" w:sz="6" w:space="0" w:color="auto"/>
            </w:tcBorders>
          </w:tcPr>
          <w:p w14:paraId="68BB56A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Мiнiстество освiти та науки України (МОН)</w:t>
            </w:r>
          </w:p>
        </w:tc>
        <w:tc>
          <w:tcPr>
            <w:tcW w:w="1200" w:type="dxa"/>
            <w:tcBorders>
              <w:top w:val="single" w:sz="6" w:space="0" w:color="auto"/>
              <w:left w:val="single" w:sz="6" w:space="0" w:color="auto"/>
              <w:bottom w:val="single" w:sz="6" w:space="0" w:color="auto"/>
            </w:tcBorders>
          </w:tcPr>
          <w:p w14:paraId="75F8E39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1DD0194B" w14:textId="77777777">
        <w:trPr>
          <w:trHeight w:val="200"/>
        </w:trPr>
        <w:tc>
          <w:tcPr>
            <w:tcW w:w="3155" w:type="dxa"/>
            <w:tcBorders>
              <w:top w:val="single" w:sz="6" w:space="0" w:color="auto"/>
              <w:bottom w:val="single" w:sz="6" w:space="0" w:color="auto"/>
              <w:right w:val="single" w:sz="6" w:space="0" w:color="auto"/>
            </w:tcBorders>
            <w:vAlign w:val="center"/>
          </w:tcPr>
          <w:p w14:paraId="588C576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1B0159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Термiн дiї лiцензiї - безстроковий</w:t>
            </w:r>
          </w:p>
        </w:tc>
      </w:tr>
      <w:tr w:rsidR="00C63FF8" w:rsidRPr="00D243B2" w14:paraId="09119A50" w14:textId="77777777">
        <w:trPr>
          <w:trHeight w:val="200"/>
        </w:trPr>
        <w:tc>
          <w:tcPr>
            <w:tcW w:w="3155" w:type="dxa"/>
            <w:tcBorders>
              <w:top w:val="single" w:sz="6" w:space="0" w:color="auto"/>
              <w:bottom w:val="single" w:sz="6" w:space="0" w:color="auto"/>
              <w:right w:val="single" w:sz="6" w:space="0" w:color="auto"/>
            </w:tcBorders>
          </w:tcPr>
          <w:p w14:paraId="536707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328FB9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17180414202000608</w:t>
            </w:r>
          </w:p>
        </w:tc>
        <w:tc>
          <w:tcPr>
            <w:tcW w:w="1065" w:type="dxa"/>
            <w:tcBorders>
              <w:top w:val="single" w:sz="6" w:space="0" w:color="auto"/>
              <w:left w:val="single" w:sz="6" w:space="0" w:color="auto"/>
              <w:bottom w:val="single" w:sz="6" w:space="0" w:color="auto"/>
              <w:right w:val="single" w:sz="6" w:space="0" w:color="auto"/>
            </w:tcBorders>
          </w:tcPr>
          <w:p w14:paraId="4EBF4FD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13.10.2020</w:t>
            </w:r>
          </w:p>
        </w:tc>
        <w:tc>
          <w:tcPr>
            <w:tcW w:w="3000" w:type="dxa"/>
            <w:tcBorders>
              <w:top w:val="single" w:sz="6" w:space="0" w:color="auto"/>
              <w:left w:val="single" w:sz="6" w:space="0" w:color="auto"/>
              <w:bottom w:val="single" w:sz="6" w:space="0" w:color="auto"/>
              <w:right w:val="single" w:sz="6" w:space="0" w:color="auto"/>
            </w:tcBorders>
          </w:tcPr>
          <w:p w14:paraId="1C66747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 (39292197)</w:t>
            </w:r>
          </w:p>
        </w:tc>
        <w:tc>
          <w:tcPr>
            <w:tcW w:w="1200" w:type="dxa"/>
            <w:tcBorders>
              <w:top w:val="single" w:sz="6" w:space="0" w:color="auto"/>
              <w:left w:val="single" w:sz="6" w:space="0" w:color="auto"/>
              <w:bottom w:val="single" w:sz="6" w:space="0" w:color="auto"/>
            </w:tcBorders>
          </w:tcPr>
          <w:p w14:paraId="218F147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13.10.2025</w:t>
            </w:r>
          </w:p>
        </w:tc>
      </w:tr>
      <w:tr w:rsidR="00C63FF8" w:rsidRPr="00D243B2" w14:paraId="32994F87" w14:textId="77777777">
        <w:trPr>
          <w:trHeight w:val="200"/>
        </w:trPr>
        <w:tc>
          <w:tcPr>
            <w:tcW w:w="3155" w:type="dxa"/>
            <w:tcBorders>
              <w:top w:val="single" w:sz="6" w:space="0" w:color="auto"/>
              <w:bottom w:val="single" w:sz="6" w:space="0" w:color="auto"/>
              <w:right w:val="single" w:sz="6" w:space="0" w:color="auto"/>
            </w:tcBorders>
            <w:vAlign w:val="center"/>
          </w:tcPr>
          <w:p w14:paraId="0359AA8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21F0EBF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115C7996" w14:textId="77777777">
        <w:trPr>
          <w:trHeight w:val="200"/>
        </w:trPr>
        <w:tc>
          <w:tcPr>
            <w:tcW w:w="3155" w:type="dxa"/>
            <w:tcBorders>
              <w:top w:val="single" w:sz="6" w:space="0" w:color="auto"/>
              <w:bottom w:val="single" w:sz="6" w:space="0" w:color="auto"/>
              <w:right w:val="single" w:sz="6" w:space="0" w:color="auto"/>
            </w:tcBorders>
          </w:tcPr>
          <w:p w14:paraId="3E8CBDF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Спецiальний дозвiл на користування надрами</w:t>
            </w:r>
          </w:p>
        </w:tc>
        <w:tc>
          <w:tcPr>
            <w:tcW w:w="1500" w:type="dxa"/>
            <w:tcBorders>
              <w:top w:val="single" w:sz="6" w:space="0" w:color="auto"/>
              <w:left w:val="single" w:sz="6" w:space="0" w:color="auto"/>
              <w:bottom w:val="single" w:sz="6" w:space="0" w:color="auto"/>
              <w:right w:val="single" w:sz="6" w:space="0" w:color="auto"/>
            </w:tcBorders>
          </w:tcPr>
          <w:p w14:paraId="38618BD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3507</w:t>
            </w:r>
          </w:p>
        </w:tc>
        <w:tc>
          <w:tcPr>
            <w:tcW w:w="1065" w:type="dxa"/>
            <w:tcBorders>
              <w:top w:val="single" w:sz="6" w:space="0" w:color="auto"/>
              <w:left w:val="single" w:sz="6" w:space="0" w:color="auto"/>
              <w:bottom w:val="single" w:sz="6" w:space="0" w:color="auto"/>
              <w:right w:val="single" w:sz="6" w:space="0" w:color="auto"/>
            </w:tcBorders>
          </w:tcPr>
          <w:p w14:paraId="113EBDC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11.11.2004</w:t>
            </w:r>
          </w:p>
        </w:tc>
        <w:tc>
          <w:tcPr>
            <w:tcW w:w="3000" w:type="dxa"/>
            <w:tcBorders>
              <w:top w:val="single" w:sz="6" w:space="0" w:color="auto"/>
              <w:left w:val="single" w:sz="6" w:space="0" w:color="auto"/>
              <w:bottom w:val="single" w:sz="6" w:space="0" w:color="auto"/>
              <w:right w:val="single" w:sz="6" w:space="0" w:color="auto"/>
            </w:tcBorders>
          </w:tcPr>
          <w:p w14:paraId="2F0258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Держгеонадра</w:t>
            </w:r>
          </w:p>
        </w:tc>
        <w:tc>
          <w:tcPr>
            <w:tcW w:w="1200" w:type="dxa"/>
            <w:tcBorders>
              <w:top w:val="single" w:sz="6" w:space="0" w:color="auto"/>
              <w:left w:val="single" w:sz="6" w:space="0" w:color="auto"/>
              <w:bottom w:val="single" w:sz="6" w:space="0" w:color="auto"/>
            </w:tcBorders>
          </w:tcPr>
          <w:p w14:paraId="08005F8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10.11.2034</w:t>
            </w:r>
          </w:p>
        </w:tc>
      </w:tr>
      <w:tr w:rsidR="00C63FF8" w:rsidRPr="00D243B2" w14:paraId="58E6AC3E" w14:textId="77777777">
        <w:trPr>
          <w:trHeight w:val="200"/>
        </w:trPr>
        <w:tc>
          <w:tcPr>
            <w:tcW w:w="3155" w:type="dxa"/>
            <w:tcBorders>
              <w:top w:val="single" w:sz="6" w:space="0" w:color="auto"/>
              <w:bottom w:val="single" w:sz="6" w:space="0" w:color="auto"/>
              <w:right w:val="single" w:sz="6" w:space="0" w:color="auto"/>
            </w:tcBorders>
            <w:vAlign w:val="center"/>
          </w:tcPr>
          <w:p w14:paraId="23B118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5C16271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458AB9A2" w14:textId="77777777">
        <w:trPr>
          <w:trHeight w:val="200"/>
        </w:trPr>
        <w:tc>
          <w:tcPr>
            <w:tcW w:w="3155" w:type="dxa"/>
            <w:tcBorders>
              <w:top w:val="single" w:sz="6" w:space="0" w:color="auto"/>
              <w:bottom w:val="single" w:sz="6" w:space="0" w:color="auto"/>
              <w:right w:val="single" w:sz="6" w:space="0" w:color="auto"/>
            </w:tcBorders>
          </w:tcPr>
          <w:p w14:paraId="246AAF4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Спецiальний дозвiл на користування надрами</w:t>
            </w:r>
          </w:p>
        </w:tc>
        <w:tc>
          <w:tcPr>
            <w:tcW w:w="1500" w:type="dxa"/>
            <w:tcBorders>
              <w:top w:val="single" w:sz="6" w:space="0" w:color="auto"/>
              <w:left w:val="single" w:sz="6" w:space="0" w:color="auto"/>
              <w:bottom w:val="single" w:sz="6" w:space="0" w:color="auto"/>
              <w:right w:val="single" w:sz="6" w:space="0" w:color="auto"/>
            </w:tcBorders>
          </w:tcPr>
          <w:p w14:paraId="2BD2E7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1702</w:t>
            </w:r>
          </w:p>
        </w:tc>
        <w:tc>
          <w:tcPr>
            <w:tcW w:w="1065" w:type="dxa"/>
            <w:tcBorders>
              <w:top w:val="single" w:sz="6" w:space="0" w:color="auto"/>
              <w:left w:val="single" w:sz="6" w:space="0" w:color="auto"/>
              <w:bottom w:val="single" w:sz="6" w:space="0" w:color="auto"/>
              <w:right w:val="single" w:sz="6" w:space="0" w:color="auto"/>
            </w:tcBorders>
          </w:tcPr>
          <w:p w14:paraId="55106F2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22.12.1998</w:t>
            </w:r>
          </w:p>
        </w:tc>
        <w:tc>
          <w:tcPr>
            <w:tcW w:w="3000" w:type="dxa"/>
            <w:tcBorders>
              <w:top w:val="single" w:sz="6" w:space="0" w:color="auto"/>
              <w:left w:val="single" w:sz="6" w:space="0" w:color="auto"/>
              <w:bottom w:val="single" w:sz="6" w:space="0" w:color="auto"/>
              <w:right w:val="single" w:sz="6" w:space="0" w:color="auto"/>
            </w:tcBorders>
          </w:tcPr>
          <w:p w14:paraId="72845DC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Держгеонадра</w:t>
            </w:r>
          </w:p>
        </w:tc>
        <w:tc>
          <w:tcPr>
            <w:tcW w:w="1200" w:type="dxa"/>
            <w:tcBorders>
              <w:top w:val="single" w:sz="6" w:space="0" w:color="auto"/>
              <w:left w:val="single" w:sz="6" w:space="0" w:color="auto"/>
              <w:bottom w:val="single" w:sz="6" w:space="0" w:color="auto"/>
            </w:tcBorders>
          </w:tcPr>
          <w:p w14:paraId="5B0E100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22.12.2038</w:t>
            </w:r>
          </w:p>
        </w:tc>
      </w:tr>
      <w:tr w:rsidR="00C63FF8" w:rsidRPr="00D243B2" w14:paraId="468C5929" w14:textId="77777777">
        <w:trPr>
          <w:trHeight w:val="200"/>
        </w:trPr>
        <w:tc>
          <w:tcPr>
            <w:tcW w:w="3155" w:type="dxa"/>
            <w:tcBorders>
              <w:top w:val="single" w:sz="6" w:space="0" w:color="auto"/>
              <w:bottom w:val="single" w:sz="6" w:space="0" w:color="auto"/>
              <w:right w:val="single" w:sz="6" w:space="0" w:color="auto"/>
            </w:tcBorders>
            <w:vAlign w:val="center"/>
          </w:tcPr>
          <w:p w14:paraId="76005FC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0768478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7A28EF99" w14:textId="77777777">
        <w:trPr>
          <w:trHeight w:val="200"/>
        </w:trPr>
        <w:tc>
          <w:tcPr>
            <w:tcW w:w="3155" w:type="dxa"/>
            <w:tcBorders>
              <w:top w:val="single" w:sz="6" w:space="0" w:color="auto"/>
              <w:bottom w:val="single" w:sz="6" w:space="0" w:color="auto"/>
              <w:right w:val="single" w:sz="6" w:space="0" w:color="auto"/>
            </w:tcBorders>
          </w:tcPr>
          <w:p w14:paraId="11455B4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Дозвiл на використання номерного ресурсу</w:t>
            </w:r>
          </w:p>
        </w:tc>
        <w:tc>
          <w:tcPr>
            <w:tcW w:w="1500" w:type="dxa"/>
            <w:tcBorders>
              <w:top w:val="single" w:sz="6" w:space="0" w:color="auto"/>
              <w:left w:val="single" w:sz="6" w:space="0" w:color="auto"/>
              <w:bottom w:val="single" w:sz="6" w:space="0" w:color="auto"/>
              <w:right w:val="single" w:sz="6" w:space="0" w:color="auto"/>
            </w:tcBorders>
          </w:tcPr>
          <w:p w14:paraId="2CCC77E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НР № 009242</w:t>
            </w:r>
          </w:p>
        </w:tc>
        <w:tc>
          <w:tcPr>
            <w:tcW w:w="1065" w:type="dxa"/>
            <w:tcBorders>
              <w:top w:val="single" w:sz="6" w:space="0" w:color="auto"/>
              <w:left w:val="single" w:sz="6" w:space="0" w:color="auto"/>
              <w:bottom w:val="single" w:sz="6" w:space="0" w:color="auto"/>
              <w:right w:val="single" w:sz="6" w:space="0" w:color="auto"/>
            </w:tcBorders>
          </w:tcPr>
          <w:p w14:paraId="3B20DE7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25.11.2017</w:t>
            </w:r>
          </w:p>
        </w:tc>
        <w:tc>
          <w:tcPr>
            <w:tcW w:w="3000" w:type="dxa"/>
            <w:tcBorders>
              <w:top w:val="single" w:sz="6" w:space="0" w:color="auto"/>
              <w:left w:val="single" w:sz="6" w:space="0" w:color="auto"/>
              <w:bottom w:val="single" w:sz="6" w:space="0" w:color="auto"/>
              <w:right w:val="single" w:sz="6" w:space="0" w:color="auto"/>
            </w:tcBorders>
          </w:tcPr>
          <w:p w14:paraId="770262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Нацiональна комiсiя, що здiйснює державне регулювання у сферi звязку та iнформатизацiї</w:t>
            </w:r>
          </w:p>
        </w:tc>
        <w:tc>
          <w:tcPr>
            <w:tcW w:w="1200" w:type="dxa"/>
            <w:tcBorders>
              <w:top w:val="single" w:sz="6" w:space="0" w:color="auto"/>
              <w:left w:val="single" w:sz="6" w:space="0" w:color="auto"/>
              <w:bottom w:val="single" w:sz="6" w:space="0" w:color="auto"/>
            </w:tcBorders>
          </w:tcPr>
          <w:p w14:paraId="3193477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24.11.2022</w:t>
            </w:r>
          </w:p>
        </w:tc>
      </w:tr>
      <w:tr w:rsidR="00C63FF8" w:rsidRPr="00D243B2" w14:paraId="465376FB" w14:textId="77777777">
        <w:trPr>
          <w:trHeight w:val="200"/>
        </w:trPr>
        <w:tc>
          <w:tcPr>
            <w:tcW w:w="3155" w:type="dxa"/>
            <w:tcBorders>
              <w:top w:val="single" w:sz="6" w:space="0" w:color="auto"/>
              <w:bottom w:val="single" w:sz="6" w:space="0" w:color="auto"/>
              <w:right w:val="single" w:sz="6" w:space="0" w:color="auto"/>
            </w:tcBorders>
            <w:vAlign w:val="center"/>
          </w:tcPr>
          <w:p w14:paraId="0F7CC53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40A6493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7E92EAC0" w14:textId="77777777">
        <w:trPr>
          <w:trHeight w:val="200"/>
        </w:trPr>
        <w:tc>
          <w:tcPr>
            <w:tcW w:w="3155" w:type="dxa"/>
            <w:tcBorders>
              <w:top w:val="single" w:sz="6" w:space="0" w:color="auto"/>
              <w:bottom w:val="single" w:sz="6" w:space="0" w:color="auto"/>
              <w:right w:val="single" w:sz="6" w:space="0" w:color="auto"/>
            </w:tcBorders>
          </w:tcPr>
          <w:p w14:paraId="0B08574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Дозвiл на використання номерного ресурсу</w:t>
            </w:r>
          </w:p>
        </w:tc>
        <w:tc>
          <w:tcPr>
            <w:tcW w:w="1500" w:type="dxa"/>
            <w:tcBorders>
              <w:top w:val="single" w:sz="6" w:space="0" w:color="auto"/>
              <w:left w:val="single" w:sz="6" w:space="0" w:color="auto"/>
              <w:bottom w:val="single" w:sz="6" w:space="0" w:color="auto"/>
              <w:right w:val="single" w:sz="6" w:space="0" w:color="auto"/>
            </w:tcBorders>
          </w:tcPr>
          <w:p w14:paraId="5A08D4F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НР № 009243</w:t>
            </w:r>
          </w:p>
        </w:tc>
        <w:tc>
          <w:tcPr>
            <w:tcW w:w="1065" w:type="dxa"/>
            <w:tcBorders>
              <w:top w:val="single" w:sz="6" w:space="0" w:color="auto"/>
              <w:left w:val="single" w:sz="6" w:space="0" w:color="auto"/>
              <w:bottom w:val="single" w:sz="6" w:space="0" w:color="auto"/>
              <w:right w:val="single" w:sz="6" w:space="0" w:color="auto"/>
            </w:tcBorders>
          </w:tcPr>
          <w:p w14:paraId="1FDF254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25.11.2017</w:t>
            </w:r>
          </w:p>
        </w:tc>
        <w:tc>
          <w:tcPr>
            <w:tcW w:w="3000" w:type="dxa"/>
            <w:tcBorders>
              <w:top w:val="single" w:sz="6" w:space="0" w:color="auto"/>
              <w:left w:val="single" w:sz="6" w:space="0" w:color="auto"/>
              <w:bottom w:val="single" w:sz="6" w:space="0" w:color="auto"/>
              <w:right w:val="single" w:sz="6" w:space="0" w:color="auto"/>
            </w:tcBorders>
          </w:tcPr>
          <w:p w14:paraId="4EA6FAC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Нацiональна комiсiя, що здiйснює державне регулювання у сферi звязку та iнформатизацiї</w:t>
            </w:r>
          </w:p>
        </w:tc>
        <w:tc>
          <w:tcPr>
            <w:tcW w:w="1200" w:type="dxa"/>
            <w:tcBorders>
              <w:top w:val="single" w:sz="6" w:space="0" w:color="auto"/>
              <w:left w:val="single" w:sz="6" w:space="0" w:color="auto"/>
              <w:bottom w:val="single" w:sz="6" w:space="0" w:color="auto"/>
            </w:tcBorders>
          </w:tcPr>
          <w:p w14:paraId="76F05FA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24.11.2022</w:t>
            </w:r>
          </w:p>
        </w:tc>
      </w:tr>
      <w:tr w:rsidR="00C63FF8" w:rsidRPr="00D243B2" w14:paraId="0A011B02" w14:textId="77777777">
        <w:trPr>
          <w:trHeight w:val="200"/>
        </w:trPr>
        <w:tc>
          <w:tcPr>
            <w:tcW w:w="3155" w:type="dxa"/>
            <w:tcBorders>
              <w:top w:val="single" w:sz="6" w:space="0" w:color="auto"/>
              <w:bottom w:val="single" w:sz="6" w:space="0" w:color="auto"/>
              <w:right w:val="single" w:sz="6" w:space="0" w:color="auto"/>
            </w:tcBorders>
            <w:vAlign w:val="center"/>
          </w:tcPr>
          <w:p w14:paraId="6544BA7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lastRenderedPageBreak/>
              <w:t>Опис</w:t>
            </w:r>
          </w:p>
        </w:tc>
        <w:tc>
          <w:tcPr>
            <w:tcW w:w="6765" w:type="dxa"/>
            <w:gridSpan w:val="4"/>
            <w:tcBorders>
              <w:top w:val="single" w:sz="6" w:space="0" w:color="auto"/>
              <w:left w:val="single" w:sz="6" w:space="0" w:color="auto"/>
              <w:bottom w:val="single" w:sz="6" w:space="0" w:color="auto"/>
            </w:tcBorders>
            <w:vAlign w:val="center"/>
          </w:tcPr>
          <w:p w14:paraId="18B244A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60947E31" w14:textId="77777777">
        <w:trPr>
          <w:trHeight w:val="200"/>
        </w:trPr>
        <w:tc>
          <w:tcPr>
            <w:tcW w:w="3155" w:type="dxa"/>
            <w:tcBorders>
              <w:top w:val="single" w:sz="6" w:space="0" w:color="auto"/>
              <w:bottom w:val="single" w:sz="6" w:space="0" w:color="auto"/>
              <w:right w:val="single" w:sz="6" w:space="0" w:color="auto"/>
            </w:tcBorders>
          </w:tcPr>
          <w:p w14:paraId="6775C8C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Роздрiбна торгiвля алкогольними напоями</w:t>
            </w:r>
          </w:p>
        </w:tc>
        <w:tc>
          <w:tcPr>
            <w:tcW w:w="1500" w:type="dxa"/>
            <w:tcBorders>
              <w:top w:val="single" w:sz="6" w:space="0" w:color="auto"/>
              <w:left w:val="single" w:sz="6" w:space="0" w:color="auto"/>
              <w:bottom w:val="single" w:sz="6" w:space="0" w:color="auto"/>
              <w:right w:val="single" w:sz="6" w:space="0" w:color="auto"/>
            </w:tcBorders>
          </w:tcPr>
          <w:p w14:paraId="2CA39A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17180308202100176</w:t>
            </w:r>
          </w:p>
        </w:tc>
        <w:tc>
          <w:tcPr>
            <w:tcW w:w="1065" w:type="dxa"/>
            <w:tcBorders>
              <w:top w:val="single" w:sz="6" w:space="0" w:color="auto"/>
              <w:left w:val="single" w:sz="6" w:space="0" w:color="auto"/>
              <w:bottom w:val="single" w:sz="6" w:space="0" w:color="auto"/>
              <w:right w:val="single" w:sz="6" w:space="0" w:color="auto"/>
            </w:tcBorders>
          </w:tcPr>
          <w:p w14:paraId="1B720E1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01.02.2021</w:t>
            </w:r>
          </w:p>
        </w:tc>
        <w:tc>
          <w:tcPr>
            <w:tcW w:w="3000" w:type="dxa"/>
            <w:tcBorders>
              <w:top w:val="single" w:sz="6" w:space="0" w:color="auto"/>
              <w:left w:val="single" w:sz="6" w:space="0" w:color="auto"/>
              <w:bottom w:val="single" w:sz="6" w:space="0" w:color="auto"/>
              <w:right w:val="single" w:sz="6" w:space="0" w:color="auto"/>
            </w:tcBorders>
          </w:tcPr>
          <w:p w14:paraId="0193F62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24580A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01.02.2022</w:t>
            </w:r>
          </w:p>
        </w:tc>
      </w:tr>
      <w:tr w:rsidR="00C63FF8" w:rsidRPr="00D243B2" w14:paraId="2B0EAFAB" w14:textId="77777777">
        <w:trPr>
          <w:trHeight w:val="200"/>
        </w:trPr>
        <w:tc>
          <w:tcPr>
            <w:tcW w:w="3155" w:type="dxa"/>
            <w:tcBorders>
              <w:top w:val="single" w:sz="6" w:space="0" w:color="auto"/>
              <w:bottom w:val="single" w:sz="6" w:space="0" w:color="auto"/>
              <w:right w:val="single" w:sz="6" w:space="0" w:color="auto"/>
            </w:tcBorders>
            <w:vAlign w:val="center"/>
          </w:tcPr>
          <w:p w14:paraId="3BBA028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6A005D7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1C96A4D1" w14:textId="77777777">
        <w:trPr>
          <w:trHeight w:val="200"/>
        </w:trPr>
        <w:tc>
          <w:tcPr>
            <w:tcW w:w="3155" w:type="dxa"/>
            <w:tcBorders>
              <w:top w:val="single" w:sz="6" w:space="0" w:color="auto"/>
              <w:bottom w:val="single" w:sz="6" w:space="0" w:color="auto"/>
              <w:right w:val="single" w:sz="6" w:space="0" w:color="auto"/>
            </w:tcBorders>
          </w:tcPr>
          <w:p w14:paraId="6D75FC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Роздрiбна торгiвля алкогольними напоями</w:t>
            </w:r>
          </w:p>
        </w:tc>
        <w:tc>
          <w:tcPr>
            <w:tcW w:w="1500" w:type="dxa"/>
            <w:tcBorders>
              <w:top w:val="single" w:sz="6" w:space="0" w:color="auto"/>
              <w:left w:val="single" w:sz="6" w:space="0" w:color="auto"/>
              <w:bottom w:val="single" w:sz="6" w:space="0" w:color="auto"/>
              <w:right w:val="single" w:sz="6" w:space="0" w:color="auto"/>
            </w:tcBorders>
          </w:tcPr>
          <w:p w14:paraId="625B07E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08230308202100484</w:t>
            </w:r>
          </w:p>
        </w:tc>
        <w:tc>
          <w:tcPr>
            <w:tcW w:w="1065" w:type="dxa"/>
            <w:tcBorders>
              <w:top w:val="single" w:sz="6" w:space="0" w:color="auto"/>
              <w:left w:val="single" w:sz="6" w:space="0" w:color="auto"/>
              <w:bottom w:val="single" w:sz="6" w:space="0" w:color="auto"/>
              <w:right w:val="single" w:sz="6" w:space="0" w:color="auto"/>
            </w:tcBorders>
          </w:tcPr>
          <w:p w14:paraId="594A1A7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05.03.2021</w:t>
            </w:r>
          </w:p>
        </w:tc>
        <w:tc>
          <w:tcPr>
            <w:tcW w:w="3000" w:type="dxa"/>
            <w:tcBorders>
              <w:top w:val="single" w:sz="6" w:space="0" w:color="auto"/>
              <w:left w:val="single" w:sz="6" w:space="0" w:color="auto"/>
              <w:bottom w:val="single" w:sz="6" w:space="0" w:color="auto"/>
              <w:right w:val="single" w:sz="6" w:space="0" w:color="auto"/>
            </w:tcBorders>
          </w:tcPr>
          <w:p w14:paraId="0AE6AF1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4ED6AC2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05.03.2022</w:t>
            </w:r>
          </w:p>
        </w:tc>
      </w:tr>
      <w:tr w:rsidR="00C63FF8" w:rsidRPr="00D243B2" w14:paraId="6DE70E5F" w14:textId="77777777">
        <w:trPr>
          <w:trHeight w:val="200"/>
        </w:trPr>
        <w:tc>
          <w:tcPr>
            <w:tcW w:w="3155" w:type="dxa"/>
            <w:tcBorders>
              <w:top w:val="single" w:sz="6" w:space="0" w:color="auto"/>
              <w:bottom w:val="single" w:sz="6" w:space="0" w:color="auto"/>
              <w:right w:val="single" w:sz="6" w:space="0" w:color="auto"/>
            </w:tcBorders>
            <w:vAlign w:val="center"/>
          </w:tcPr>
          <w:p w14:paraId="5A3DA13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095DC8A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5BC6610C" w14:textId="77777777">
        <w:trPr>
          <w:trHeight w:val="200"/>
        </w:trPr>
        <w:tc>
          <w:tcPr>
            <w:tcW w:w="3155" w:type="dxa"/>
            <w:tcBorders>
              <w:top w:val="single" w:sz="6" w:space="0" w:color="auto"/>
              <w:bottom w:val="single" w:sz="6" w:space="0" w:color="auto"/>
              <w:right w:val="single" w:sz="6" w:space="0" w:color="auto"/>
            </w:tcBorders>
          </w:tcPr>
          <w:p w14:paraId="541F47B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Виробництво лiкарських засобiв</w:t>
            </w:r>
          </w:p>
        </w:tc>
        <w:tc>
          <w:tcPr>
            <w:tcW w:w="1500" w:type="dxa"/>
            <w:tcBorders>
              <w:top w:val="single" w:sz="6" w:space="0" w:color="auto"/>
              <w:left w:val="single" w:sz="6" w:space="0" w:color="auto"/>
              <w:bottom w:val="single" w:sz="6" w:space="0" w:color="auto"/>
              <w:right w:val="single" w:sz="6" w:space="0" w:color="auto"/>
            </w:tcBorders>
          </w:tcPr>
          <w:p w14:paraId="4F0E7B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б/н</w:t>
            </w:r>
          </w:p>
        </w:tc>
        <w:tc>
          <w:tcPr>
            <w:tcW w:w="1065" w:type="dxa"/>
            <w:tcBorders>
              <w:top w:val="single" w:sz="6" w:space="0" w:color="auto"/>
              <w:left w:val="single" w:sz="6" w:space="0" w:color="auto"/>
              <w:bottom w:val="single" w:sz="6" w:space="0" w:color="auto"/>
              <w:right w:val="single" w:sz="6" w:space="0" w:color="auto"/>
            </w:tcBorders>
          </w:tcPr>
          <w:p w14:paraId="7997CBA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17.03.2021</w:t>
            </w:r>
          </w:p>
        </w:tc>
        <w:tc>
          <w:tcPr>
            <w:tcW w:w="3000" w:type="dxa"/>
            <w:tcBorders>
              <w:top w:val="single" w:sz="6" w:space="0" w:color="auto"/>
              <w:left w:val="single" w:sz="6" w:space="0" w:color="auto"/>
              <w:bottom w:val="single" w:sz="6" w:space="0" w:color="auto"/>
              <w:right w:val="single" w:sz="6" w:space="0" w:color="auto"/>
            </w:tcBorders>
          </w:tcPr>
          <w:p w14:paraId="4F6BC35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служба України з лiкарських засобiв та контролю за наркотиками</w:t>
            </w:r>
          </w:p>
        </w:tc>
        <w:tc>
          <w:tcPr>
            <w:tcW w:w="1200" w:type="dxa"/>
            <w:tcBorders>
              <w:top w:val="single" w:sz="6" w:space="0" w:color="auto"/>
              <w:left w:val="single" w:sz="6" w:space="0" w:color="auto"/>
              <w:bottom w:val="single" w:sz="6" w:space="0" w:color="auto"/>
            </w:tcBorders>
          </w:tcPr>
          <w:p w14:paraId="7432CBE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3770149A" w14:textId="77777777">
        <w:trPr>
          <w:trHeight w:val="200"/>
        </w:trPr>
        <w:tc>
          <w:tcPr>
            <w:tcW w:w="3155" w:type="dxa"/>
            <w:tcBorders>
              <w:top w:val="single" w:sz="6" w:space="0" w:color="auto"/>
              <w:bottom w:val="single" w:sz="6" w:space="0" w:color="auto"/>
              <w:right w:val="single" w:sz="6" w:space="0" w:color="auto"/>
            </w:tcBorders>
            <w:vAlign w:val="center"/>
          </w:tcPr>
          <w:p w14:paraId="6485DF4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7ED473E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Дiє безстроково</w:t>
            </w:r>
          </w:p>
        </w:tc>
      </w:tr>
      <w:tr w:rsidR="00C63FF8" w:rsidRPr="00D243B2" w14:paraId="0B7AAEF6" w14:textId="77777777">
        <w:trPr>
          <w:trHeight w:val="200"/>
        </w:trPr>
        <w:tc>
          <w:tcPr>
            <w:tcW w:w="3155" w:type="dxa"/>
            <w:tcBorders>
              <w:top w:val="single" w:sz="6" w:space="0" w:color="auto"/>
              <w:bottom w:val="single" w:sz="6" w:space="0" w:color="auto"/>
              <w:right w:val="single" w:sz="6" w:space="0" w:color="auto"/>
            </w:tcBorders>
          </w:tcPr>
          <w:p w14:paraId="61D3392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Роздрiбна торгiвля алкогольними напоями</w:t>
            </w:r>
          </w:p>
        </w:tc>
        <w:tc>
          <w:tcPr>
            <w:tcW w:w="1500" w:type="dxa"/>
            <w:tcBorders>
              <w:top w:val="single" w:sz="6" w:space="0" w:color="auto"/>
              <w:left w:val="single" w:sz="6" w:space="0" w:color="auto"/>
              <w:bottom w:val="single" w:sz="6" w:space="0" w:color="auto"/>
              <w:right w:val="single" w:sz="6" w:space="0" w:color="auto"/>
            </w:tcBorders>
          </w:tcPr>
          <w:p w14:paraId="7F43710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14090308202100717</w:t>
            </w:r>
          </w:p>
        </w:tc>
        <w:tc>
          <w:tcPr>
            <w:tcW w:w="1065" w:type="dxa"/>
            <w:tcBorders>
              <w:top w:val="single" w:sz="6" w:space="0" w:color="auto"/>
              <w:left w:val="single" w:sz="6" w:space="0" w:color="auto"/>
              <w:bottom w:val="single" w:sz="6" w:space="0" w:color="auto"/>
              <w:right w:val="single" w:sz="6" w:space="0" w:color="auto"/>
            </w:tcBorders>
          </w:tcPr>
          <w:p w14:paraId="595391F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12.04.2021</w:t>
            </w:r>
          </w:p>
        </w:tc>
        <w:tc>
          <w:tcPr>
            <w:tcW w:w="3000" w:type="dxa"/>
            <w:tcBorders>
              <w:top w:val="single" w:sz="6" w:space="0" w:color="auto"/>
              <w:left w:val="single" w:sz="6" w:space="0" w:color="auto"/>
              <w:bottom w:val="single" w:sz="6" w:space="0" w:color="auto"/>
              <w:right w:val="single" w:sz="6" w:space="0" w:color="auto"/>
            </w:tcBorders>
          </w:tcPr>
          <w:p w14:paraId="7613F07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75FD24D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12.04.2022</w:t>
            </w:r>
          </w:p>
        </w:tc>
      </w:tr>
      <w:tr w:rsidR="00C63FF8" w:rsidRPr="00D243B2" w14:paraId="5C94F15F" w14:textId="77777777">
        <w:trPr>
          <w:trHeight w:val="200"/>
        </w:trPr>
        <w:tc>
          <w:tcPr>
            <w:tcW w:w="3155" w:type="dxa"/>
            <w:tcBorders>
              <w:top w:val="single" w:sz="6" w:space="0" w:color="auto"/>
              <w:bottom w:val="single" w:sz="6" w:space="0" w:color="auto"/>
              <w:right w:val="single" w:sz="6" w:space="0" w:color="auto"/>
            </w:tcBorders>
            <w:vAlign w:val="center"/>
          </w:tcPr>
          <w:p w14:paraId="7C96D40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415107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7FC38F24" w14:textId="77777777">
        <w:trPr>
          <w:trHeight w:val="200"/>
        </w:trPr>
        <w:tc>
          <w:tcPr>
            <w:tcW w:w="3155" w:type="dxa"/>
            <w:tcBorders>
              <w:top w:val="single" w:sz="6" w:space="0" w:color="auto"/>
              <w:bottom w:val="single" w:sz="6" w:space="0" w:color="auto"/>
              <w:right w:val="single" w:sz="6" w:space="0" w:color="auto"/>
            </w:tcBorders>
          </w:tcPr>
          <w:p w14:paraId="58FCC13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Виробництво кисню медичного</w:t>
            </w:r>
          </w:p>
        </w:tc>
        <w:tc>
          <w:tcPr>
            <w:tcW w:w="1500" w:type="dxa"/>
            <w:tcBorders>
              <w:top w:val="single" w:sz="6" w:space="0" w:color="auto"/>
              <w:left w:val="single" w:sz="6" w:space="0" w:color="auto"/>
              <w:bottom w:val="single" w:sz="6" w:space="0" w:color="auto"/>
              <w:right w:val="single" w:sz="6" w:space="0" w:color="auto"/>
            </w:tcBorders>
          </w:tcPr>
          <w:p w14:paraId="738E71C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б/н</w:t>
            </w:r>
          </w:p>
        </w:tc>
        <w:tc>
          <w:tcPr>
            <w:tcW w:w="1065" w:type="dxa"/>
            <w:tcBorders>
              <w:top w:val="single" w:sz="6" w:space="0" w:color="auto"/>
              <w:left w:val="single" w:sz="6" w:space="0" w:color="auto"/>
              <w:bottom w:val="single" w:sz="6" w:space="0" w:color="auto"/>
              <w:right w:val="single" w:sz="6" w:space="0" w:color="auto"/>
            </w:tcBorders>
          </w:tcPr>
          <w:p w14:paraId="3AAF4A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17.03.2021</w:t>
            </w:r>
          </w:p>
        </w:tc>
        <w:tc>
          <w:tcPr>
            <w:tcW w:w="3000" w:type="dxa"/>
            <w:tcBorders>
              <w:top w:val="single" w:sz="6" w:space="0" w:color="auto"/>
              <w:left w:val="single" w:sz="6" w:space="0" w:color="auto"/>
              <w:bottom w:val="single" w:sz="6" w:space="0" w:color="auto"/>
              <w:right w:val="single" w:sz="6" w:space="0" w:color="auto"/>
            </w:tcBorders>
          </w:tcPr>
          <w:p w14:paraId="71D9BD4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Держлiкслужба</w:t>
            </w:r>
          </w:p>
        </w:tc>
        <w:tc>
          <w:tcPr>
            <w:tcW w:w="1200" w:type="dxa"/>
            <w:tcBorders>
              <w:top w:val="single" w:sz="6" w:space="0" w:color="auto"/>
              <w:left w:val="single" w:sz="6" w:space="0" w:color="auto"/>
              <w:bottom w:val="single" w:sz="6" w:space="0" w:color="auto"/>
            </w:tcBorders>
          </w:tcPr>
          <w:p w14:paraId="493E8D6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3E73F982" w14:textId="77777777">
        <w:trPr>
          <w:trHeight w:val="200"/>
        </w:trPr>
        <w:tc>
          <w:tcPr>
            <w:tcW w:w="3155" w:type="dxa"/>
            <w:tcBorders>
              <w:top w:val="single" w:sz="6" w:space="0" w:color="auto"/>
              <w:bottom w:val="single" w:sz="6" w:space="0" w:color="auto"/>
              <w:right w:val="single" w:sz="6" w:space="0" w:color="auto"/>
            </w:tcBorders>
            <w:vAlign w:val="center"/>
          </w:tcPr>
          <w:p w14:paraId="0C57596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0E0DB20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Термiн дiї лiцензiї - безстроковий</w:t>
            </w:r>
          </w:p>
        </w:tc>
      </w:tr>
      <w:tr w:rsidR="00C63FF8" w:rsidRPr="00D243B2" w14:paraId="0E7FEDF6" w14:textId="77777777">
        <w:trPr>
          <w:trHeight w:val="200"/>
        </w:trPr>
        <w:tc>
          <w:tcPr>
            <w:tcW w:w="3155" w:type="dxa"/>
            <w:tcBorders>
              <w:top w:val="single" w:sz="6" w:space="0" w:color="auto"/>
              <w:bottom w:val="single" w:sz="6" w:space="0" w:color="auto"/>
              <w:right w:val="single" w:sz="6" w:space="0" w:color="auto"/>
            </w:tcBorders>
          </w:tcPr>
          <w:p w14:paraId="0237BBD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Кабельне мовлення</w:t>
            </w:r>
          </w:p>
        </w:tc>
        <w:tc>
          <w:tcPr>
            <w:tcW w:w="1500" w:type="dxa"/>
            <w:tcBorders>
              <w:top w:val="single" w:sz="6" w:space="0" w:color="auto"/>
              <w:left w:val="single" w:sz="6" w:space="0" w:color="auto"/>
              <w:bottom w:val="single" w:sz="6" w:space="0" w:color="auto"/>
              <w:right w:val="single" w:sz="6" w:space="0" w:color="auto"/>
            </w:tcBorders>
          </w:tcPr>
          <w:p w14:paraId="2F2D986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НР № 01643-м</w:t>
            </w:r>
          </w:p>
        </w:tc>
        <w:tc>
          <w:tcPr>
            <w:tcW w:w="1065" w:type="dxa"/>
            <w:tcBorders>
              <w:top w:val="single" w:sz="6" w:space="0" w:color="auto"/>
              <w:left w:val="single" w:sz="6" w:space="0" w:color="auto"/>
              <w:bottom w:val="single" w:sz="6" w:space="0" w:color="auto"/>
              <w:right w:val="single" w:sz="6" w:space="0" w:color="auto"/>
            </w:tcBorders>
          </w:tcPr>
          <w:p w14:paraId="033D2A0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15.06.2021</w:t>
            </w:r>
          </w:p>
        </w:tc>
        <w:tc>
          <w:tcPr>
            <w:tcW w:w="3000" w:type="dxa"/>
            <w:tcBorders>
              <w:top w:val="single" w:sz="6" w:space="0" w:color="auto"/>
              <w:left w:val="single" w:sz="6" w:space="0" w:color="auto"/>
              <w:bottom w:val="single" w:sz="6" w:space="0" w:color="auto"/>
              <w:right w:val="single" w:sz="6" w:space="0" w:color="auto"/>
            </w:tcBorders>
          </w:tcPr>
          <w:p w14:paraId="5C81066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Нацрада з питань телебачення i радiомовлення</w:t>
            </w:r>
          </w:p>
        </w:tc>
        <w:tc>
          <w:tcPr>
            <w:tcW w:w="1200" w:type="dxa"/>
            <w:tcBorders>
              <w:top w:val="single" w:sz="6" w:space="0" w:color="auto"/>
              <w:left w:val="single" w:sz="6" w:space="0" w:color="auto"/>
              <w:bottom w:val="single" w:sz="6" w:space="0" w:color="auto"/>
            </w:tcBorders>
          </w:tcPr>
          <w:p w14:paraId="5CDFBDC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15.06.2031</w:t>
            </w:r>
          </w:p>
        </w:tc>
      </w:tr>
      <w:tr w:rsidR="00C63FF8" w:rsidRPr="00D243B2" w14:paraId="66BC0E0E" w14:textId="77777777">
        <w:trPr>
          <w:trHeight w:val="200"/>
        </w:trPr>
        <w:tc>
          <w:tcPr>
            <w:tcW w:w="3155" w:type="dxa"/>
            <w:tcBorders>
              <w:top w:val="single" w:sz="6" w:space="0" w:color="auto"/>
              <w:bottom w:val="single" w:sz="6" w:space="0" w:color="auto"/>
              <w:right w:val="single" w:sz="6" w:space="0" w:color="auto"/>
            </w:tcBorders>
            <w:vAlign w:val="center"/>
          </w:tcPr>
          <w:p w14:paraId="5CD89D1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7D0FEB1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70697E9E" w14:textId="77777777">
        <w:trPr>
          <w:trHeight w:val="200"/>
        </w:trPr>
        <w:tc>
          <w:tcPr>
            <w:tcW w:w="3155" w:type="dxa"/>
            <w:tcBorders>
              <w:top w:val="single" w:sz="6" w:space="0" w:color="auto"/>
              <w:bottom w:val="single" w:sz="6" w:space="0" w:color="auto"/>
              <w:right w:val="single" w:sz="6" w:space="0" w:color="auto"/>
            </w:tcBorders>
          </w:tcPr>
          <w:p w14:paraId="57740A6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Провайдер програмної послуги</w:t>
            </w:r>
          </w:p>
        </w:tc>
        <w:tc>
          <w:tcPr>
            <w:tcW w:w="1500" w:type="dxa"/>
            <w:tcBorders>
              <w:top w:val="single" w:sz="6" w:space="0" w:color="auto"/>
              <w:left w:val="single" w:sz="6" w:space="0" w:color="auto"/>
              <w:bottom w:val="single" w:sz="6" w:space="0" w:color="auto"/>
              <w:right w:val="single" w:sz="6" w:space="0" w:color="auto"/>
            </w:tcBorders>
          </w:tcPr>
          <w:p w14:paraId="19C0BB3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НР № 00900-п</w:t>
            </w:r>
          </w:p>
        </w:tc>
        <w:tc>
          <w:tcPr>
            <w:tcW w:w="1065" w:type="dxa"/>
            <w:tcBorders>
              <w:top w:val="single" w:sz="6" w:space="0" w:color="auto"/>
              <w:left w:val="single" w:sz="6" w:space="0" w:color="auto"/>
              <w:bottom w:val="single" w:sz="6" w:space="0" w:color="auto"/>
              <w:right w:val="single" w:sz="6" w:space="0" w:color="auto"/>
            </w:tcBorders>
          </w:tcPr>
          <w:p w14:paraId="11D9CDC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15.06.2021</w:t>
            </w:r>
          </w:p>
        </w:tc>
        <w:tc>
          <w:tcPr>
            <w:tcW w:w="3000" w:type="dxa"/>
            <w:tcBorders>
              <w:top w:val="single" w:sz="6" w:space="0" w:color="auto"/>
              <w:left w:val="single" w:sz="6" w:space="0" w:color="auto"/>
              <w:bottom w:val="single" w:sz="6" w:space="0" w:color="auto"/>
              <w:right w:val="single" w:sz="6" w:space="0" w:color="auto"/>
            </w:tcBorders>
          </w:tcPr>
          <w:p w14:paraId="6BB7D44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Нацрада з питань телебачення i радiомовлення</w:t>
            </w:r>
          </w:p>
        </w:tc>
        <w:tc>
          <w:tcPr>
            <w:tcW w:w="1200" w:type="dxa"/>
            <w:tcBorders>
              <w:top w:val="single" w:sz="6" w:space="0" w:color="auto"/>
              <w:left w:val="single" w:sz="6" w:space="0" w:color="auto"/>
              <w:bottom w:val="single" w:sz="6" w:space="0" w:color="auto"/>
            </w:tcBorders>
          </w:tcPr>
          <w:p w14:paraId="0657C6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15.05.2031</w:t>
            </w:r>
          </w:p>
        </w:tc>
      </w:tr>
      <w:tr w:rsidR="00C63FF8" w:rsidRPr="00D243B2" w14:paraId="0D855D61" w14:textId="77777777">
        <w:trPr>
          <w:trHeight w:val="200"/>
        </w:trPr>
        <w:tc>
          <w:tcPr>
            <w:tcW w:w="3155" w:type="dxa"/>
            <w:tcBorders>
              <w:top w:val="single" w:sz="6" w:space="0" w:color="auto"/>
              <w:bottom w:val="single" w:sz="6" w:space="0" w:color="auto"/>
              <w:right w:val="single" w:sz="6" w:space="0" w:color="auto"/>
            </w:tcBorders>
            <w:vAlign w:val="center"/>
          </w:tcPr>
          <w:p w14:paraId="1A2B5A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0C35F8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55908A04" w14:textId="77777777">
        <w:trPr>
          <w:trHeight w:val="200"/>
        </w:trPr>
        <w:tc>
          <w:tcPr>
            <w:tcW w:w="3155" w:type="dxa"/>
            <w:tcBorders>
              <w:top w:val="single" w:sz="6" w:space="0" w:color="auto"/>
              <w:bottom w:val="single" w:sz="6" w:space="0" w:color="auto"/>
              <w:right w:val="single" w:sz="6" w:space="0" w:color="auto"/>
            </w:tcBorders>
          </w:tcPr>
          <w:p w14:paraId="505C0D0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Роздрiбна торгiвля алкогольними напоями</w:t>
            </w:r>
          </w:p>
        </w:tc>
        <w:tc>
          <w:tcPr>
            <w:tcW w:w="1500" w:type="dxa"/>
            <w:tcBorders>
              <w:top w:val="single" w:sz="6" w:space="0" w:color="auto"/>
              <w:left w:val="single" w:sz="6" w:space="0" w:color="auto"/>
              <w:bottom w:val="single" w:sz="6" w:space="0" w:color="auto"/>
              <w:right w:val="single" w:sz="6" w:space="0" w:color="auto"/>
            </w:tcBorders>
          </w:tcPr>
          <w:p w14:paraId="766DC27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14090308202100717</w:t>
            </w:r>
          </w:p>
        </w:tc>
        <w:tc>
          <w:tcPr>
            <w:tcW w:w="1065" w:type="dxa"/>
            <w:tcBorders>
              <w:top w:val="single" w:sz="6" w:space="0" w:color="auto"/>
              <w:left w:val="single" w:sz="6" w:space="0" w:color="auto"/>
              <w:bottom w:val="single" w:sz="6" w:space="0" w:color="auto"/>
              <w:right w:val="single" w:sz="6" w:space="0" w:color="auto"/>
            </w:tcBorders>
          </w:tcPr>
          <w:p w14:paraId="6BCAADD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12.04.2021</w:t>
            </w:r>
          </w:p>
        </w:tc>
        <w:tc>
          <w:tcPr>
            <w:tcW w:w="3000" w:type="dxa"/>
            <w:tcBorders>
              <w:top w:val="single" w:sz="6" w:space="0" w:color="auto"/>
              <w:left w:val="single" w:sz="6" w:space="0" w:color="auto"/>
              <w:bottom w:val="single" w:sz="6" w:space="0" w:color="auto"/>
              <w:right w:val="single" w:sz="6" w:space="0" w:color="auto"/>
            </w:tcBorders>
          </w:tcPr>
          <w:p w14:paraId="597C041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05B6EC3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12.04.2022</w:t>
            </w:r>
          </w:p>
        </w:tc>
      </w:tr>
      <w:tr w:rsidR="00C63FF8" w:rsidRPr="00D243B2" w14:paraId="64F2D6FA" w14:textId="77777777">
        <w:trPr>
          <w:trHeight w:val="200"/>
        </w:trPr>
        <w:tc>
          <w:tcPr>
            <w:tcW w:w="3155" w:type="dxa"/>
            <w:tcBorders>
              <w:top w:val="single" w:sz="6" w:space="0" w:color="auto"/>
              <w:bottom w:val="single" w:sz="6" w:space="0" w:color="auto"/>
              <w:right w:val="single" w:sz="6" w:space="0" w:color="auto"/>
            </w:tcBorders>
            <w:vAlign w:val="center"/>
          </w:tcPr>
          <w:p w14:paraId="250B905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47AD787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346AB1F0" w14:textId="77777777">
        <w:trPr>
          <w:trHeight w:val="200"/>
        </w:trPr>
        <w:tc>
          <w:tcPr>
            <w:tcW w:w="3155" w:type="dxa"/>
            <w:tcBorders>
              <w:top w:val="single" w:sz="6" w:space="0" w:color="auto"/>
              <w:bottom w:val="single" w:sz="6" w:space="0" w:color="auto"/>
              <w:right w:val="single" w:sz="6" w:space="0" w:color="auto"/>
            </w:tcBorders>
          </w:tcPr>
          <w:p w14:paraId="532E10A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Роздрiбна торгiвля алкогольними напоями</w:t>
            </w:r>
          </w:p>
        </w:tc>
        <w:tc>
          <w:tcPr>
            <w:tcW w:w="1500" w:type="dxa"/>
            <w:tcBorders>
              <w:top w:val="single" w:sz="6" w:space="0" w:color="auto"/>
              <w:left w:val="single" w:sz="6" w:space="0" w:color="auto"/>
              <w:bottom w:val="single" w:sz="6" w:space="0" w:color="auto"/>
              <w:right w:val="single" w:sz="6" w:space="0" w:color="auto"/>
            </w:tcBorders>
          </w:tcPr>
          <w:p w14:paraId="2942D7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22230308202101122</w:t>
            </w:r>
          </w:p>
        </w:tc>
        <w:tc>
          <w:tcPr>
            <w:tcW w:w="1065" w:type="dxa"/>
            <w:tcBorders>
              <w:top w:val="single" w:sz="6" w:space="0" w:color="auto"/>
              <w:left w:val="single" w:sz="6" w:space="0" w:color="auto"/>
              <w:bottom w:val="single" w:sz="6" w:space="0" w:color="auto"/>
              <w:right w:val="single" w:sz="6" w:space="0" w:color="auto"/>
            </w:tcBorders>
          </w:tcPr>
          <w:p w14:paraId="0454FF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01.06.2021</w:t>
            </w:r>
          </w:p>
        </w:tc>
        <w:tc>
          <w:tcPr>
            <w:tcW w:w="3000" w:type="dxa"/>
            <w:tcBorders>
              <w:top w:val="single" w:sz="6" w:space="0" w:color="auto"/>
              <w:left w:val="single" w:sz="6" w:space="0" w:color="auto"/>
              <w:bottom w:val="single" w:sz="6" w:space="0" w:color="auto"/>
              <w:right w:val="single" w:sz="6" w:space="0" w:color="auto"/>
            </w:tcBorders>
          </w:tcPr>
          <w:p w14:paraId="4BDF02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456AFCA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01.06.2022</w:t>
            </w:r>
          </w:p>
        </w:tc>
      </w:tr>
      <w:tr w:rsidR="00C63FF8" w:rsidRPr="00D243B2" w14:paraId="3BEDD154" w14:textId="77777777">
        <w:trPr>
          <w:trHeight w:val="200"/>
        </w:trPr>
        <w:tc>
          <w:tcPr>
            <w:tcW w:w="3155" w:type="dxa"/>
            <w:tcBorders>
              <w:top w:val="single" w:sz="6" w:space="0" w:color="auto"/>
              <w:bottom w:val="single" w:sz="6" w:space="0" w:color="auto"/>
              <w:right w:val="single" w:sz="6" w:space="0" w:color="auto"/>
            </w:tcBorders>
            <w:vAlign w:val="center"/>
          </w:tcPr>
          <w:p w14:paraId="7C390AE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3364C53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r w:rsidR="00C63FF8" w:rsidRPr="00D243B2" w14:paraId="3F476889" w14:textId="77777777">
        <w:trPr>
          <w:trHeight w:val="200"/>
        </w:trPr>
        <w:tc>
          <w:tcPr>
            <w:tcW w:w="3155" w:type="dxa"/>
            <w:tcBorders>
              <w:top w:val="single" w:sz="6" w:space="0" w:color="auto"/>
              <w:bottom w:val="single" w:sz="6" w:space="0" w:color="auto"/>
              <w:right w:val="single" w:sz="6" w:space="0" w:color="auto"/>
            </w:tcBorders>
          </w:tcPr>
          <w:p w14:paraId="2D8445E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Роздрiбна торгiвля алкогольними напоями</w:t>
            </w:r>
          </w:p>
        </w:tc>
        <w:tc>
          <w:tcPr>
            <w:tcW w:w="1500" w:type="dxa"/>
            <w:tcBorders>
              <w:top w:val="single" w:sz="6" w:space="0" w:color="auto"/>
              <w:left w:val="single" w:sz="6" w:space="0" w:color="auto"/>
              <w:bottom w:val="single" w:sz="6" w:space="0" w:color="auto"/>
              <w:right w:val="single" w:sz="6" w:space="0" w:color="auto"/>
            </w:tcBorders>
          </w:tcPr>
          <w:p w14:paraId="467A863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17180308202103272</w:t>
            </w:r>
          </w:p>
        </w:tc>
        <w:tc>
          <w:tcPr>
            <w:tcW w:w="1065" w:type="dxa"/>
            <w:tcBorders>
              <w:top w:val="single" w:sz="6" w:space="0" w:color="auto"/>
              <w:left w:val="single" w:sz="6" w:space="0" w:color="auto"/>
              <w:bottom w:val="single" w:sz="6" w:space="0" w:color="auto"/>
              <w:right w:val="single" w:sz="6" w:space="0" w:color="auto"/>
            </w:tcBorders>
          </w:tcPr>
          <w:p w14:paraId="657B908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12.12.2021</w:t>
            </w:r>
          </w:p>
        </w:tc>
        <w:tc>
          <w:tcPr>
            <w:tcW w:w="3000" w:type="dxa"/>
            <w:tcBorders>
              <w:top w:val="single" w:sz="6" w:space="0" w:color="auto"/>
              <w:left w:val="single" w:sz="6" w:space="0" w:color="auto"/>
              <w:bottom w:val="single" w:sz="6" w:space="0" w:color="auto"/>
              <w:right w:val="single" w:sz="6" w:space="0" w:color="auto"/>
            </w:tcBorders>
          </w:tcPr>
          <w:p w14:paraId="506516E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Державна фiскальна служба України</w:t>
            </w:r>
          </w:p>
        </w:tc>
        <w:tc>
          <w:tcPr>
            <w:tcW w:w="1200" w:type="dxa"/>
            <w:tcBorders>
              <w:top w:val="single" w:sz="6" w:space="0" w:color="auto"/>
              <w:left w:val="single" w:sz="6" w:space="0" w:color="auto"/>
              <w:bottom w:val="single" w:sz="6" w:space="0" w:color="auto"/>
            </w:tcBorders>
          </w:tcPr>
          <w:p w14:paraId="512CD07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12.12.2022</w:t>
            </w:r>
          </w:p>
        </w:tc>
      </w:tr>
      <w:tr w:rsidR="00C63FF8" w:rsidRPr="00D243B2" w14:paraId="6D1C4BEF" w14:textId="77777777">
        <w:trPr>
          <w:trHeight w:val="200"/>
        </w:trPr>
        <w:tc>
          <w:tcPr>
            <w:tcW w:w="3155" w:type="dxa"/>
            <w:tcBorders>
              <w:top w:val="single" w:sz="6" w:space="0" w:color="auto"/>
              <w:bottom w:val="single" w:sz="6" w:space="0" w:color="auto"/>
              <w:right w:val="single" w:sz="6" w:space="0" w:color="auto"/>
            </w:tcBorders>
            <w:vAlign w:val="center"/>
          </w:tcPr>
          <w:p w14:paraId="318225C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765" w:type="dxa"/>
            <w:gridSpan w:val="4"/>
            <w:tcBorders>
              <w:top w:val="single" w:sz="6" w:space="0" w:color="auto"/>
              <w:left w:val="single" w:sz="6" w:space="0" w:color="auto"/>
              <w:bottom w:val="single" w:sz="6" w:space="0" w:color="auto"/>
            </w:tcBorders>
            <w:vAlign w:val="center"/>
          </w:tcPr>
          <w:p w14:paraId="68F07DF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Прогноз щодо продовження термiну дiї лiцензiї позитивний</w:t>
            </w:r>
          </w:p>
        </w:tc>
      </w:tr>
    </w:tbl>
    <w:p w14:paraId="7199F14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39CB235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15. Відомості про наявність філіалів або інших відокремлених структурних підрозділів емітента</w:t>
      </w:r>
    </w:p>
    <w:p w14:paraId="4116962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Найменування</w:t>
      </w:r>
    </w:p>
    <w:p w14:paraId="1A8ADA5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ВП "Запорiзька АЕС"</w:t>
      </w:r>
    </w:p>
    <w:p w14:paraId="5BE8023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Місцезнаходження</w:t>
      </w:r>
    </w:p>
    <w:p w14:paraId="6EA9EF6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Україна, 71503, Енергодар</w:t>
      </w:r>
    </w:p>
    <w:p w14:paraId="0852A3E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Опис</w:t>
      </w:r>
    </w:p>
    <w:p w14:paraId="6565B7A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0A4304A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816D1C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Найменування</w:t>
      </w:r>
    </w:p>
    <w:p w14:paraId="2E7AF8A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ВП "Южно-Українська АЕС"</w:t>
      </w:r>
    </w:p>
    <w:p w14:paraId="3EA27A2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Місцезнаходження</w:t>
      </w:r>
    </w:p>
    <w:p w14:paraId="7A34452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Україна, 55000, Южноукраїнськ</w:t>
      </w:r>
    </w:p>
    <w:p w14:paraId="424E3BC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Опис</w:t>
      </w:r>
    </w:p>
    <w:p w14:paraId="4E58A50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39BECB1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7810B6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Найменування</w:t>
      </w:r>
    </w:p>
    <w:p w14:paraId="5C9EC8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ВП "Рiвненська АЕС"</w:t>
      </w:r>
    </w:p>
    <w:p w14:paraId="52791A6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Місцезнаходження</w:t>
      </w:r>
    </w:p>
    <w:p w14:paraId="0AF6EF5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ab/>
        <w:t>Україна, 34400, Вараш</w:t>
      </w:r>
    </w:p>
    <w:p w14:paraId="3E486AC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Опис</w:t>
      </w:r>
    </w:p>
    <w:p w14:paraId="7B34C7B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32DE30D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11036F1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Найменування</w:t>
      </w:r>
    </w:p>
    <w:p w14:paraId="4BCA4CF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ВП "Хмельницька АЕС"</w:t>
      </w:r>
    </w:p>
    <w:p w14:paraId="2AF706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Місцезнаходження</w:t>
      </w:r>
    </w:p>
    <w:p w14:paraId="61D1AD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Україна, 30100, Нетiшин</w:t>
      </w:r>
    </w:p>
    <w:p w14:paraId="43FCEDC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Опис</w:t>
      </w:r>
    </w:p>
    <w:p w14:paraId="593B553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5441225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1CEDA5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Найменування</w:t>
      </w:r>
    </w:p>
    <w:p w14:paraId="579A1B2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ВП "Централiзованi закупiвлi"</w:t>
      </w:r>
    </w:p>
    <w:p w14:paraId="4E11B80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Місцезнаходження</w:t>
      </w:r>
    </w:p>
    <w:p w14:paraId="18CE02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Україна, 01011, Київ</w:t>
      </w:r>
    </w:p>
    <w:p w14:paraId="3245519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Опис</w:t>
      </w:r>
    </w:p>
    <w:p w14:paraId="2857CA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4AF99C0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4E3BC7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Найменування</w:t>
      </w:r>
    </w:p>
    <w:p w14:paraId="0FC302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ВП "Управлiння справами"</w:t>
      </w:r>
    </w:p>
    <w:p w14:paraId="47474C5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Місцезнаходження</w:t>
      </w:r>
    </w:p>
    <w:p w14:paraId="1549B97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Україна, 01011, Київ</w:t>
      </w:r>
    </w:p>
    <w:p w14:paraId="485D0C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Опис</w:t>
      </w:r>
    </w:p>
    <w:p w14:paraId="34A5532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4573CA9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06310C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Найменування</w:t>
      </w:r>
    </w:p>
    <w:p w14:paraId="22AEFE7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ВП "Аварiйно-технiчний центр"</w:t>
      </w:r>
    </w:p>
    <w:p w14:paraId="2E63E1B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Місцезнаходження</w:t>
      </w:r>
    </w:p>
    <w:p w14:paraId="48D6C07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Україна, 08140, Києво-Святошинський р-н, село Шевченкове</w:t>
      </w:r>
    </w:p>
    <w:p w14:paraId="71A325D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Опис</w:t>
      </w:r>
    </w:p>
    <w:p w14:paraId="1AEEBBC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53A6E76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508755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Найменування</w:t>
      </w:r>
    </w:p>
    <w:p w14:paraId="708B894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ВП "Науково-технiчний центр"</w:t>
      </w:r>
    </w:p>
    <w:p w14:paraId="341DC1A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Місцезнаходження</w:t>
      </w:r>
    </w:p>
    <w:p w14:paraId="749C113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Україна, 01011, Київ</w:t>
      </w:r>
    </w:p>
    <w:p w14:paraId="224E59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Опис</w:t>
      </w:r>
    </w:p>
    <w:p w14:paraId="32DEBFB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266E691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74C1558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Найменування</w:t>
      </w:r>
    </w:p>
    <w:p w14:paraId="37FA867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ВП "Атоменергомаш"</w:t>
      </w:r>
    </w:p>
    <w:p w14:paraId="210551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Місцезнаходження</w:t>
      </w:r>
    </w:p>
    <w:p w14:paraId="640461E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Україна, 71503, Енергодар</w:t>
      </w:r>
    </w:p>
    <w:p w14:paraId="172CBB8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Опис</w:t>
      </w:r>
    </w:p>
    <w:p w14:paraId="2A21FC8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74E0ED5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73FE85A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Найменування</w:t>
      </w:r>
    </w:p>
    <w:p w14:paraId="0659A67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ВП "Атомремонтсервiс"</w:t>
      </w:r>
    </w:p>
    <w:p w14:paraId="38530A0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Місцезнаходження</w:t>
      </w:r>
    </w:p>
    <w:p w14:paraId="64B390B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Україна, 07100, Славутич</w:t>
      </w:r>
    </w:p>
    <w:p w14:paraId="57C4B4B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Опис</w:t>
      </w:r>
    </w:p>
    <w:p w14:paraId="3054EB2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ab/>
      </w:r>
    </w:p>
    <w:p w14:paraId="44CF075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55AA2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Найменування</w:t>
      </w:r>
    </w:p>
    <w:p w14:paraId="110C69F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ВП "Складське господарство"</w:t>
      </w:r>
    </w:p>
    <w:p w14:paraId="24493B5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Місцезнаходження</w:t>
      </w:r>
    </w:p>
    <w:p w14:paraId="2876249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Україна, 34400, Вараш</w:t>
      </w:r>
    </w:p>
    <w:p w14:paraId="5766803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Опис</w:t>
      </w:r>
    </w:p>
    <w:p w14:paraId="12524D4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7A6C2BB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22D69DF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Найменування</w:t>
      </w:r>
    </w:p>
    <w:p w14:paraId="1E760DE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ВП "Атомпроектiнжинiринг"</w:t>
      </w:r>
    </w:p>
    <w:p w14:paraId="31FF36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Місцезнаходження</w:t>
      </w:r>
    </w:p>
    <w:p w14:paraId="26E323B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Україна, 01033, Київ</w:t>
      </w:r>
    </w:p>
    <w:p w14:paraId="72DDC20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Опис</w:t>
      </w:r>
    </w:p>
    <w:p w14:paraId="406A4AC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48C2CCD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74384DA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Найменування</w:t>
      </w:r>
    </w:p>
    <w:p w14:paraId="2F0911A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ВП "Донузлавська ВЕС"</w:t>
      </w:r>
    </w:p>
    <w:p w14:paraId="09F7473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Місцезнаходження</w:t>
      </w:r>
    </w:p>
    <w:p w14:paraId="6E73625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Україна, 95439, Сiмферополь</w:t>
      </w:r>
    </w:p>
    <w:p w14:paraId="5B8FA1C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Опис</w:t>
      </w:r>
    </w:p>
    <w:p w14:paraId="303D4B5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3A804DD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73696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Найменування</w:t>
      </w:r>
    </w:p>
    <w:p w14:paraId="342D411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ВП "КБ Атомприлад"</w:t>
      </w:r>
    </w:p>
    <w:p w14:paraId="47265D3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Місцезнаходження</w:t>
      </w:r>
    </w:p>
    <w:p w14:paraId="25D366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Україна, 01032, Київ</w:t>
      </w:r>
    </w:p>
    <w:p w14:paraId="3A0CE3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Опис</w:t>
      </w:r>
    </w:p>
    <w:p w14:paraId="1B7B9ED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7088493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376E5B1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Найменування</w:t>
      </w:r>
    </w:p>
    <w:p w14:paraId="1FA84DC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ВП "Автоматика та машинобудування"</w:t>
      </w:r>
    </w:p>
    <w:p w14:paraId="16BBAF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Місцезнаходження</w:t>
      </w:r>
    </w:p>
    <w:p w14:paraId="3957A24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Україна, 52204, Жовтi Води</w:t>
      </w:r>
    </w:p>
    <w:p w14:paraId="71FA7A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Опис</w:t>
      </w:r>
    </w:p>
    <w:p w14:paraId="31379D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3DA646C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2EF7449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Найменування</w:t>
      </w:r>
    </w:p>
    <w:p w14:paraId="5F0E78E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Представництво ДП "НАЕК "Енергоатом" в Брюсселi</w:t>
      </w:r>
    </w:p>
    <w:p w14:paraId="4941AE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Місцезнаходження</w:t>
      </w:r>
    </w:p>
    <w:p w14:paraId="77C025E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Бельґія, 1000, Брюссель</w:t>
      </w:r>
    </w:p>
    <w:p w14:paraId="217A292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Опис</w:t>
      </w:r>
    </w:p>
    <w:p w14:paraId="668A16F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5AA09C8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EA114B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 Найменування</w:t>
      </w:r>
    </w:p>
    <w:p w14:paraId="64A3D8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ВП "Енергоатом-Трейдинг"</w:t>
      </w:r>
    </w:p>
    <w:p w14:paraId="7CC74F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Місцезнаходження</w:t>
      </w:r>
    </w:p>
    <w:p w14:paraId="05449E1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t>Україна, 01032, Київ</w:t>
      </w:r>
    </w:p>
    <w:p w14:paraId="34706F6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Опис</w:t>
      </w:r>
    </w:p>
    <w:p w14:paraId="586EA6F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ab/>
      </w:r>
    </w:p>
    <w:p w14:paraId="28086F2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69D1D0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sectPr w:rsidR="00C63FF8" w:rsidRPr="00D243B2">
          <w:pgSz w:w="12240" w:h="15840"/>
          <w:pgMar w:top="850" w:right="850" w:bottom="850" w:left="1400" w:header="708" w:footer="708" w:gutter="0"/>
          <w:cols w:space="720"/>
          <w:noEndnote/>
        </w:sectPr>
      </w:pPr>
    </w:p>
    <w:p w14:paraId="3470A5E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098BC5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16. Судові справи емітента</w:t>
      </w:r>
    </w:p>
    <w:p w14:paraId="5E7E75B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1500"/>
        <w:gridCol w:w="2000"/>
        <w:gridCol w:w="2000"/>
        <w:gridCol w:w="2000"/>
        <w:gridCol w:w="2000"/>
        <w:gridCol w:w="3000"/>
        <w:gridCol w:w="1621"/>
      </w:tblGrid>
      <w:tr w:rsidR="00C63FF8" w:rsidRPr="00D243B2" w14:paraId="10EECF2B" w14:textId="77777777">
        <w:trPr>
          <w:trHeight w:val="200"/>
        </w:trPr>
        <w:tc>
          <w:tcPr>
            <w:tcW w:w="500" w:type="dxa"/>
            <w:tcBorders>
              <w:top w:val="single" w:sz="6" w:space="0" w:color="auto"/>
              <w:bottom w:val="single" w:sz="6" w:space="0" w:color="auto"/>
              <w:right w:val="single" w:sz="6" w:space="0" w:color="auto"/>
            </w:tcBorders>
            <w:vAlign w:val="center"/>
          </w:tcPr>
          <w:p w14:paraId="347740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0"/>
                <w:szCs w:val="20"/>
              </w:rPr>
            </w:pPr>
            <w:r w:rsidRPr="00D243B2">
              <w:rPr>
                <w:rFonts w:ascii="Times New Roman" w:hAnsi="Times New Roman" w:cs="Times New Roman"/>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14:paraId="5DFCF4D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0"/>
                <w:szCs w:val="20"/>
              </w:rPr>
            </w:pPr>
            <w:r w:rsidRPr="00D243B2">
              <w:rPr>
                <w:rFonts w:ascii="Times New Roman" w:hAnsi="Times New Roman" w:cs="Times New Roman"/>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14:paraId="4C49170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0"/>
                <w:szCs w:val="20"/>
              </w:rPr>
            </w:pPr>
            <w:r w:rsidRPr="00D243B2">
              <w:rPr>
                <w:rFonts w:ascii="Times New Roman" w:hAnsi="Times New Roman" w:cs="Times New Roman"/>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14:paraId="2B0508E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0"/>
                <w:szCs w:val="20"/>
              </w:rPr>
            </w:pPr>
            <w:r w:rsidRPr="00D243B2">
              <w:rPr>
                <w:rFonts w:ascii="Times New Roman" w:hAnsi="Times New Roman" w:cs="Times New Roman"/>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14:paraId="7B32BFC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0"/>
                <w:szCs w:val="20"/>
              </w:rPr>
            </w:pPr>
            <w:r w:rsidRPr="00D243B2">
              <w:rPr>
                <w:rFonts w:ascii="Times New Roman" w:hAnsi="Times New Roman" w:cs="Times New Roman"/>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14:paraId="64F45B4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0"/>
                <w:szCs w:val="20"/>
              </w:rPr>
            </w:pPr>
            <w:r w:rsidRPr="00D243B2">
              <w:rPr>
                <w:rFonts w:ascii="Times New Roman" w:hAnsi="Times New Roman" w:cs="Times New Roman"/>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14:paraId="0D5DD9B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0"/>
                <w:szCs w:val="20"/>
              </w:rPr>
            </w:pPr>
            <w:r w:rsidRPr="00D243B2">
              <w:rPr>
                <w:rFonts w:ascii="Times New Roman" w:hAnsi="Times New Roman" w:cs="Times New Roman"/>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14:paraId="6475A9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0"/>
                <w:szCs w:val="20"/>
              </w:rPr>
            </w:pPr>
            <w:r w:rsidRPr="00D243B2">
              <w:rPr>
                <w:rFonts w:ascii="Times New Roman" w:hAnsi="Times New Roman" w:cs="Times New Roman"/>
                <w:b/>
                <w:bCs/>
                <w:sz w:val="20"/>
                <w:szCs w:val="20"/>
              </w:rPr>
              <w:t>Стан розгляду справи</w:t>
            </w:r>
          </w:p>
        </w:tc>
      </w:tr>
      <w:tr w:rsidR="00C63FF8" w:rsidRPr="00D243B2" w14:paraId="1B9F8335" w14:textId="77777777">
        <w:trPr>
          <w:trHeight w:val="200"/>
        </w:trPr>
        <w:tc>
          <w:tcPr>
            <w:tcW w:w="500" w:type="dxa"/>
            <w:tcBorders>
              <w:top w:val="single" w:sz="6" w:space="0" w:color="auto"/>
              <w:bottom w:val="single" w:sz="6" w:space="0" w:color="auto"/>
              <w:right w:val="single" w:sz="6" w:space="0" w:color="auto"/>
            </w:tcBorders>
          </w:tcPr>
          <w:p w14:paraId="348E668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1</w:t>
            </w:r>
          </w:p>
        </w:tc>
        <w:tc>
          <w:tcPr>
            <w:tcW w:w="1500" w:type="dxa"/>
            <w:tcBorders>
              <w:top w:val="single" w:sz="6" w:space="0" w:color="auto"/>
              <w:left w:val="single" w:sz="6" w:space="0" w:color="auto"/>
              <w:bottom w:val="single" w:sz="6" w:space="0" w:color="auto"/>
              <w:right w:val="single" w:sz="6" w:space="0" w:color="auto"/>
            </w:tcBorders>
          </w:tcPr>
          <w:p w14:paraId="56014FC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 910/4160/20</w:t>
            </w:r>
          </w:p>
        </w:tc>
        <w:tc>
          <w:tcPr>
            <w:tcW w:w="2000" w:type="dxa"/>
            <w:tcBorders>
              <w:top w:val="single" w:sz="6" w:space="0" w:color="auto"/>
              <w:left w:val="single" w:sz="6" w:space="0" w:color="auto"/>
              <w:bottom w:val="single" w:sz="6" w:space="0" w:color="auto"/>
              <w:right w:val="single" w:sz="6" w:space="0" w:color="auto"/>
            </w:tcBorders>
          </w:tcPr>
          <w:p w14:paraId="0B5F026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Пiвнiчний апеляцiйний господарський суд</w:t>
            </w:r>
          </w:p>
        </w:tc>
        <w:tc>
          <w:tcPr>
            <w:tcW w:w="2000" w:type="dxa"/>
            <w:tcBorders>
              <w:top w:val="single" w:sz="6" w:space="0" w:color="auto"/>
              <w:left w:val="single" w:sz="6" w:space="0" w:color="auto"/>
              <w:bottom w:val="single" w:sz="6" w:space="0" w:color="auto"/>
              <w:right w:val="single" w:sz="6" w:space="0" w:color="auto"/>
            </w:tcBorders>
          </w:tcPr>
          <w:p w14:paraId="56EBF33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ДП "НАЕК "Енергоатом"(в особi ВП "Енергоатом-Трейдинг")ДП "НАЕК "Енергоатом"(в особi ВП "Енергоатом-Трейдинг")ДП "НАЕК "Енергоатом"(в особi ВП "Енергоатом-Трейдинг")</w:t>
            </w:r>
          </w:p>
        </w:tc>
        <w:tc>
          <w:tcPr>
            <w:tcW w:w="2000" w:type="dxa"/>
            <w:tcBorders>
              <w:top w:val="single" w:sz="6" w:space="0" w:color="auto"/>
              <w:left w:val="single" w:sz="6" w:space="0" w:color="auto"/>
              <w:bottom w:val="single" w:sz="6" w:space="0" w:color="auto"/>
              <w:right w:val="single" w:sz="6" w:space="0" w:color="auto"/>
            </w:tcBorders>
          </w:tcPr>
          <w:p w14:paraId="34DEA8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ДП "Гарантований покупець"</w:t>
            </w:r>
          </w:p>
        </w:tc>
        <w:tc>
          <w:tcPr>
            <w:tcW w:w="2000" w:type="dxa"/>
            <w:tcBorders>
              <w:top w:val="single" w:sz="6" w:space="0" w:color="auto"/>
              <w:left w:val="single" w:sz="6" w:space="0" w:color="auto"/>
              <w:bottom w:val="single" w:sz="6" w:space="0" w:color="auto"/>
              <w:right w:val="single" w:sz="6" w:space="0" w:color="auto"/>
            </w:tcBorders>
          </w:tcPr>
          <w:p w14:paraId="5CEC511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ПрАТ "НЕК "Укренерго"Нацiональна комiсiя, що здiйснює державне регулювання в сферах енергетики та комунальних послуг</w:t>
            </w:r>
          </w:p>
        </w:tc>
        <w:tc>
          <w:tcPr>
            <w:tcW w:w="3000" w:type="dxa"/>
            <w:tcBorders>
              <w:top w:val="single" w:sz="6" w:space="0" w:color="auto"/>
              <w:left w:val="single" w:sz="6" w:space="0" w:color="auto"/>
              <w:bottom w:val="single" w:sz="6" w:space="0" w:color="auto"/>
              <w:right w:val="single" w:sz="6" w:space="0" w:color="auto"/>
            </w:tcBorders>
          </w:tcPr>
          <w:p w14:paraId="70EFD07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Стягнення заборгованостi у розмiрi 3 360 209 001,13 грн (2 951 777 452,66 грн - основний борг; 29 301 656,37 грн -пеня; 49 683 270,09 грн  -штраф; 6 000 908,56 грн - три вiдсотки рiчних) за договором купiвлi-продажу електричної енергiї №65-150-SD-19-00063/749/01 вiд 27.09.2019 та додатковими угодами №11/7601/20 вiд 30.01.2020 та №14/203/01/20 вiд 14.02.2020 (перiод постачання лютий 2020)</w:t>
            </w:r>
          </w:p>
        </w:tc>
        <w:tc>
          <w:tcPr>
            <w:tcW w:w="1621" w:type="dxa"/>
            <w:tcBorders>
              <w:top w:val="single" w:sz="6" w:space="0" w:color="auto"/>
              <w:left w:val="single" w:sz="6" w:space="0" w:color="auto"/>
              <w:bottom w:val="single" w:sz="6" w:space="0" w:color="auto"/>
            </w:tcBorders>
          </w:tcPr>
          <w:p w14:paraId="3B1E7C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Рiшенням Господарського суду мiста Києва вiд 11.03.2021 стягнуто з ДП "Гарантований Покупець" на користь ДП "НАЕК "Енергоатом"  2 593 690 256,56 грн основного боргу, 30 411 623,01 грн процентiв рiчних, 54 244 959,15 грн втрат вiд iнфляцiї та 735 700,00 г</w:t>
            </w:r>
          </w:p>
        </w:tc>
      </w:tr>
      <w:tr w:rsidR="00C63FF8" w:rsidRPr="00D243B2" w14:paraId="3279AC2B" w14:textId="77777777">
        <w:trPr>
          <w:trHeight w:val="200"/>
        </w:trPr>
        <w:tc>
          <w:tcPr>
            <w:tcW w:w="14621" w:type="dxa"/>
            <w:gridSpan w:val="8"/>
            <w:tcBorders>
              <w:top w:val="single" w:sz="6" w:space="0" w:color="auto"/>
              <w:bottom w:val="single" w:sz="6" w:space="0" w:color="auto"/>
            </w:tcBorders>
            <w:vAlign w:val="center"/>
          </w:tcPr>
          <w:p w14:paraId="5179388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0"/>
                <w:szCs w:val="20"/>
              </w:rPr>
            </w:pPr>
            <w:r w:rsidRPr="00D243B2">
              <w:rPr>
                <w:rFonts w:ascii="Times New Roman" w:hAnsi="Times New Roman" w:cs="Times New Roman"/>
                <w:b/>
                <w:bCs/>
                <w:sz w:val="20"/>
                <w:szCs w:val="20"/>
              </w:rPr>
              <w:t>Опис:</w:t>
            </w:r>
          </w:p>
        </w:tc>
      </w:tr>
      <w:tr w:rsidR="00C63FF8" w:rsidRPr="00D243B2" w14:paraId="15850589" w14:textId="77777777">
        <w:trPr>
          <w:trHeight w:val="200"/>
        </w:trPr>
        <w:tc>
          <w:tcPr>
            <w:tcW w:w="14621" w:type="dxa"/>
            <w:gridSpan w:val="8"/>
            <w:tcBorders>
              <w:top w:val="single" w:sz="6" w:space="0" w:color="auto"/>
              <w:bottom w:val="single" w:sz="6" w:space="0" w:color="auto"/>
            </w:tcBorders>
            <w:vAlign w:val="center"/>
          </w:tcPr>
          <w:p w14:paraId="00CEB86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0"/>
                <w:szCs w:val="20"/>
              </w:rPr>
            </w:pPr>
          </w:p>
        </w:tc>
      </w:tr>
      <w:tr w:rsidR="00C63FF8" w:rsidRPr="00D243B2" w14:paraId="0D77B2A5" w14:textId="77777777">
        <w:trPr>
          <w:trHeight w:val="200"/>
        </w:trPr>
        <w:tc>
          <w:tcPr>
            <w:tcW w:w="500" w:type="dxa"/>
            <w:tcBorders>
              <w:top w:val="single" w:sz="6" w:space="0" w:color="auto"/>
              <w:bottom w:val="single" w:sz="6" w:space="0" w:color="auto"/>
              <w:right w:val="single" w:sz="6" w:space="0" w:color="auto"/>
            </w:tcBorders>
          </w:tcPr>
          <w:p w14:paraId="2B32228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2</w:t>
            </w:r>
          </w:p>
        </w:tc>
        <w:tc>
          <w:tcPr>
            <w:tcW w:w="1500" w:type="dxa"/>
            <w:tcBorders>
              <w:top w:val="single" w:sz="6" w:space="0" w:color="auto"/>
              <w:left w:val="single" w:sz="6" w:space="0" w:color="auto"/>
              <w:bottom w:val="single" w:sz="6" w:space="0" w:color="auto"/>
              <w:right w:val="single" w:sz="6" w:space="0" w:color="auto"/>
            </w:tcBorders>
          </w:tcPr>
          <w:p w14:paraId="3D6263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 910/11610/20</w:t>
            </w:r>
          </w:p>
        </w:tc>
        <w:tc>
          <w:tcPr>
            <w:tcW w:w="2000" w:type="dxa"/>
            <w:tcBorders>
              <w:top w:val="single" w:sz="6" w:space="0" w:color="auto"/>
              <w:left w:val="single" w:sz="6" w:space="0" w:color="auto"/>
              <w:bottom w:val="single" w:sz="6" w:space="0" w:color="auto"/>
              <w:right w:val="single" w:sz="6" w:space="0" w:color="auto"/>
            </w:tcBorders>
          </w:tcPr>
          <w:p w14:paraId="0295C30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Верховний Суд у складi колегiї суддiв Касацiйного господарського суду</w:t>
            </w:r>
          </w:p>
        </w:tc>
        <w:tc>
          <w:tcPr>
            <w:tcW w:w="2000" w:type="dxa"/>
            <w:tcBorders>
              <w:top w:val="single" w:sz="6" w:space="0" w:color="auto"/>
              <w:left w:val="single" w:sz="6" w:space="0" w:color="auto"/>
              <w:bottom w:val="single" w:sz="6" w:space="0" w:color="auto"/>
              <w:right w:val="single" w:sz="6" w:space="0" w:color="auto"/>
            </w:tcBorders>
          </w:tcPr>
          <w:p w14:paraId="46673B3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ДП "НАЕК "Енергоатом"(в особi ВП "Енергоатом-Трейдинг")</w:t>
            </w:r>
          </w:p>
        </w:tc>
        <w:tc>
          <w:tcPr>
            <w:tcW w:w="2000" w:type="dxa"/>
            <w:tcBorders>
              <w:top w:val="single" w:sz="6" w:space="0" w:color="auto"/>
              <w:left w:val="single" w:sz="6" w:space="0" w:color="auto"/>
              <w:bottom w:val="single" w:sz="6" w:space="0" w:color="auto"/>
              <w:right w:val="single" w:sz="6" w:space="0" w:color="auto"/>
            </w:tcBorders>
          </w:tcPr>
          <w:p w14:paraId="01582AE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ДП "Гарантований покупець"</w:t>
            </w:r>
          </w:p>
        </w:tc>
        <w:tc>
          <w:tcPr>
            <w:tcW w:w="2000" w:type="dxa"/>
            <w:tcBorders>
              <w:top w:val="single" w:sz="6" w:space="0" w:color="auto"/>
              <w:left w:val="single" w:sz="6" w:space="0" w:color="auto"/>
              <w:bottom w:val="single" w:sz="6" w:space="0" w:color="auto"/>
              <w:right w:val="single" w:sz="6" w:space="0" w:color="auto"/>
            </w:tcBorders>
          </w:tcPr>
          <w:p w14:paraId="2E7333B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 xml:space="preserve">ПрАТ "НЕК "Укренерго"Кабiнет Мiнiстрiв України, Мiнiстерство енергетики України, Нацiональна комiсiя, що здiйснює державне регулювання в сферах енергетики та комунальних послуг </w:t>
            </w:r>
          </w:p>
        </w:tc>
        <w:tc>
          <w:tcPr>
            <w:tcW w:w="3000" w:type="dxa"/>
            <w:tcBorders>
              <w:top w:val="single" w:sz="6" w:space="0" w:color="auto"/>
              <w:left w:val="single" w:sz="6" w:space="0" w:color="auto"/>
              <w:bottom w:val="single" w:sz="6" w:space="0" w:color="auto"/>
              <w:right w:val="single" w:sz="6" w:space="0" w:color="auto"/>
            </w:tcBorders>
          </w:tcPr>
          <w:p w14:paraId="1494C6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Стягнення заборгованостi 4 511 888 391,99 грн, у тому числi 4 113 724 648,72 грн- основного боргу; 79 674 219,92 грн - пенi; 269 879 244,19 грн - штрафу; 26 841 498,41 грн - 3% рiчних; 21 768 780,75 грн - iнфляцiйних втрат за договором №65-150-SD-20-00068/320/01/20 вiд 27.02.2020 (ДУ №1, 3, 4 - перiод постачання березень, квiтень, травень 2020 року) та №65-150-SD-20-000138/1452/01/20 вiд 25.05.2020 (ДУ №1 - перiод постачання червень 2020 року).</w:t>
            </w:r>
          </w:p>
        </w:tc>
        <w:tc>
          <w:tcPr>
            <w:tcW w:w="1621" w:type="dxa"/>
            <w:tcBorders>
              <w:top w:val="single" w:sz="6" w:space="0" w:color="auto"/>
              <w:left w:val="single" w:sz="6" w:space="0" w:color="auto"/>
              <w:bottom w:val="single" w:sz="6" w:space="0" w:color="auto"/>
            </w:tcBorders>
          </w:tcPr>
          <w:p w14:paraId="2A9411B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 xml:space="preserve">Рiшенням Господарського суду мiста Києва вiд 06.04.2021, змiненим постановою Пiвнiчного апеляцiйного господарського суду вiд 22.11.2021, стягнуто з ДП "Гарантований Покупець" на користь ДП </w:t>
            </w:r>
            <w:r w:rsidRPr="00D243B2">
              <w:rPr>
                <w:rFonts w:ascii="Times New Roman" w:hAnsi="Times New Roman" w:cs="Times New Roman"/>
                <w:sz w:val="20"/>
                <w:szCs w:val="20"/>
              </w:rPr>
              <w:lastRenderedPageBreak/>
              <w:t>"НАЕК "Енергоатом" 3 747 022 503,50 грн основного боргу, пеню у р</w:t>
            </w:r>
          </w:p>
        </w:tc>
      </w:tr>
      <w:tr w:rsidR="00C63FF8" w:rsidRPr="00D243B2" w14:paraId="466BF86B" w14:textId="77777777">
        <w:trPr>
          <w:trHeight w:val="200"/>
        </w:trPr>
        <w:tc>
          <w:tcPr>
            <w:tcW w:w="14621" w:type="dxa"/>
            <w:gridSpan w:val="8"/>
            <w:tcBorders>
              <w:top w:val="single" w:sz="6" w:space="0" w:color="auto"/>
              <w:bottom w:val="single" w:sz="6" w:space="0" w:color="auto"/>
            </w:tcBorders>
            <w:vAlign w:val="center"/>
          </w:tcPr>
          <w:p w14:paraId="440D1F0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0"/>
                <w:szCs w:val="20"/>
              </w:rPr>
            </w:pPr>
            <w:r w:rsidRPr="00D243B2">
              <w:rPr>
                <w:rFonts w:ascii="Times New Roman" w:hAnsi="Times New Roman" w:cs="Times New Roman"/>
                <w:b/>
                <w:bCs/>
                <w:sz w:val="20"/>
                <w:szCs w:val="20"/>
              </w:rPr>
              <w:lastRenderedPageBreak/>
              <w:t>Опис:</w:t>
            </w:r>
          </w:p>
        </w:tc>
      </w:tr>
      <w:tr w:rsidR="00C63FF8" w:rsidRPr="00D243B2" w14:paraId="44ABA556" w14:textId="77777777">
        <w:trPr>
          <w:trHeight w:val="200"/>
        </w:trPr>
        <w:tc>
          <w:tcPr>
            <w:tcW w:w="14621" w:type="dxa"/>
            <w:gridSpan w:val="8"/>
            <w:tcBorders>
              <w:top w:val="single" w:sz="6" w:space="0" w:color="auto"/>
              <w:bottom w:val="single" w:sz="6" w:space="0" w:color="auto"/>
            </w:tcBorders>
            <w:vAlign w:val="center"/>
          </w:tcPr>
          <w:p w14:paraId="3725EAC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0"/>
                <w:szCs w:val="20"/>
              </w:rPr>
            </w:pPr>
          </w:p>
        </w:tc>
      </w:tr>
      <w:tr w:rsidR="00C63FF8" w:rsidRPr="00D243B2" w14:paraId="3154C475" w14:textId="77777777">
        <w:trPr>
          <w:trHeight w:val="200"/>
        </w:trPr>
        <w:tc>
          <w:tcPr>
            <w:tcW w:w="500" w:type="dxa"/>
            <w:tcBorders>
              <w:top w:val="single" w:sz="6" w:space="0" w:color="auto"/>
              <w:bottom w:val="single" w:sz="6" w:space="0" w:color="auto"/>
              <w:right w:val="single" w:sz="6" w:space="0" w:color="auto"/>
            </w:tcBorders>
          </w:tcPr>
          <w:p w14:paraId="07F2A91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3</w:t>
            </w:r>
          </w:p>
        </w:tc>
        <w:tc>
          <w:tcPr>
            <w:tcW w:w="1500" w:type="dxa"/>
            <w:tcBorders>
              <w:top w:val="single" w:sz="6" w:space="0" w:color="auto"/>
              <w:left w:val="single" w:sz="6" w:space="0" w:color="auto"/>
              <w:bottom w:val="single" w:sz="6" w:space="0" w:color="auto"/>
              <w:right w:val="single" w:sz="6" w:space="0" w:color="auto"/>
            </w:tcBorders>
          </w:tcPr>
          <w:p w14:paraId="034C95F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 910/9796/19</w:t>
            </w:r>
          </w:p>
        </w:tc>
        <w:tc>
          <w:tcPr>
            <w:tcW w:w="2000" w:type="dxa"/>
            <w:tcBorders>
              <w:top w:val="single" w:sz="6" w:space="0" w:color="auto"/>
              <w:left w:val="single" w:sz="6" w:space="0" w:color="auto"/>
              <w:bottom w:val="single" w:sz="6" w:space="0" w:color="auto"/>
              <w:right w:val="single" w:sz="6" w:space="0" w:color="auto"/>
            </w:tcBorders>
          </w:tcPr>
          <w:p w14:paraId="2C2205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Пiвнiчний апеляцiйний господарський суд</w:t>
            </w:r>
          </w:p>
        </w:tc>
        <w:tc>
          <w:tcPr>
            <w:tcW w:w="2000" w:type="dxa"/>
            <w:tcBorders>
              <w:top w:val="single" w:sz="6" w:space="0" w:color="auto"/>
              <w:left w:val="single" w:sz="6" w:space="0" w:color="auto"/>
              <w:bottom w:val="single" w:sz="6" w:space="0" w:color="auto"/>
              <w:right w:val="single" w:sz="6" w:space="0" w:color="auto"/>
            </w:tcBorders>
          </w:tcPr>
          <w:p w14:paraId="30410C6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ДП "НАЕК "Енергоатом"</w:t>
            </w:r>
          </w:p>
        </w:tc>
        <w:tc>
          <w:tcPr>
            <w:tcW w:w="2000" w:type="dxa"/>
            <w:tcBorders>
              <w:top w:val="single" w:sz="6" w:space="0" w:color="auto"/>
              <w:left w:val="single" w:sz="6" w:space="0" w:color="auto"/>
              <w:bottom w:val="single" w:sz="6" w:space="0" w:color="auto"/>
              <w:right w:val="single" w:sz="6" w:space="0" w:color="auto"/>
            </w:tcBorders>
          </w:tcPr>
          <w:p w14:paraId="4A869A1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ДП "Енергоринок"</w:t>
            </w:r>
          </w:p>
        </w:tc>
        <w:tc>
          <w:tcPr>
            <w:tcW w:w="2000" w:type="dxa"/>
            <w:tcBorders>
              <w:top w:val="single" w:sz="6" w:space="0" w:color="auto"/>
              <w:left w:val="single" w:sz="6" w:space="0" w:color="auto"/>
              <w:bottom w:val="single" w:sz="6" w:space="0" w:color="auto"/>
              <w:right w:val="single" w:sz="6" w:space="0" w:color="auto"/>
            </w:tcBorders>
          </w:tcPr>
          <w:p w14:paraId="28D3800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Кабiнет Мiнiстрiв України, Мiнiстерство енергетики України, Нацiональна комiсiя, що здiйснює державне регулювання в сферах енергетики та комунальних послуг</w:t>
            </w:r>
          </w:p>
        </w:tc>
        <w:tc>
          <w:tcPr>
            <w:tcW w:w="3000" w:type="dxa"/>
            <w:tcBorders>
              <w:top w:val="single" w:sz="6" w:space="0" w:color="auto"/>
              <w:left w:val="single" w:sz="6" w:space="0" w:color="auto"/>
              <w:bottom w:val="single" w:sz="6" w:space="0" w:color="auto"/>
              <w:right w:val="single" w:sz="6" w:space="0" w:color="auto"/>
            </w:tcBorders>
          </w:tcPr>
          <w:p w14:paraId="54E2CA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 xml:space="preserve">Стягнення суми основного боргу  за договором вiд 18.05.2001 № 698/05-НАЕК/640/01 у сумi 9 783 914 981,85 грн </w:t>
            </w:r>
          </w:p>
          <w:p w14:paraId="1B7ADC8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 xml:space="preserve">та iнфляцiйних втрат у сумi, 9 189 508 449,62 грн </w:t>
            </w:r>
          </w:p>
          <w:p w14:paraId="536B197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0"/>
                <w:szCs w:val="20"/>
              </w:rPr>
            </w:pPr>
          </w:p>
        </w:tc>
        <w:tc>
          <w:tcPr>
            <w:tcW w:w="1621" w:type="dxa"/>
            <w:tcBorders>
              <w:top w:val="single" w:sz="6" w:space="0" w:color="auto"/>
              <w:left w:val="single" w:sz="6" w:space="0" w:color="auto"/>
              <w:bottom w:val="single" w:sz="6" w:space="0" w:color="auto"/>
            </w:tcBorders>
          </w:tcPr>
          <w:p w14:paraId="4EBC855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Рiшенням Господарського суду мiста Києва вiд 12.07.2021 позов ДП "НАЕК "Енергоатом"  задоволено повнiстю. Стягнуто з ДП "Енергоринок" 9 783 914 981,85 грн основного боргу, 9 189 508 449,62 грн iнфляцiйних втрат та 672 350,00 грн судового збору. Нараз</w:t>
            </w:r>
          </w:p>
        </w:tc>
      </w:tr>
      <w:tr w:rsidR="00C63FF8" w:rsidRPr="00D243B2" w14:paraId="035EE63E" w14:textId="77777777">
        <w:trPr>
          <w:trHeight w:val="200"/>
        </w:trPr>
        <w:tc>
          <w:tcPr>
            <w:tcW w:w="14621" w:type="dxa"/>
            <w:gridSpan w:val="8"/>
            <w:tcBorders>
              <w:top w:val="single" w:sz="6" w:space="0" w:color="auto"/>
              <w:bottom w:val="single" w:sz="6" w:space="0" w:color="auto"/>
            </w:tcBorders>
            <w:vAlign w:val="center"/>
          </w:tcPr>
          <w:p w14:paraId="1C01928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0"/>
                <w:szCs w:val="20"/>
              </w:rPr>
            </w:pPr>
            <w:r w:rsidRPr="00D243B2">
              <w:rPr>
                <w:rFonts w:ascii="Times New Roman" w:hAnsi="Times New Roman" w:cs="Times New Roman"/>
                <w:b/>
                <w:bCs/>
                <w:sz w:val="20"/>
                <w:szCs w:val="20"/>
              </w:rPr>
              <w:t>Опис:</w:t>
            </w:r>
          </w:p>
        </w:tc>
      </w:tr>
      <w:tr w:rsidR="00C63FF8" w:rsidRPr="00D243B2" w14:paraId="01FDF0FB" w14:textId="77777777">
        <w:trPr>
          <w:trHeight w:val="200"/>
        </w:trPr>
        <w:tc>
          <w:tcPr>
            <w:tcW w:w="14621" w:type="dxa"/>
            <w:gridSpan w:val="8"/>
            <w:tcBorders>
              <w:top w:val="single" w:sz="6" w:space="0" w:color="auto"/>
              <w:bottom w:val="single" w:sz="6" w:space="0" w:color="auto"/>
            </w:tcBorders>
            <w:vAlign w:val="center"/>
          </w:tcPr>
          <w:p w14:paraId="6AB3778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0"/>
                <w:szCs w:val="20"/>
              </w:rPr>
            </w:pPr>
          </w:p>
        </w:tc>
      </w:tr>
      <w:tr w:rsidR="00C63FF8" w:rsidRPr="00D243B2" w14:paraId="5DDF7803" w14:textId="77777777">
        <w:trPr>
          <w:trHeight w:val="200"/>
        </w:trPr>
        <w:tc>
          <w:tcPr>
            <w:tcW w:w="500" w:type="dxa"/>
            <w:tcBorders>
              <w:top w:val="single" w:sz="6" w:space="0" w:color="auto"/>
              <w:bottom w:val="single" w:sz="6" w:space="0" w:color="auto"/>
              <w:right w:val="single" w:sz="6" w:space="0" w:color="auto"/>
            </w:tcBorders>
          </w:tcPr>
          <w:p w14:paraId="06128CB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4</w:t>
            </w:r>
          </w:p>
        </w:tc>
        <w:tc>
          <w:tcPr>
            <w:tcW w:w="1500" w:type="dxa"/>
            <w:tcBorders>
              <w:top w:val="single" w:sz="6" w:space="0" w:color="auto"/>
              <w:left w:val="single" w:sz="6" w:space="0" w:color="auto"/>
              <w:bottom w:val="single" w:sz="6" w:space="0" w:color="auto"/>
              <w:right w:val="single" w:sz="6" w:space="0" w:color="auto"/>
            </w:tcBorders>
          </w:tcPr>
          <w:p w14:paraId="10AD70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 826/14937/15</w:t>
            </w:r>
          </w:p>
        </w:tc>
        <w:tc>
          <w:tcPr>
            <w:tcW w:w="2000" w:type="dxa"/>
            <w:tcBorders>
              <w:top w:val="single" w:sz="6" w:space="0" w:color="auto"/>
              <w:left w:val="single" w:sz="6" w:space="0" w:color="auto"/>
              <w:bottom w:val="single" w:sz="6" w:space="0" w:color="auto"/>
              <w:right w:val="single" w:sz="6" w:space="0" w:color="auto"/>
            </w:tcBorders>
          </w:tcPr>
          <w:p w14:paraId="68B805F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Верховний Суд</w:t>
            </w:r>
          </w:p>
        </w:tc>
        <w:tc>
          <w:tcPr>
            <w:tcW w:w="2000" w:type="dxa"/>
            <w:tcBorders>
              <w:top w:val="single" w:sz="6" w:space="0" w:color="auto"/>
              <w:left w:val="single" w:sz="6" w:space="0" w:color="auto"/>
              <w:bottom w:val="single" w:sz="6" w:space="0" w:color="auto"/>
              <w:right w:val="single" w:sz="6" w:space="0" w:color="auto"/>
            </w:tcBorders>
          </w:tcPr>
          <w:p w14:paraId="76C953D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Офiс великих платникiв податкiв ДПС</w:t>
            </w:r>
          </w:p>
        </w:tc>
        <w:tc>
          <w:tcPr>
            <w:tcW w:w="2000" w:type="dxa"/>
            <w:tcBorders>
              <w:top w:val="single" w:sz="6" w:space="0" w:color="auto"/>
              <w:left w:val="single" w:sz="6" w:space="0" w:color="auto"/>
              <w:bottom w:val="single" w:sz="6" w:space="0" w:color="auto"/>
              <w:right w:val="single" w:sz="6" w:space="0" w:color="auto"/>
            </w:tcBorders>
          </w:tcPr>
          <w:p w14:paraId="24A3554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ДП "НАЕК "Енергоатом"</w:t>
            </w:r>
          </w:p>
        </w:tc>
        <w:tc>
          <w:tcPr>
            <w:tcW w:w="2000" w:type="dxa"/>
            <w:tcBorders>
              <w:top w:val="single" w:sz="6" w:space="0" w:color="auto"/>
              <w:left w:val="single" w:sz="6" w:space="0" w:color="auto"/>
              <w:bottom w:val="single" w:sz="6" w:space="0" w:color="auto"/>
              <w:right w:val="single" w:sz="6" w:space="0" w:color="auto"/>
            </w:tcBorders>
          </w:tcPr>
          <w:p w14:paraId="290C22F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0"/>
                <w:szCs w:val="20"/>
              </w:rPr>
            </w:pPr>
          </w:p>
        </w:tc>
        <w:tc>
          <w:tcPr>
            <w:tcW w:w="3000" w:type="dxa"/>
            <w:tcBorders>
              <w:top w:val="single" w:sz="6" w:space="0" w:color="auto"/>
              <w:left w:val="single" w:sz="6" w:space="0" w:color="auto"/>
              <w:bottom w:val="single" w:sz="6" w:space="0" w:color="auto"/>
              <w:right w:val="single" w:sz="6" w:space="0" w:color="auto"/>
            </w:tcBorders>
          </w:tcPr>
          <w:p w14:paraId="51A56B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Стягнення на користь Державного бюджету України частини чистого прибутку (доходу) у розмiрi 4 238 714 975,60 грн</w:t>
            </w:r>
          </w:p>
        </w:tc>
        <w:tc>
          <w:tcPr>
            <w:tcW w:w="1621" w:type="dxa"/>
            <w:tcBorders>
              <w:top w:val="single" w:sz="6" w:space="0" w:color="auto"/>
              <w:left w:val="single" w:sz="6" w:space="0" w:color="auto"/>
              <w:bottom w:val="single" w:sz="6" w:space="0" w:color="auto"/>
            </w:tcBorders>
          </w:tcPr>
          <w:p w14:paraId="52212D9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0"/>
                <w:szCs w:val="20"/>
              </w:rPr>
            </w:pPr>
            <w:r w:rsidRPr="00D243B2">
              <w:rPr>
                <w:rFonts w:ascii="Times New Roman" w:hAnsi="Times New Roman" w:cs="Times New Roman"/>
                <w:sz w:val="20"/>
                <w:szCs w:val="20"/>
              </w:rPr>
              <w:t xml:space="preserve">Рiшення Окружного адмiнiстративного суду мiста Києва вiд 17.06.2020, залишеним без змiн постановою Шостого апеляцiйного адмiнiстративного суду вiд </w:t>
            </w:r>
            <w:r w:rsidRPr="00D243B2">
              <w:rPr>
                <w:rFonts w:ascii="Times New Roman" w:hAnsi="Times New Roman" w:cs="Times New Roman"/>
                <w:sz w:val="20"/>
                <w:szCs w:val="20"/>
              </w:rPr>
              <w:lastRenderedPageBreak/>
              <w:t>01.12.2020, у задоволеннi позову вiдмовлено. Ухвалою Верховного Суду вiд 25.01.2021 касацiйну скаргу Офiс</w:t>
            </w:r>
          </w:p>
        </w:tc>
      </w:tr>
      <w:tr w:rsidR="00C63FF8" w:rsidRPr="00D243B2" w14:paraId="211247DC" w14:textId="77777777">
        <w:trPr>
          <w:trHeight w:val="200"/>
        </w:trPr>
        <w:tc>
          <w:tcPr>
            <w:tcW w:w="14621" w:type="dxa"/>
            <w:gridSpan w:val="8"/>
            <w:tcBorders>
              <w:top w:val="single" w:sz="6" w:space="0" w:color="auto"/>
              <w:bottom w:val="single" w:sz="6" w:space="0" w:color="auto"/>
            </w:tcBorders>
            <w:vAlign w:val="center"/>
          </w:tcPr>
          <w:p w14:paraId="610BE9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0"/>
                <w:szCs w:val="20"/>
              </w:rPr>
            </w:pPr>
            <w:r w:rsidRPr="00D243B2">
              <w:rPr>
                <w:rFonts w:ascii="Times New Roman" w:hAnsi="Times New Roman" w:cs="Times New Roman"/>
                <w:b/>
                <w:bCs/>
                <w:sz w:val="20"/>
                <w:szCs w:val="20"/>
              </w:rPr>
              <w:lastRenderedPageBreak/>
              <w:t>Опис:</w:t>
            </w:r>
          </w:p>
        </w:tc>
      </w:tr>
      <w:tr w:rsidR="00C63FF8" w:rsidRPr="00D243B2" w14:paraId="3180B13A" w14:textId="77777777">
        <w:trPr>
          <w:trHeight w:val="200"/>
        </w:trPr>
        <w:tc>
          <w:tcPr>
            <w:tcW w:w="14621" w:type="dxa"/>
            <w:gridSpan w:val="8"/>
            <w:tcBorders>
              <w:top w:val="single" w:sz="6" w:space="0" w:color="auto"/>
              <w:bottom w:val="single" w:sz="6" w:space="0" w:color="auto"/>
            </w:tcBorders>
            <w:vAlign w:val="center"/>
          </w:tcPr>
          <w:p w14:paraId="555B7AB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0"/>
                <w:szCs w:val="20"/>
              </w:rPr>
            </w:pPr>
          </w:p>
        </w:tc>
      </w:tr>
    </w:tbl>
    <w:p w14:paraId="311BCE9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0"/>
          <w:szCs w:val="20"/>
        </w:rPr>
        <w:sectPr w:rsidR="00C63FF8" w:rsidRPr="00D243B2">
          <w:pgSz w:w="16838" w:h="11906" w:orient="landscape"/>
          <w:pgMar w:top="850" w:right="850" w:bottom="850" w:left="1400" w:header="708" w:footer="708" w:gutter="0"/>
          <w:cols w:space="720"/>
          <w:noEndnote/>
        </w:sectPr>
      </w:pPr>
    </w:p>
    <w:p w14:paraId="12D2675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8"/>
          <w:szCs w:val="28"/>
        </w:rPr>
      </w:pPr>
      <w:r w:rsidRPr="00D243B2">
        <w:rPr>
          <w:rFonts w:ascii="Times New Roman" w:hAnsi="Times New Roman" w:cs="Times New Roman"/>
          <w:b/>
          <w:bCs/>
          <w:sz w:val="28"/>
          <w:szCs w:val="28"/>
        </w:rPr>
        <w:lastRenderedPageBreak/>
        <w:t>XI. Опис бізнесу</w:t>
      </w:r>
    </w:p>
    <w:p w14:paraId="2CD3CD6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547AA20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Зміни в організаційній структурі відповідно до попередніх звітних періодів</w:t>
      </w:r>
    </w:p>
    <w:p w14:paraId="7FA6012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Змiн в органiзацiйнiй структурi ДП "НАЕК "ЕНергоатом" у 2021 роцi не вiдбувалось</w:t>
      </w:r>
    </w:p>
    <w:p w14:paraId="1E878B5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0F85AF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14:paraId="62C7C7C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Cередньооблiкова чисельнiсть штатних працiвникiв облiкового складу (осiб) - 33773; </w:t>
      </w:r>
    </w:p>
    <w:p w14:paraId="2548AAD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Середня чисельнiсть позаштатних працiвникiв та осiб, якi працюють за сумiсництвом (осiб) - 45; </w:t>
      </w:r>
    </w:p>
    <w:p w14:paraId="6FCDAEE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"працюючих за цiвiльно-правовими договорами - 9;</w:t>
      </w:r>
    </w:p>
    <w:p w14:paraId="40BB96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Облiкова кiлькiсть штатних працiвникiв, прийнятих на умовах неповного робочого часу (дня, тижня) (осiб) - 26;</w:t>
      </w:r>
    </w:p>
    <w:p w14:paraId="7784E5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Фонд оплати працi - 16 030 260,0 тис. грн</w:t>
      </w:r>
    </w:p>
    <w:p w14:paraId="4068062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Фонд оплати працi ДП "НАЕК "Енергоатом" за 2021 рiк порiвняно з 2020 роком збiльшився на 18,1%. </w:t>
      </w:r>
    </w:p>
    <w:p w14:paraId="71C1DB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Загальнi вимоги до побудови та функцiонування системи пiдготовки персоналу ДП "НАЕК "Енергоатом" установлює галузевий стандарт "Система пiдготовки персоналу АЕС України.</w:t>
      </w:r>
    </w:p>
    <w:p w14:paraId="3501CCE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Основнi положення" ГСТУ 95.1.07.04.047-2000 та стандарт ДП "НАЕК "Енергоатом" "Управлiння квалiфiкацiєю персоналу. Система професiйного навчання персоналу ДП "НАЕК "Енергоатом" СОУ НАЕК 176:2018.</w:t>
      </w:r>
    </w:p>
    <w:p w14:paraId="211E6A1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Пiдготовка, перепiдготовка, спецiальна пiдготовка, пiдвищення та пiдтримання квалiфiкацiї персоналу Компанiй у 2020 роцi проводилось за рахунок коштiв ДП "НАЕК "Енергоатом".</w:t>
      </w:r>
    </w:p>
    <w:p w14:paraId="26D9130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Допуск персоналу до самостiйної роботи на АЕС здiйснювався тiльки пiсля проведення навчання, успiшного проходження перевiрки знань та допуску до спецiальних робiт на АЕС.</w:t>
      </w:r>
    </w:p>
    <w:p w14:paraId="70BCCEF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Навчання проводиться за такими основними напрямками:</w:t>
      </w:r>
    </w:p>
    <w:p w14:paraId="165D7D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технiчна експлуатацiя;</w:t>
      </w:r>
    </w:p>
    <w:p w14:paraId="1BAA3CE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охорона працi та пожежна безпека;</w:t>
      </w:r>
    </w:p>
    <w:p w14:paraId="6CEFE79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ядерна та радiацiйна безпека;</w:t>
      </w:r>
    </w:p>
    <w:p w14:paraId="4A95C05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виконання робiт з пiдвищеною небезпекою;</w:t>
      </w:r>
    </w:p>
    <w:p w14:paraId="6DFF99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виконання робiт з пiдвищеною пожежною небезпекою;</w:t>
      </w:r>
    </w:p>
    <w:p w14:paraId="01A329B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цiльове навчання, яке пов'язане iз освоєнням нової технiки, нових технологiй, нового</w:t>
      </w:r>
    </w:p>
    <w:p w14:paraId="6B83FB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обладнання, вивченням вимог нововведених НД.</w:t>
      </w:r>
    </w:p>
    <w:p w14:paraId="41660C3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аварiйне реагування та техногенна безпека;</w:t>
      </w:r>
    </w:p>
    <w:p w14:paraId="02EEBAE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фiзичний захист, облiк та контроль ядерних матерiалiв;</w:t>
      </w:r>
    </w:p>
    <w:p w14:paraId="1B84D02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менеджмент i лiдерство та iн. </w:t>
      </w:r>
    </w:p>
    <w:p w14:paraId="5131AC9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79B7714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14:paraId="0D8188C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ДП "НАЕК "Енергоатом" не входить до будь-яких об'єднань пiдприємств</w:t>
      </w:r>
    </w:p>
    <w:p w14:paraId="3D685DE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7E7688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14:paraId="33A27F7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ДП "НАЕК "Енергоатом" не здiйснює спiльної дiяльностi з iншими органiзацiями, </w:t>
      </w:r>
      <w:r w:rsidRPr="00D243B2">
        <w:rPr>
          <w:rFonts w:ascii="Times New Roman" w:hAnsi="Times New Roman" w:cs="Times New Roman"/>
          <w:sz w:val="24"/>
          <w:szCs w:val="24"/>
        </w:rPr>
        <w:lastRenderedPageBreak/>
        <w:t>пiдприємствами, установами.</w:t>
      </w:r>
    </w:p>
    <w:p w14:paraId="7C01432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7796B0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14:paraId="680CF41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Пропозицiй щодо реорганiзацiї з боку третiх осiб у 2021 роцi не надходили.</w:t>
      </w:r>
    </w:p>
    <w:p w14:paraId="53FD07C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2D20F71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4B459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75E1AC7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w:t>
      </w:r>
      <w:r w:rsidRPr="00D243B2">
        <w:rPr>
          <w:rFonts w:ascii="Times New Roman" w:hAnsi="Times New Roman" w:cs="Times New Roman"/>
          <w:sz w:val="24"/>
          <w:szCs w:val="24"/>
        </w:rPr>
        <w:tab/>
        <w:t>Облiкова полiтика</w:t>
      </w:r>
    </w:p>
    <w:p w14:paraId="6DA186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3.1</w:t>
      </w:r>
      <w:r w:rsidRPr="00D243B2">
        <w:rPr>
          <w:rFonts w:ascii="Times New Roman" w:hAnsi="Times New Roman" w:cs="Times New Roman"/>
          <w:sz w:val="24"/>
          <w:szCs w:val="24"/>
        </w:rPr>
        <w:tab/>
        <w:t>Основнi принципи облiкової полiтики</w:t>
      </w:r>
    </w:p>
    <w:p w14:paraId="68BB5EF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Вiдповiдно до Закону України вiд 05.10.2017 № 2164-VIII "Про внесення змiн до Закону України "Про бухгалтерський облiк та фiнансову звiтнiсть в Українi" ДП "НАЕК "Енергоатом" вiднесено до пiдприємств, що становлять суспiльний iнтерес. </w:t>
      </w:r>
    </w:p>
    <w:p w14:paraId="77374D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Наказом ДП "НАЕК "Енергоатом" вiд 07.02.2018 № 146 введено в дiю  облiкову полiтику на основi МСФЗ, де зафiксованi основнi принципи, методи i процедури, якi використовувались Компанiєю для формування i подання звiтностi. Облiкова полiтика ДП "НАЕК "Енергоатом", яка вiдповiдає МСФЗ, погоджена листом Мiненерговугiлля України вiд 06.03.2018 № 02/10-1847 та протокольним рiшенням КМУ вiд 09.12.2021 № 146 (в частинi порядку створення резерву очiкуваних кредитних збиткiв).</w:t>
      </w:r>
    </w:p>
    <w:p w14:paraId="1FA8C9F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Основнi засоби при первiсному визнаннi оцiнюються за собiвартiстю. Пiсля первiсного визнання основнi засоби облiковуються за переоцiненою вартiстю за вирахуванням накопиченої амортизацiї та будь-яких накопичених збиткiв вiд знецiнення.  </w:t>
      </w:r>
    </w:p>
    <w:p w14:paraId="2957D0A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Вартiсть придбання включає витрати, якi безпосередньо вiдносяться до придбання активу. Вартiсть активiв, створених Компанiєю, включає:</w:t>
      </w:r>
    </w:p>
    <w:p w14:paraId="28EBA58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вартiсть матерiалiв i заробiтну плату основних робiтникiв;</w:t>
      </w:r>
    </w:p>
    <w:p w14:paraId="7339FB3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w:t>
      </w:r>
      <w:r w:rsidRPr="00D243B2">
        <w:rPr>
          <w:rFonts w:ascii="Times New Roman" w:hAnsi="Times New Roman" w:cs="Times New Roman"/>
          <w:sz w:val="24"/>
          <w:szCs w:val="24"/>
        </w:rPr>
        <w:tab/>
        <w:t>будь-якi iншi витрати, безпосередньо пов'язанi з приведенням активу до робочого стану для його цiльового використання;</w:t>
      </w:r>
    </w:p>
    <w:p w14:paraId="1268532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w:t>
      </w:r>
      <w:r w:rsidRPr="00D243B2">
        <w:rPr>
          <w:rFonts w:ascii="Times New Roman" w:hAnsi="Times New Roman" w:cs="Times New Roman"/>
          <w:sz w:val="24"/>
          <w:szCs w:val="24"/>
        </w:rPr>
        <w:tab/>
        <w:t>витрати на демонтаж, перемiщення об'єктiв та на вiдновлення територiй, на яких вони розташованi (витрати на зняття з експлуатацiї);</w:t>
      </w:r>
    </w:p>
    <w:p w14:paraId="474A48D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частину вартостi ядерного палива, яке, як очiкується, не буде повнiстю використано у кiнцi останньої паливної кампанiї реактора, та вiдповiдний резерв на покриття витрат на поводження з вiдпрацьованим паливом;</w:t>
      </w:r>
    </w:p>
    <w:p w14:paraId="07D96C3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капiталiзованi витрати на позики.</w:t>
      </w:r>
    </w:p>
    <w:p w14:paraId="3B1993C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При первiсному визнаннi основних засобiв, у разi наявностi суттєвих компонентiв (частин) об'єкта, органiзовується багатокомпонентний облiк. При введеннi основних засобiв в експлуатацiю визначається лiквiдацiйна вартiсть та очiкуваний строк корисної експлуатацiї кожного об'єкта основних засобiв та їх компонентiв. Строк корисної експлуатацiї кожного об'єкта основних засобiв переглядається на пiдставi технiчного обгрунтування в разi змiни очiкуваних економiчних вигод вiд його використання. </w:t>
      </w:r>
    </w:p>
    <w:p w14:paraId="5F48428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Збiльшення балансової вартостi внаслiдок переоцiнки показується за кредитом в iншому сукупному доходi та призводить до збiльшення суми переоцiнки у складi капiталу. Зменшення балансової вартостi активу, яке компенсує попереднє збiльшення балансової вартостi того самого активу, включається до iншого сукупного доходу та призводить до зменшення суми переоцiнки, ранiше визнаної в складi капiталу. Всi iншi випадки зменшення балансової вартостi вiдображаються у складi прибутку чи збитку. </w:t>
      </w:r>
    </w:p>
    <w:p w14:paraId="722CA5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При вибуттi чи лiквiдацiї основних засобiв сума дооцiнки включається до нерозподiленого прибутку. </w:t>
      </w:r>
    </w:p>
    <w:p w14:paraId="35D17BD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Для нарахування амортизацiї основних засобiв застосовується переважно прямолiнiйний метод. </w:t>
      </w:r>
    </w:p>
    <w:p w14:paraId="4089B06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Вартiсть придбаного програмного забезпечення, що є невiд'ємним компонентом функцiональностi вiдповiдного обладнання, капiталiзується у складi вартостi цього обладнання.</w:t>
      </w:r>
    </w:p>
    <w:p w14:paraId="7D41B84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Знос нараховується на вартiсть придбання активу або на iншу вартiсть, яка використовується замiсть вартостi придбання, за вирахуванням лiквiдацiйної вартостi. Якщо компоненти одиницi основних засобiв мають рiзнi строки корисного використання, цi компоненти враховуються як окремi одиницi (значнi компоненти, вартiсть яких складає не менше 10 % первiсної (переоцiненої) вартостi об'єкту та не менше 1 000 000 грн) основних засобiв.</w:t>
      </w:r>
    </w:p>
    <w:p w14:paraId="5D46AF7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Прибуток або збиток вiд вибуття одиницi основних засобiв визначаються шляхом порiвняння надходжень вiд вибуття з балансовою вартiстю основних засобiв (їх компонентiв), що вибувають, i визнаються в складi iнших доходiв / iнших витрат як чиста сума.</w:t>
      </w:r>
    </w:p>
    <w:p w14:paraId="7BC5587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Методи нарахування зносу, строки корисного використання та лiквiдацiйна вартiсть переглядаються на кiнець кожного фiнансового року i коригуються вiдповiдним чином.</w:t>
      </w:r>
    </w:p>
    <w:p w14:paraId="5CDED17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Активи у стадiї створення (незавершенi капiтальнi iнвестицiї) облiковуються за iсторичною собiвартiстю за вирахуванням збиткiв вiд знецiнення.</w:t>
      </w:r>
    </w:p>
    <w:p w14:paraId="6B15FFE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Iнвестицiйна нерухомiсть облiковується за моделлю справедливої вартостi. До складу iнвестицiйної нерухомостi включаються будiвлi та/або земля, на якiй вони розташованi, або їх частки, якщо вони утримуються з метою отримання орендних платежiв та/або збiльшення вартостi капiталу. При цьому частки об'єктiв, що використовуються з цiєю метою, мають бути поданi окремо. Якщо цi частки не можуть бути поданi окремо, нерухомiсть визнається iнвестицiйною нерухомiстю, якщо тiльки незначна її частка утримується для використання у виробництвi або в постачаннi товарiв чи наданнi послуг, або для адмiнiстративних цiлей.</w:t>
      </w:r>
    </w:p>
    <w:p w14:paraId="4607BDB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Придбанi Компанiєю нематерiальнi активи, що мають обмежений строк корисного використання, оцiнюються за вартiстю придбання за вирахуванням накопиченої амортизацiї та накопичених збиткiв вiд знецiнення. Нематерiальнi активи з кiнцевим термiном використання включають переважно капiталiзоване програмне забезпечення, авторськi права, торговi марки та лiцензiї. </w:t>
      </w:r>
    </w:p>
    <w:p w14:paraId="32065D0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Придбанi нематерiальнi активи при первiсному визнаннi оцiнюються на основi витрат, понесених на їх придбання та впровадження. </w:t>
      </w:r>
    </w:p>
    <w:p w14:paraId="392B312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Витрати, безпосередньо пов'язанi з розробкою власними силами унiкальних програмних продуктiв, якi можуть бути iдентифiкованi та, ймовiрно, принесуть додатковi економiчнi вигоди, що перевищують витрати, облiковуються у складi нематерiальних активiв. Капiталiзованi витрати включають витрати на персонал, який займається розробкою програмного забезпечення, та вiдповiдну частину загальновиробничих витрат. Усi iншi витрати, пов'язанi з програмним забезпеченням, вiдносяться на видатки по мiрi їх здiйснення.  </w:t>
      </w:r>
    </w:p>
    <w:p w14:paraId="49088E3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Амортизацiя нараховується на вартiсть придбання активу або на iншу вартiсть, яка використовується замiсть вартостi придбання, за вирахуванням лiквiдацiйної вартостi. </w:t>
      </w:r>
    </w:p>
    <w:p w14:paraId="6843A10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Амортизацiя визнається у витратах за прямолiнiйним методом протягом оцiнених строкiв корисного використання нематерiальних активiв, починаючи з дати, коли цi активи готовi до експлуатацiї, оскiльки це найбiльш точно вiдображає очiкуване використання майбутнiх економiчних вигiд, властивих конкретному активу.</w:t>
      </w:r>
    </w:p>
    <w:p w14:paraId="058652D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Методи нарахування зносу, строки корисного використання та лiквiдацiйна вартiсть нематерiальних активiв переглядаються на кiнець кожного фiнансового року i коригуються вiдповiдним чином.</w:t>
      </w:r>
    </w:p>
    <w:p w14:paraId="0D255AF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Компанiя має безстрокове право на використання земельних дiлянок, на яких розташованi її будiвлi, споруди та iншi основнi фонди, та сплачує податок на землю, який нараховується щорiчно виходячи iз загальної площi дiлянок i характеру їх використання. Земля є власнiстю держави i тому вона не включена до Звiту про фiнансовий стан. Право користування землею включено до складу нематерiальних активiв за вартiстю понесених на його оформлення витрат без нарахування амортизацiї у зв'язку з тим, що воно не має визначеного строку використання. Нематерiальний актив з права користування щорiчно переглядається на предмет знецiнення.</w:t>
      </w:r>
    </w:p>
    <w:p w14:paraId="6D1EE9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На кожну звiтну дату Компанiя проводить оцiнку наявностi ознак можливого зменшення корисностi нефiнансових активiв. За наявностi таких ознак чи необхiдностi проведення щорiчного тестування на предмет знецiнення, Компанiя визначає очiкувану вартiсть вiдшкодування активу. Очiкувана вартiсть вiдшкодування активу є бiльшою з двох величин: справедливої вартостi </w:t>
      </w:r>
      <w:r w:rsidRPr="00D243B2">
        <w:rPr>
          <w:rFonts w:ascii="Times New Roman" w:hAnsi="Times New Roman" w:cs="Times New Roman"/>
          <w:sz w:val="24"/>
          <w:szCs w:val="24"/>
        </w:rPr>
        <w:lastRenderedPageBreak/>
        <w:t xml:space="preserve">активу або групи активiв, що генерують грошовi потоки, за вирахуванням витрат на реалiзацiю та вартостi використання активу, окрiм випадкiв, коли актив не генерує грошовi потоки, якi значною мiрою є незалежними вiд грошових потокiв, що їх генерують iншi активи або групи активiв. Одиницею, що генерує грошовi потоки для проведення тесту на знецiнення, визначенi активи Компанiї в цiлому. У випадках, коли балансова вартiсть активу перевищує його очiкувану вартiсть вiдшкодування, вважається, що кориснiсть активу зменшилась i його балансова вартiсть списується до очiкуваної вартостi вiдшкодування. </w:t>
      </w:r>
    </w:p>
    <w:p w14:paraId="55EC048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При оцiнцi вартостi використання активу очiкуванi потоки грошових коштiв дисконтуються до їх теперiшньої вартостi iз застосуванням ставки дисконту до оподаткування, що вiдображає поточнi ринковi оцiнки вартостi грошових коштiв у часi та ризики, пов'язанi з таким активом. Збитки вiд зменшення корисностi активiв, якi не були переоцiненi, що використовуються в операцiйнiй дiяльностi, визнаються у Звiтi про фiнансовi результати (Звiтi про сукупний дохiд). Проте, збиток вiд зменшення корисностi щодо активу, який було переоцiнено, визнається безпосередньо проти будь-якої дооцiнки активу в межах, що не перевищує суму капiталу в дооцiнках для цього активу.</w:t>
      </w:r>
    </w:p>
    <w:p w14:paraId="5A779F0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На кожну звiтну дату здiйснюється оцiнка наявностi ознак того, що збиток вiд зменшення корисностi активу, визнаний у попереднi перiоди, вже не iснує або зменшився. При наявностi таких ознак, вартiсть вiдшкодування активу переоцiнюється. Попередньо визнаний збиток вiд зменшення корисностi активу сторнується тiльки при наявностi змiн в оцiнках, використаних для визначення вартостi вiдшкодування активу з моменту, коли останнiй збиток вiд зменшення корисностi був визнаний. У такому випадку балансова вартiсть активу збiльшується до вартостi його вiдшкодування. Збiльшена балансова вартiсть активу не може перевищувати балансову вартiсть активу, що була б визначена за мiнусом амортизацiї, якщо збитки вiд зменшення корисностi не були б визнанi в попереднiх роках. Сторнування збиткiв вiд зменшення корисностi активiв вiдображається в Звiтi про фiнансовi результати (Звiтi про сукупний дохiд). Але зменшення корисностi активу, який був дооцiнений в попереднiх перiодах, визнається в капiталi в дооцiнках у сумi, що не перевищує суму такої дооцiнки, визнаної в капiталi в дооцiнках щодо цього активу.      </w:t>
      </w:r>
    </w:p>
    <w:p w14:paraId="3A1C37B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Запаси оцiнюються за меншою з двох вартостей: за фактичною вартiстю або за чистою вартiстю реалiзацiї. Оцiнка запасiв, крiм ядерного палива, пального та мастильних матерiалiв, при вiдпуску у виробництво, продажу та iншому вибуттi здiйснюється за методом iдентифiкованої собiвартостi вiдповiдної одиницi запасiв. Оцiнка пального та мастильних матерiалiв при вiдпуску у виробництво, продажу та iншому вибуттi здiйснюється за методом середньозваженої собiвартостi. </w:t>
      </w:r>
    </w:p>
    <w:p w14:paraId="67924A7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Матерiальнi активи з очiкуваним строком корисного використання понад один рiк та вартiстю менше порога суттєвостi, встановленого для необоротних активiв, вiдображаються в складi запасiв як малоцiннi та швидкозношуванi предмети, до моменту передачi в експлуатацiю.</w:t>
      </w:r>
    </w:p>
    <w:p w14:paraId="723F68A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Оцiнка ядерного палива при завантаженнi в активну зону, продажу та iншому вибуттi здiйснюється за методом середньозваженої собiвартостi за кожним видом ядерного палива. </w:t>
      </w:r>
    </w:p>
    <w:p w14:paraId="059FD6E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Вартiсть ядерних паливних збiрок в активнiй зонi реактора визнається у витратах пропорцiйно фактичнiй кiлькостi ефективних дiб роботи реактора у рамках однiєї паливної кампанiї, що визначається iнженерами Компанiї за показниками приладiв на кiнець кожного звiтного перiоду.</w:t>
      </w:r>
    </w:p>
    <w:p w14:paraId="6004CB0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Компанiя не оцiнює вартiсть вiдпрацьованого ядерного палива у зв'язку з невизначенiстю щодо його використання у майбутньому. Пiсля перiоду охолодження у приреакторних басейнах витримки вiдпрацьоване паливо до 2021 року або транспортувалось до Росiйської Федерацiї для зберiгання протягом не бiльше 25 рокiв з наступною переробкою, або зберiгається у власному сховищi Компанiї для вiдпрацьованого ядерного палива Запорiзької АЕС. Починаючи з 2022 року вiдпрацьоване ядерне паливо планується до вивезення та зберiгання в ЦСВЯП або в сховищi для вiдпрацьованого ядерного палива (СВЯП) Запорiзької АЕС. При цьому очiкується, що в результатi переробки вiдпрацьованого палива будуть отриманi ядернi матерiали, якi можуть бути використанi в майбутньому. Компанiя не включає вартiсть таких ядерних матерiалiв до складу вiдпрацьованого палива або до складу окремого активу, оскiльки вона не має достовiрних оцiнок </w:t>
      </w:r>
      <w:r w:rsidRPr="00D243B2">
        <w:rPr>
          <w:rFonts w:ascii="Times New Roman" w:hAnsi="Times New Roman" w:cs="Times New Roman"/>
          <w:sz w:val="24"/>
          <w:szCs w:val="24"/>
        </w:rPr>
        <w:lastRenderedPageBreak/>
        <w:t>їх вартостi.</w:t>
      </w:r>
    </w:p>
    <w:p w14:paraId="32ED238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Фiнансовi iнструменти. Компанiя визнає фiнансовий актив або фiнансове зобов'язання у своєму Звiтi про фiнансовий стан тодi й лише тодi, коли стає стороною договiрних положень щодо фiнансового iнструмента. </w:t>
      </w:r>
    </w:p>
    <w:p w14:paraId="4E78F26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Класифiкацiя фiнансових активiв. В момент початкового визнання фiнансових iнструментiв Компанiя здiйснює їх класифiкацiю та визначає модель подальшої оцiнки. </w:t>
      </w:r>
    </w:p>
    <w:p w14:paraId="10F7EC4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Класифiкацiя фiнансових активiв здiйснюється за такими категорiями: </w:t>
      </w:r>
    </w:p>
    <w:p w14:paraId="1231172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фiнансовi активи, оцiненi за амортизованою вартiстю; </w:t>
      </w:r>
    </w:p>
    <w:p w14:paraId="0050CF3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фiнансовi активи, оцiненi за справедливою вартiстю, з вiдображенням результату переоцiнки в iншому сукупному доходi; </w:t>
      </w:r>
    </w:p>
    <w:p w14:paraId="372B1BD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фiнансовi активи, оцiненi за справедливою вартiстю, з вiдображенням результату переоцiнки у прибутку або збитку. </w:t>
      </w:r>
    </w:p>
    <w:p w14:paraId="0BD903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Фiнансовий актив оцiнюється за амортизованою вартiстю тiльки у випадку, якщо вiн вiдповiдає обом нижченаведеним умовам i не класифiкований як оцiнюваний за справедливою вартiстю, з вiдображенням результату переоцiнки у прибутку або збитку: </w:t>
      </w:r>
    </w:p>
    <w:p w14:paraId="1F5A6F1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вiн утримується в рамках бiзнес-моделi, метою якої є утримання активiв для отримання передбачених договором грошових потокiв, i </w:t>
      </w:r>
    </w:p>
    <w:p w14:paraId="6B64BE9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його договiрнi умови передбачають виникнення у встановленi термiни грошових потокiв, якi являють собою виплату виключно основної суми i процентiв (критерiй SPPI) на непогашену частину основної суми. </w:t>
      </w:r>
    </w:p>
    <w:p w14:paraId="12F07C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Компанiя проводить оцiнку мети бiзнес-моделi, в рамках якої утримується актив, на рiвнi портфеля фiнансових iнструментiв, оскiльки це найкращим чином вiдображає спосiб управлiння бiзнесом i надання iнформацiї управлiнському персоналу. </w:t>
      </w:r>
    </w:p>
    <w:p w14:paraId="2EEAC56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При оцiнцi того, чи є передбаченi договором грошовi потоки виключно виплатами основної суми i процентiв на непогашену частину основної суми, Компанiя аналiзує договiрнi умови фiнансового iнструмента, а саме - чи мiстить фiнансовий актив яку-небудь договiрну умову, яка може змiнити термiни або суму передбачених договором грошових потокiв так, що фiнансовий актив не буде вiдповiдати аналiзованiй вимозi.</w:t>
      </w:r>
    </w:p>
    <w:p w14:paraId="7FA38C6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Рекласифiкацiя фiнансових активiв здiйснюється перспективно виключно у випадку змiни бiзнес-моделi, в рамках якої вони утримуються. </w:t>
      </w:r>
    </w:p>
    <w:p w14:paraId="404E4E0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Класифiкацiя фiнансових зобов'язань. Фiнансовi зобов'язання оцiнюються за амортизованою собiвартiстю, за виключенням: </w:t>
      </w:r>
    </w:p>
    <w:p w14:paraId="1713E05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1) фiнансових зобов'язань, якi оцiнюються за справедливою вартiстю з визнанням переоцiнки через прибутки/збитки; </w:t>
      </w:r>
    </w:p>
    <w:p w14:paraId="70936C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2) фiнансових зобов'язань, якi виникають у разi, коли передавання фiнансового активу не вiдповiдає умовам припинення визнання або коли застосовується принцип продовження участi; </w:t>
      </w:r>
    </w:p>
    <w:p w14:paraId="62A65E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3) договорiв фiнансової гарантiї, авалю, поруки. </w:t>
      </w:r>
    </w:p>
    <w:p w14:paraId="237440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У 2021 та 2020 роках Компанiя не мала фiнансових зобов'язань, що оцiнюються за справедливою вартiстю.</w:t>
      </w:r>
    </w:p>
    <w:p w14:paraId="3DDECF7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Первiсне визнання та подальша оцiнка фiнансових iнструментiв. Фiнансовi iнструменти, якi оцiнюються за справедливою вартiстю через прибуток чи збиток, облiковуються за справедливою вартiстю. Всi iншi фiнансовi iнструменти спочатку облiковуються за справедливою вартiстю, скоригованою на витрати, понесенi на здiйснення операцiї. Пiсля первiсного визнання щодо фiнансових активiв, якi оцiнюються за амортизованою вартiстю, визнається резерв пiд очiкуванi кредитнi збитки, що призводить до визнання витрат одразу пiсля первiсного визнання активу. При первiсному визнаннi Компанiя оцiнює торговельну дебiторську заборгованiсть за цiною операцiї, якщо торговельна дебiторська заборгованiсть не мiстить значного компоненту фiнансування. </w:t>
      </w:r>
    </w:p>
    <w:p w14:paraId="27C94C8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Витрати на операцiю та комiсiйнi доходи/витрати, що є невiд'ємною частиною фiнансового iнструменту, визнаються в складi фiнансового iнструменту i враховуються при розрахунку ефективної вiдсоткової ставки за таким фiнансовим iнструментом. </w:t>
      </w:r>
    </w:p>
    <w:p w14:paraId="7089205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Компанiя класифiкує фiнансовi активи у такi категорiї оцiнки: за справедливою вартiстю через </w:t>
      </w:r>
      <w:r w:rsidRPr="00D243B2">
        <w:rPr>
          <w:rFonts w:ascii="Times New Roman" w:hAnsi="Times New Roman" w:cs="Times New Roman"/>
          <w:sz w:val="24"/>
          <w:szCs w:val="24"/>
        </w:rPr>
        <w:lastRenderedPageBreak/>
        <w:t>прибуток чи збиток, за справедливою вартiстю через iнший сукупний дохiд i за амортизованою вартiстю. Класифiкацiя та подальша оцiнка боргових фiнансових активiв залежить вiд (i) бiзнес-моделi Компанiї для управлiння вiдповiдним портфелем активiв та (ii) характеристик грошових потокiв за активом.</w:t>
      </w:r>
    </w:p>
    <w:p w14:paraId="57AAB93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Фiнансовi зобов'язання в подальшому класифiкуються як оцiнюванi за амортизованою вартiстю, крiм: (i) фiнансових зобов'язань, якi оцiнюються за справедливою вартiстю через прибуток чи збиток: ця класифiкацiя застосовується до похiдних фiнансових iнструментiв, фiнансових зобов'язань, утримуваним для торгiвлi умовної винагороди, визнаної покупцем при об'єднаннi бiзнесу, та iнших фiнансових зобов'язань, визначених як такi при первiсному визнаннi; та (ii) договорiв фiнансової гарантiї та зобов'язань iз надання кредитiв.</w:t>
      </w:r>
    </w:p>
    <w:p w14:paraId="4B91614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Пiсля первiсного визнання облiк фiнансових активiв та фiнансових зобов'язань (кредитiв, позик, довгострокових фiнансових зобов'язань) ведеться за амортизованою собiвартiстю.</w:t>
      </w:r>
    </w:p>
    <w:p w14:paraId="234EC8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Зменшення корисностi. Компанiя застосовує до фiнансових активiв вимоги роздiлу 5.5 МСФЗ 9 щодо зменшення корисностi. ДП "НАЕК "Енергоатом" визнає резерв пiд збитки для очiкуваних кредитних збиткiв за фiнансовим активом, що облiковується за амортизованою собiвартiстю.</w:t>
      </w:r>
    </w:p>
    <w:p w14:paraId="2078384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У 2020 роцi на дати промiжних та рiчного звiту Компанiя  при оцiнцi очiкуваних кредитних збиткiв за дебiторською заборгованiстю застосовувала практичний прийом з використанням матрицi забезпечення. Оцiнка очiкуваних кредитних збиткiв за дебiторською заборгованiстю здiйснювалась з урахуванням iндивiдуальних характеристик контрагента, окрiм розрахункiв з населенням за комунальнi послуги, за якими розрахунок здiйснювався на груповiй основi iз застосуванням матрицi забезпечень. При оцiнцi очiкуваних кредитних ризикiв згiдно з матрицею забезпечень Компанiя враховувала кiлькiсть днiв прострочення, негативнi та позитивнi чинники, iсторичний досвiд щодо роботи з контрагентами тощо. Крiм iсторичного досвiду та поточної iнформацiї, Компанiя включала прогнозну iнформацiю у свою оцiнку очiкуваних кредитних збиткiв.</w:t>
      </w:r>
    </w:p>
    <w:p w14:paraId="3F14D7E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З 2021 року Компанiя змiнила облiковi оцiнки щодо нарахування резерву очiкуваних кредитних збиткiв (далi - РОКЗ). З 2021 року вiдповiдно до Облiкової полiтики ДП "НАЕК "Енергоатом" нарахування резерву очiкуваних кредитних збиткiв здiйснюється згiдно з пунктом 13 постанови № 1673 iз застосуванням коефiцiєнтiв ризику за факторами, що впливають на ризик невиконання зобов'язань, згiдно з додатком до постанови № 1673 (далi - коефiцiєнти ризику). </w:t>
      </w:r>
    </w:p>
    <w:p w14:paraId="1DABDBB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Втрати вiд зменшення корисностi фiнансових активiв вiдображаються окремим рядком у Звiтi про фiнансовi результати.</w:t>
      </w:r>
    </w:p>
    <w:p w14:paraId="6519B02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Списання. Списання валової балансової вартостi фiнансового iнструменту за рахунок сформованого резерву вiдбувається пiсля визнання його безнадiйним, наявностi сформованого резерву пiд очiкуванi кредитнi збитки, та одночасного виконання iнших передумов, визначених вимогами законодавства України та внутрiшнiх нормативних документiв Компанiї. </w:t>
      </w:r>
    </w:p>
    <w:p w14:paraId="2588E2B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Припинення визнання. Припинення визнання фiнансових активiв вiдбувається якщо: </w:t>
      </w:r>
    </w:p>
    <w:p w14:paraId="0F6DCEE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а) активи погашенi або права на отримання грошових потокiв вiд активiв iнакше втратили свою чиннiсть;</w:t>
      </w:r>
    </w:p>
    <w:p w14:paraId="02A6967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б) Компанiя передала, в основному, всi ризики та вигоди, пов'язанi з володiнням активами; </w:t>
      </w:r>
    </w:p>
    <w:p w14:paraId="4BE7D97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в) Компанiя не передала та не залишила, в основному, всi ризики та вигоди володiння, але припинила здiйснювати контроль.  </w:t>
      </w:r>
    </w:p>
    <w:p w14:paraId="188F13A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Контроль вважається збереженим, якщо контрагент не має практичної можливостi повнiстю продати актив непов'язанiй сторонi без внесення додаткових обмежень на перепродаж. Контроль за переданим активом вiдсутнiй, якщо сторона, якiй цей актив передається, має реальну змогу його продати непов'язанiй третiй сторонi та може здiйснити цей продаж в односторонньому порядку без необхiдностi встановлювати додатковi обмеження щодо такого передавання. </w:t>
      </w:r>
    </w:p>
    <w:p w14:paraId="43F117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Рiзниця мiж балансовою вартiстю фiнансового активу, визначеною на дату припинення визнання, та сумою отриманої компенсацiї (в тому числi величину отриманого нового активу за вирахуванням величини прийнятого зобов'язання), вiдображається як доходи або витрати вiд припинення визнання. </w:t>
      </w:r>
    </w:p>
    <w:p w14:paraId="131C87D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 xml:space="preserve">Фiнансове зобов'язання або його частина припиняє визнаватись, якщо таке зобов'язання погашено, анульовано або строк його виконання закiнчився. Рiзниця мiж балансовою вартiстю погашеного або переданого iншiй сторонi фiнансового зобов'язання (або частини фiнансового зобов'язання) та сумою сплаченої компенсацiї є доходами/витратами вiд припинення визнання. </w:t>
      </w:r>
    </w:p>
    <w:p w14:paraId="489320E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Модифiкацiя фiнансових iнструментiв. Якщо переглядається оцiнка виплат або надходжень вiд фiнансових iнструментiв (за винятком модифiкацiй фiнансових iнструментiв з плаваючою ставкою та змiнами в оцiнках очiкуваних кредитних збиткiв), здiйснюється коригування валової балансової вартостi фiнансового активу або амортизованої собiвартостi фiнансового зобов'язання для вiдображення фактичних та переглянутих оцiнюваних договiрних грошових потокiв. Перераховується валова балансова вартiсть фiнансового активу або амортизована собiвартiсть фiнансового зобов'язання як теперiшня вартiсть оцiнюваних майбутнiх договiрних грошових потокiв, дисконтованих за первiсною ефективною ставкою вiдсотка за фiнансовим iнструментом.      </w:t>
      </w:r>
    </w:p>
    <w:p w14:paraId="4F6174A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Значна модифiкацiя фiнансового зобов'язання облiковується як погашення первiсного фiнансового зобов'язання та визнання нового фiнансового зобов'язання. Значною модифiкацiєю вважається змiна фiнансового зобов'язання бiльше нiж на 10%. Ефект несуттєвої модифiкацiї фiнансового зобов'язання визнається в перiодi, коли пройшла модифiкацiя, в складi прибутку чи збитку.</w:t>
      </w:r>
    </w:p>
    <w:p w14:paraId="68C478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Будь-яка рiзниця мiж балансовою вартiстю первiсного активу, визнання якого припинене, та справедливою вартiстю нового, суттєво модифiкованого активу, вiдображається у складi прибутку чи збитку, якщо рiзниця, по сутi, не вiдноситься до операцiї з капiталом iз власниками.</w:t>
      </w:r>
    </w:p>
    <w:p w14:paraId="5456F23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Взаємозалiк фiнансових iнструментiв. Фiнансовi активи та фiнансовi зобов'язання пiдлягають взаємозалiку, а нетто-сума подається у звiтi про фiнансовий стан, коли iснують юридично захищене на теперiшнiй час право на взаємозалiк визнаних сум i коли є намiр провести розрахунок на нетто-основi, реалiзувати активи i одночасно з цим погасити зобов'язання.</w:t>
      </w:r>
    </w:p>
    <w:p w14:paraId="269738F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Операцiї в iноземних валютах перераховуються в гривнi за курсами обмiну, встановленими Нацiональним банком України на дату операцiї. Монетарнi активи i зобов'язання, що облiкованi в iноземних валютах на звiтну дату, перераховуються у функцiональну валюту за курсами обмiну, встановленими на зазначену дату. Доходи або витрати вiд курсових рiзниць за монетарними активами та зобов'язаннями - це рiзниця мiж амортизованою вартiстю у функцiональнiй валютi на початок перiоду, вiдкоригована на основi ефективної ставки вiдсотка i платежiв за перiод, та амортизованою вартiстю в iноземнiй валютi, яка перерахована по курсу обмiну на кiнець звiтного перiоду.</w:t>
      </w:r>
    </w:p>
    <w:p w14:paraId="127147C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Немонетарнi активи i зобов'язання, якi оцiнюються за справедливою вартiстю, первiсно представленi в iноземних валютах, перераховуються у функцiональну валюту за обмiнним курсом, встановленим на дату визначення справедливої вартостi. Немонетарнi статтi в iноземних валютах, якi оцiнюються за iсторичною вартiстю, розраховуються з використанням курсу обмiну на дату операцiї.</w:t>
      </w:r>
    </w:p>
    <w:p w14:paraId="1EDB744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Курсовi рiзницi, що виникають у результатi перерахунку, визнаються в операцiйних доходах чи витратах.</w:t>
      </w:r>
    </w:p>
    <w:p w14:paraId="6408E9F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Забезпечення визнається в тому випадку, коли Компанiя має юридичне або конструктивне зобов'язання в результатi подiї, яка сталася в минулому, та це зобов'язання може бути достовiрно оцiнено, а також, коли iснує ймовiрнiсть того, що погашення цього зобов'язання призведе до зменшення економiчних вигiд. Сума забезпечень визначається шляхом дисконтування очiкуваних у майбутньому грошових потокiв з використанням ставки без урахування оподаткування, що вiдображає поточнi ринковi оцiнки вартостi грошових коштiв у часi та ризики, властивi конкретному зобов'язанню. Вивiльнення дисконту визнається як фiнансовi витрати.</w:t>
      </w:r>
    </w:p>
    <w:p w14:paraId="450378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У Компанiї створенi такi види забезпечень:</w:t>
      </w:r>
    </w:p>
    <w:p w14:paraId="313B378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забезпечення витрат на реалiзацiю заходiв, пов'язаних зi зняттям з експлуатацiї  ядерних установок;</w:t>
      </w:r>
    </w:p>
    <w:p w14:paraId="47CF476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забезпечення витрат на поводження з  вiдпрацьованим ядерним паливом (ВЯП);</w:t>
      </w:r>
    </w:p>
    <w:p w14:paraId="75F4490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забезпечення наступних витрат на виплати працiвникам при виходi на пенсiю: </w:t>
      </w:r>
      <w:r w:rsidRPr="00D243B2">
        <w:rPr>
          <w:rFonts w:ascii="Times New Roman" w:hAnsi="Times New Roman" w:cs="Times New Roman"/>
          <w:sz w:val="24"/>
          <w:szCs w:val="24"/>
        </w:rPr>
        <w:lastRenderedPageBreak/>
        <w:t>забезпечення одноразових виплат у зв'язку з виходом на пенсiю, забезпечення вiдшкодування витрат на виплату i доставку пiльгових пенсiй;</w:t>
      </w:r>
    </w:p>
    <w:p w14:paraId="37A2C4B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забезпечення наступних витрат на виплату винагороди за пiдсумками роботи за рiк;</w:t>
      </w:r>
    </w:p>
    <w:p w14:paraId="7A60C63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забезпечення наступних витрат на виплати вiдпусток працiвникам;</w:t>
      </w:r>
    </w:p>
    <w:p w14:paraId="6DA0245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забезпечення ймовiрних витрат пiд судовi позови;</w:t>
      </w:r>
    </w:p>
    <w:p w14:paraId="339FC04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забезпечення витрат за неодержаними документами;</w:t>
      </w:r>
    </w:p>
    <w:p w14:paraId="129F47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забезпечення гарантiйних зобов'язань. </w:t>
      </w:r>
    </w:p>
    <w:p w14:paraId="03896A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 необхiдностi в Компанiї можуть створюватись забезпечення з майбутнього перемiщення та демонтажу об'єктiв основних засобiв, майбутнiх витрат на ремонт (вiдновлення) об'єкта оренди тощо.</w:t>
      </w:r>
    </w:p>
    <w:p w14:paraId="49BD2A2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Забезпечення витрат на реалiзацiю заходiв, пов'язаних зi зняттям з експлуатацiї  ядерних установок. Вартiсть зняття з експлуатацiї ядерних установок включає витрати на оплату працi основних працiвникiв та витрати на матерiали, якi, як очiкується, будуть понесенi у процесi зняття з експлуатацiї енергоблокiв та СВЯП Запорiзькiй АЕС. Основою розрахункiв забезпечення є пiдходи, передбаченi Концепцiєю зняття з експлуатацiї дiючих атомних електростанцiй України, яка була розроблена за пiдтримки Європейської Комiсiї iз залученням мiжнародних експертiв.</w:t>
      </w:r>
    </w:p>
    <w:p w14:paraId="790625E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Зобов'язання зi зняття з експлуатацiї ядерних установок оцiнюється виходячи з номiнальних грошових потокiв на звiтну дату, дисконтованих за ставкою дисконту з урахуванням iнфляцiйного впливу, без урахування оподаткування.</w:t>
      </w:r>
    </w:p>
    <w:p w14:paraId="7BE8062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Вплив змiн оцiнок термiнiв або суми вiдтоку ресурсiв, необхiдних для погашення зобов'язання, або змiн ставки дисконту вiдображається у складi капiталу в дооцiнках (в iншому сукупному доходi) або в складi витрат (за вiдсутностi вiдповiдного залишку капiталу в дооцiнках) в тому перiодi, в якому сталися змiни.</w:t>
      </w:r>
    </w:p>
    <w:p w14:paraId="0F41B34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Збiльшення забезпечення на покриття витрат на зняття з експлуатацiї ядерних установок у зв'язку з плином часу включається до складу фiнансових витрат за перiод, як витрати на виплату вiдсоткiв.</w:t>
      </w:r>
    </w:p>
    <w:p w14:paraId="668891C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Якщо фiнансування частини зобов'язань на покриття витрат на зняття з експлуатацiї ядерних установок по сутi пiдтверджено будь-якої третьою стороною, наприклад, державою, величина такої компенсацiї визнається як актив. </w:t>
      </w:r>
    </w:p>
    <w:p w14:paraId="204D3BF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Вiдповiдно до законодавства України про державний бюджет Компанiя щорiчно перераховує грошовi кошти в бюджет для компенсацiї майбутнiх витрат на зняття з експлуатацiї ядерних установок, тобто фiнансування частини зобов'язань у майбутньому на покриття витрат на зняття з експлуатацiї ядерних установок пiдтверджено державою. Величина такої компенсацiї визнається як необоротний актив у виглядi коштiв, перерахованих у бюджет до фiнансового резерву зняття з експлуатацiї. Даний актив дисконтується за такою ж ставкою i графiком, як i вiдповiдна частина визнаного забезпечення  з виведення з експлуатацiї об'єкта основних засобiв, за винятком випадкiв, коли дати/перiод погашення зобов'язання i активу не збiгаються. У данiй фiнансовiй звiтностi такий актив вiдображається у складi статтi "Iншi необоротнi активи".</w:t>
      </w:r>
    </w:p>
    <w:p w14:paraId="4E03115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Забезпечення витрат на поводження з вiдпрацьованим ядерним паливом включає оцiненi витрати на зберiгання та часткову переробку вiдпрацьованого ядерного палива, зберiгання та повернення ВАВ. Забезпечення витрат на поводження з ВЯП базується на цiнах укладених контрактiв та iнших оцiнках, дисконтованих за довгостроковою реальною ставкою дисконту, що вiдображає поточнi ринковi оцiнки вартостi грошових коштiв у часi на звiтну дату.</w:t>
      </w:r>
    </w:p>
    <w:p w14:paraId="66BCBB1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Вплив змiн оцiнок термiнiв або суми вiдтоку ресурсiв, необхiдних для погашення зобов'язання, або змiн ставки дисконту визнається у доходах чи витратах у мiру їх виникнення.</w:t>
      </w:r>
    </w:p>
    <w:p w14:paraId="7162AA6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Збiльшення забезпечення витрат на поводження з ВЯП у зв'язку з плином часу включається до складу фiнансових витрат за перiод, як витрати на виплату вiдсоткiв.</w:t>
      </w:r>
    </w:p>
    <w:p w14:paraId="712F7E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Забезпечення вiдшкодування витрат на виплату i доставку пiльгових пенсiй стосується державної пенсiйної програми з визначеними виплатами. Компанiя зобов'язана компенсувати державi суми пенсiйних виплат, якi визначенi законодавством України i здiйснюються державою працiвникам, якi працювали протягом певного часу у шкiдливих умовах, що визначаються нормативно-</w:t>
      </w:r>
      <w:r w:rsidRPr="00D243B2">
        <w:rPr>
          <w:rFonts w:ascii="Times New Roman" w:hAnsi="Times New Roman" w:cs="Times New Roman"/>
          <w:sz w:val="24"/>
          <w:szCs w:val="24"/>
        </w:rPr>
        <w:lastRenderedPageBreak/>
        <w:t>правовими актами. Цi працiвники мають право виходу на пенсiю до досягнення пенсiйного вiку, визначеного законодавством. Пенсiйнi зобов'язання погашаються за рахунок коштiв, одержаних вiд операцiйної дiяльностi. Для фiнансування цих зобов'язань не видiляються спецiальнi активи програми.</w:t>
      </w:r>
    </w:p>
    <w:p w14:paraId="4624C70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Чиста сума зобов'язання щодо державної пенсiйної програми з визначеними виплатами розраховується шляхом оцiнки суми майбутнiх виплат, зароблених працiвниками в поточному та попереднiх перiодах за наданi ними послуги. Сума цих виплат дисконтується для визначення їх приведеної вартостi. Ставка дисконту визначається з використанням рiзних джерел iнформацiї, у тому числi на основi прибутковостi на звiтну дату за державними облiгацiями, на пiдставi даних "Узагальнена iнформацiя стосовно виконання угод з купiвлi-продажу ОВДП на вторинному ринку".</w:t>
      </w:r>
    </w:p>
    <w:p w14:paraId="0BF4204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Розрахунки проводяться квалiфiкованим актуарiєм з використанням методу нарахувань прогнозованих одиниць. Актуарний прибуток та збитки, гранична величина активiв та дохiд внаслiдок переоцiнки активiв програми негайно визнаються у Звiтi про фiнансовий стан через iнший сукупний дохiд у тому перiодi, до якого вони належать. Процентнi витрати розраховуються на основi чистого зобов'язання за пенсiйним забезпеченням з використанням ставки дисконтування. Компанiя визнає зобов'язання та витрати з виплати пенсiй на найбiльш ранню з наступних дат: коли Компанiя бiльш не може анулювати пропозицiю щодо виплати цих сум i коли Компанiя визнає витрати на реструктуризацiю.</w:t>
      </w:r>
    </w:p>
    <w:p w14:paraId="2F87EBC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Вартiсть послуг минулих перiодiв визнається у Звiтi про фiнансовi результати (Звiтi про сукупний дохiд) у перiодi внесення поправок до пенсiйного плану. </w:t>
      </w:r>
    </w:p>
    <w:p w14:paraId="0C6C5D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Окрiм того в ДП "НАЕК "Енергоатом" є пенсiйна програма, що фiнансується за рахунок Компанiї, пiд яку створюється окреме забезпечення одноразових виплат у зв'язку з виходом на пенсiю. </w:t>
      </w:r>
    </w:p>
    <w:p w14:paraId="3455544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Компанiя одноразово виплачує спiвробiтникам, якi виходять на пенсiю та мають тривалий стаж роботи в Компанiї, суми в розмiрi, що не перевищує двадцяти мiсячних окладiв, залежно вiд тривалостi стажу роботи в атомнiй енергетицi. Для фiнансування цих зобов'язань не видiляються спецiальнi активи програми.</w:t>
      </w:r>
    </w:p>
    <w:p w14:paraId="488F3D9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Чисте зобов'язання за цими виплатами розраховується iз застосуванням принципiв облiкової полiтики, якi застосовуються до розрахунку зобов'язань щодо державної пенсiйної програми з визначеними виплатами.</w:t>
      </w:r>
    </w:p>
    <w:p w14:paraId="3A3A0E1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Премiї та iншi заохочувальнi виплати визнаються зобов'язанням через створення у звiтному перiодi забезпечення наступних (майбутнiх) витрат, якщо робота, виконана працiвниками у цьому перiодi, дає їм право на отримання таких виплат у майбутньому. Для виплати в Компанiї, вiдповiдно до умов Колективного договору, винагороди за пiдсумками роботи за рiк створюється забезпечення наступних витрат на виплату винагороди за пiдсумками роботи за рiк. Винагорода виплачується пiсля пiдведення пiдсумкiв виробничо-господарської дiяльностi Компанiї за рiк. Забезпечення вiдображається в складi поточних зобов'язань.</w:t>
      </w:r>
    </w:p>
    <w:p w14:paraId="603A579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Для вiдшкодування наступних (майбутнiх) операцiйних витрат на виплату вiдпусток створюються забезпечення наступних витрат на виплати вiдпусток працiвникам. Працiвник має право на щорiчну вiдпустку за вiдпрацьований робочий рiк, який вiдлiчується з дня укладання трудового договору, вiдповiдно у пiдприємства виникають зобов'язання щодо надання щорiчної вiдпустки працiвнику. Виплати, що переносяться на майбутнi перiоди та можуть використовуватися в майбутнiх перiодах, якщо права поточного перiоду не використанi повнiстю, є накопичуванi. Зобов'язання виникає з того моменту, як працiвники починають надавати послуги, що збiльшують їхнi права на майбутнi оплати перiодiв вiдсутностi. </w:t>
      </w:r>
    </w:p>
    <w:p w14:paraId="393F75F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Забезпечення, пов'язанi з виплатами працiвникам, створюються з урахуванням єдиного внеску  на обов'язкове державне соцiальне страхування.</w:t>
      </w:r>
    </w:p>
    <w:p w14:paraId="529DD92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Компанiя визнає дохiд, коли вона задовольняє зобов'язання щодо виконання, передаючи обiцяний товар або послугу клiєнтовi. Актив передається, коли клiєнт отримує контроль над таким активом.  </w:t>
      </w:r>
    </w:p>
    <w:p w14:paraId="0CA0852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Для кожного зобов'язання щодо виконання, Компанiя визначає на момент укладення договору, чи задовольнить вона це зобов'язання щодо виконання з плином часом, чи ж вона задовольнить це </w:t>
      </w:r>
      <w:r w:rsidRPr="00D243B2">
        <w:rPr>
          <w:rFonts w:ascii="Times New Roman" w:hAnsi="Times New Roman" w:cs="Times New Roman"/>
          <w:sz w:val="24"/>
          <w:szCs w:val="24"/>
        </w:rPr>
        <w:lastRenderedPageBreak/>
        <w:t xml:space="preserve">зобов'язання щодо виконання у певний момент часу. Якщо Компанiя не задовольнить зобов'язання щодо виконання з плином часу, то це зобов'язання щодо виконання задовольняється у певний момент часу. </w:t>
      </w:r>
    </w:p>
    <w:p w14:paraId="05204CA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Контроль над активом означає здатнiсть керувати використанням активу та отримувати практично всю решту вигiд вiд нього. Контроль включає в себе спроможнiсть заборонити iншим суб'єктам господарювання керувати використанням активу та отримувати вигоди вiд нього. Вигоди вiд активу - це потенцiйнi грошовi потоки (надходження грошових коштiв або економiя грошових коштiв, якi вибувають), якi можуть бути отриманi безпосередньо чи опосередковано багатьма способами, наприклад, шляхом: </w:t>
      </w:r>
    </w:p>
    <w:p w14:paraId="4328B0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a) використання активу для виробництва товарiв або надання послуг (у тому числi державних  послуг); </w:t>
      </w:r>
    </w:p>
    <w:p w14:paraId="0AFB999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б) використання активу для пiдвищення вартостi iнших активiв; </w:t>
      </w:r>
    </w:p>
    <w:p w14:paraId="713F4D1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в) використання активу для погашення зобов'язання або зменшення витрат;  </w:t>
      </w:r>
    </w:p>
    <w:p w14:paraId="247DE13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г) продажу або обмiну активу; </w:t>
      </w:r>
    </w:p>
    <w:p w14:paraId="0C3513A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г) надання активу у заставу як забезпечення позики; </w:t>
      </w:r>
    </w:p>
    <w:p w14:paraId="6B3FDB5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д) утримання активу. </w:t>
      </w:r>
    </w:p>
    <w:p w14:paraId="0BCF55A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Визнання доходу за договорами з клiєнтами проходить за наступною моделлю iз п'яти крокiв: </w:t>
      </w:r>
    </w:p>
    <w:p w14:paraId="2C14C90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Крок 1: Iдентифiкацiя договору;</w:t>
      </w:r>
    </w:p>
    <w:p w14:paraId="347196B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Крок 2: Iдентифiкацiя зобов'язань, що пiдлягають виконанню в рамках договору;</w:t>
      </w:r>
    </w:p>
    <w:p w14:paraId="04B0D88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Крок 3: Визначення цiни операцiї;</w:t>
      </w:r>
    </w:p>
    <w:p w14:paraId="0F6EB2C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Крок 4: Розподiл цiни операцiї на зобов'язання, що пiдлягають виконанню;</w:t>
      </w:r>
    </w:p>
    <w:p w14:paraId="24CCE43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Крок 5: Визнання виручки.</w:t>
      </w:r>
    </w:p>
    <w:p w14:paraId="635CEC9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Дохiд вiд реалiзацiї електроенергiї за договорами на постачання електроенергiї Компанiя визначає як зобов'язання щодо виконання, якi задовольняються з плином часу, так як вiдбувається передача серiї вiдокремлених товарiв або послуг, якi по сутi є однаковими та передаються клiєнтовi за однiєю i тiєю самою схемою. </w:t>
      </w:r>
    </w:p>
    <w:p w14:paraId="7EED8DC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Протягом звiтного та попереднього перiоду Компанiя реалiзовувала електричну енергiю  вiдповiдно Закону України вiд 13.04.2017 № 2019-VIII "Про ринок електричної енергiї" (зi змiнами) (далi - Закон № 2019), Правил ринку, Правил ринку "на добу наперед" та внутрiшньодобовому ринку.  Компанiя реалiзує електричну енергiю на всiх сегментах ринку електричної енергiї на всiй територiї України. </w:t>
      </w:r>
    </w:p>
    <w:p w14:paraId="7A64460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Дохiд вiд реалiзацiї визнається за вирахуванням податку на додану вартiсть, акцизного податку та iнших аналогiчних обов'язкових платежiв.</w:t>
      </w:r>
    </w:p>
    <w:p w14:paraId="73E08D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Оцiнка ступеня завершеностi операцiй з надання послуг (виконання робiт) з iншої реалiзацiї також здiйснюється методом оцiнки за результатами. </w:t>
      </w:r>
    </w:p>
    <w:p w14:paraId="08A468C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Компанiя застосовує практичний прийом, який не передбачає обов'язкового коригування обiцяної суми компенсацiї з метою урахування iстотного компонента фiнансування, якщо очiкується, що перiод мiж передачею продукцiї (робiт, послуг) клiєнтовi та часом оплати становитиме не бiльше одного року. Також Компанiя застосовує практичний прийом, за яким додатковi витрати на отримання договору з клiєнтом не капiталiзуються, якщо перiод виконання договору не перевищує одного року.</w:t>
      </w:r>
    </w:p>
    <w:p w14:paraId="265406B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Оренда активiв облiковується вiдповiдно до МСФЗ 16 "Оренда". Якщо Компанiя виступає в договорi орендарем, передбачається визнання активу у виглядi права користування за моделлю собiвартостi та зобов'язання з орендних платежiв, якi дисконтуються iз застосуванням припустимої ставки вiдсотка в орендi. Для нарахування амортизацiї активiв у виглядi права користування застосовується прямолiнiйний метод. Компоненти, що є орендною платою, облiковуються окремо вiд компонентiв, що не є орендною платою, в складi iнших необоротних активiв. Звiльнення вiд визнання оренди застосовується для короткострокової оренди та оренди малоцiнних активiв у межах суттєвостi, яка складає 150 тис. грн для базового активу оренди, коли вiн є новим. Станом 31.12.2021 в Компанiї облiковуються активи у виглядi права користування, зокрема, офiснi примiщення.</w:t>
      </w:r>
    </w:p>
    <w:p w14:paraId="00934AD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 xml:space="preserve">Також Компанiєю, як орендодавцем, станом на кiнець звiтного року передано в оренду основнi засоби за такими групами: будiвлi, споруди та передавальнi пристрої, машини та обладнання, транспортнi засоби,  iнструменти, прилади (меблi), iнвентар та iншi основнi засоби. </w:t>
      </w:r>
    </w:p>
    <w:p w14:paraId="2DAAED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Договори оренди, за якими у Компанiї залишаються практично всi ризики i вигоди вiд володiння базовим активом, класифiкуються як операцiйна оренда. Класифiкацiю оренди здiйснюють на дату початку дiї оренди та можуть змiнювати у разi модифiкацiї оренди.</w:t>
      </w:r>
    </w:p>
    <w:p w14:paraId="115AA83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Компанiя визнає оренднi платежi вiд операцiйної оренди як дохiд на прямолiнiйнiй основi так як такий пiдхiд вiдображає модель отримання вигiд вiд використання базового активу. </w:t>
      </w:r>
    </w:p>
    <w:p w14:paraId="5DF4913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Державнi гранти та безоплатно отриманi активи визнаються як доходи майбутнiх перiодiв, коли iснує достатня впевненiсть у тому, що грант або актив буде отриманий  та що Компанiя виконає всi умови, пов'язанi з цим грантом. Гранти, якi компенсують витрати, понесенi Компанiєю, визнаються у прибутку на систематичнiй основi протягом тих перiодiв, в яких були визнанi вiдповiднi витрати. Безоплатно отриманi активи облiковуються за справедливою вартiстю. Вартiсть безоплатно отриманих оборотних активiв, оборотних i необоротних активiв, оприбуткованих за результатами iнвентаризацiї, визнається у прибутку одночасно з визнанням активу за справедливою вартiстю. Гранти, що компенсують вартiсть активу, придбаного Компанiєю, або вартiсть безоплатно отриманих необоротних активiв визнаються у прибутку на систематичнiй основi протягом строку корисного використання активу пропорцiйно нарахованiй амортизацiї.</w:t>
      </w:r>
    </w:p>
    <w:p w14:paraId="0A74193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Безоплатна передача майна за рiшенням органу, уповноваженого управляти державним майном, або органу мiсцевого самоврядування вiдображається у складi витрат звiтного перiоду.</w:t>
      </w:r>
    </w:p>
    <w:p w14:paraId="22F89C3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Фiнансовi доходи включають процентний дохiд з iнвестованих коштiв. Процентний дохiд визнається у мiру нарахування в прибутку з використанням методу ефективної ставки вiдсотка.</w:t>
      </w:r>
    </w:p>
    <w:p w14:paraId="368EA5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Фiнансовi витрати включають витрати на виплату вiдсоткiв за позиковими коштами, за орендованими активами i вивiльнення дисконту за забезпеченнями. Витрати на позики, якi не мають безпосереднього вiдношення до придбання, будiвництва або виробництва квалiфiкованого активу, вiдповiдного певним критерiям, визнаються у витратах з використанням методу ефективної ставки вiдсотка. </w:t>
      </w:r>
    </w:p>
    <w:p w14:paraId="1975DB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Позиковi кошти. Позиковi кошти спочатку визнаються за справедливою вартiстю, за вирахуванням витрат, понесених на проведення операцiї, а в подальшому облiковуються за амортизованою вартiстю iз використанням методу ефективної ставки вiдсотка.</w:t>
      </w:r>
    </w:p>
    <w:p w14:paraId="5966093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Капiталiзацiя витрат за позиковими коштами. Загальнi та специфiчнi витрати за позиковими коштами, якi прямо вiдносяться до придбання, будiвництва або виробництва активiв, пiдготовка яких до використання за призначенням або продажу обов'язково потребує тривалого часу (квалiфiкацiйнi активи), капiталiзуються у складi вартостi цих активiв, якщо датою початку капiталiзацiї є 1 сiчня 2009 року або подальша дата. </w:t>
      </w:r>
    </w:p>
    <w:p w14:paraId="3A7C61D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Дата початку капiталiзацiї настає, коли (а) Компанiя несе витрати, пов'язанi з квалiфiкацiйним активом; (б) вона несе витрати за позиковими коштами; та (в) вона вдається до дiй, необхiдних для пiдготовки активу до використання за призначенням або продажу.</w:t>
      </w:r>
    </w:p>
    <w:p w14:paraId="50C24D4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Капiталiзацiя витрат за позиковими коштами здiйснюється до дати, до якої актив стає практично готовим до його використання чи продажу. </w:t>
      </w:r>
    </w:p>
    <w:p w14:paraId="491C2E6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Компанiя капiталiзує витрати за позиковими коштами, яких можна було б уникнути, якби не здiйснювались капiтальнi витрати на квалiфiкацiйний актив. </w:t>
      </w:r>
    </w:p>
    <w:p w14:paraId="592E194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Капiталiзацiї пiдлягають витрати за:</w:t>
      </w:r>
    </w:p>
    <w:p w14:paraId="588CF1D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запозиченнями, якi безпосередньо пов'язанi зi створенням квалiфiкованого активу (на щомiсячнiй основi);</w:t>
      </w:r>
    </w:p>
    <w:p w14:paraId="32279E2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запозиченнями, що безпосередньо не пов'язанi зi створенням квалiфiкованого активу (щоквартально).</w:t>
      </w:r>
    </w:p>
    <w:p w14:paraId="34EB031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Фiнансовi витрати за запозиченнями, якi не пов'язанi зi створенням квалiфiкованого активу капiталiзацiї не пiдлягають. </w:t>
      </w:r>
    </w:p>
    <w:p w14:paraId="36E2DA7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Окрiм власне нарахованих вiдсоткiв за позиками, капiталiзацiї також пiдлягають витрати за </w:t>
      </w:r>
      <w:r w:rsidRPr="00D243B2">
        <w:rPr>
          <w:rFonts w:ascii="Times New Roman" w:hAnsi="Times New Roman" w:cs="Times New Roman"/>
          <w:sz w:val="24"/>
          <w:szCs w:val="24"/>
        </w:rPr>
        <w:lastRenderedPageBreak/>
        <w:t>надання державних гарантiй та витрати на сплаченi одноразовi комiсiї (щомiсячне списання витрат вiд амортизацiї дисконту).</w:t>
      </w:r>
    </w:p>
    <w:p w14:paraId="37E478F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Компанiєю залучаються позики у iноземнiй валютi, але курсовi рiзницi не розглядаються як складова частина фiнансових витрат на позиковi кошти з метою капiталiзацiї. </w:t>
      </w:r>
    </w:p>
    <w:p w14:paraId="5300DB1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Капiталiзованi витрати за позиковими коштами розраховуються за середньою вартiстю залученого фiнансування Компанiї (середньозваженi процентнi витрати вiдносяться до витрат, пов'язаних iз квалiфiкацiйним активом), крiм випадкiв, якщо позиковi кошти були залученi з конкретною метою отримання квалiфiкацiйного активу. В такому випадку здiйснюється капiталiзацiя фактично понесених витрат за позиковими коштами за вирахуванням iнвестицiйного доходу вiд тимчасового вкладення цих позикових коштiв.</w:t>
      </w:r>
    </w:p>
    <w:p w14:paraId="62E0FE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Прибутки i збитки на нетто-основi вiдображаються за такими операцiями:</w:t>
      </w:r>
    </w:p>
    <w:p w14:paraId="6C8BBBF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купiвля-продаж валюти;</w:t>
      </w:r>
    </w:p>
    <w:p w14:paraId="47B6955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курсовi рiзницi;</w:t>
      </w:r>
    </w:p>
    <w:p w14:paraId="428C4E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первiсне визнання та доходи/витрати вiд змiни вартостi активiв, якi облiковуються за справедливою вартiстю;</w:t>
      </w:r>
    </w:p>
    <w:p w14:paraId="1B9FDBD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iнша реалiзацiя непоточних активiв, утримуваних для продажу, ТМЦ, робiт, послуг, оренда;</w:t>
      </w:r>
    </w:p>
    <w:p w14:paraId="5EC138C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втрати вiд знецiнення, зменшення корисностi/дохiд вiд вiдновлення вартостi ранiше знецiнених активiв;</w:t>
      </w:r>
    </w:p>
    <w:p w14:paraId="35ACA9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штрафи, пенi, неустойки нарахованi та отриманi;</w:t>
      </w:r>
    </w:p>
    <w:p w14:paraId="3BE9A0D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збiльшення/зменшення резерву очiкуваних кредитних збиткiв;</w:t>
      </w:r>
    </w:p>
    <w:p w14:paraId="0CCCF67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поточнi державнi гранти та пов'язанi з умовами їх отримання витрати;</w:t>
      </w:r>
    </w:p>
    <w:p w14:paraId="2E18AF5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змiни в оцiнцi забезпечення витрат на поводження з ВЯП та ЗЕ; </w:t>
      </w:r>
    </w:p>
    <w:p w14:paraId="040C651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витрати на вiдсотки за забезпеченням ЗЕ та вiдсотковий дохiд вiд активу ЗЕ;</w:t>
      </w:r>
    </w:p>
    <w:p w14:paraId="6A8F092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дооцiнка в межах попередньої уцiнки/уцiнка необоротних активiв;</w:t>
      </w:r>
    </w:p>
    <w:p w14:paraId="0C6024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списання необоротних активiв, замiна окремих складових (компонентiв) основних засобiв.</w:t>
      </w:r>
    </w:p>
    <w:p w14:paraId="5F5771A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Обов'язкове вiдрахування частини прибутку до державного бюджету вiдповiдно до нормативних документiв вiдображається як зменшення накопиченого нерозподiленого прибутку або збiльшення непокритого збитку в тому перiодi, до якого вiдноситься прибуток.</w:t>
      </w:r>
    </w:p>
    <w:p w14:paraId="38AF5E0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Податок на прибуток складається з поточного та вiдстроченого податкiв. Поточний податок та вiдстрочений податок визнаються у доходах чи витратах, за винятком випадкiв, коли вони вiдносяться до угоди з об'єднання бiзнесу або до статей, визнаних безпосередньо у власному капiталi або в iншому сукупному доходi.</w:t>
      </w:r>
    </w:p>
    <w:p w14:paraId="3AB6BD8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Поточний податок на прибуток це податок до сплати чи вiдшкодування, розрахований на основi оподатковуваного прибутку чи збитку за рiк з використанням ставок оподаткування, що дiють або превалюють на звiтну дату, та будь-яких коригувань податку, що пiдлягає сплатi за попереднi перiоди.</w:t>
      </w:r>
    </w:p>
    <w:p w14:paraId="0F92E55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Вiдстрочений податок визнається за тимчасовими рiзницями мiж балансовими сумами активiв та зобов'язань, якi використовуються для цiлей фiнансової звiтностi, та сумами, якi використовуються для цiлей оподаткування, та оцiнюється виходячи з податкових ставок, якi, як очiкується, будуть застосовуватися до тимчасових рiзниць у момент їх сторнування, вiдповiдно до норм законодавства, якi дiють або є практично введеними у дiю на звiтну дату.</w:t>
      </w:r>
    </w:p>
    <w:p w14:paraId="11747AD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Вiдстрочений податковий актив визнається за тимчасовими рiзницями, якщо iснує ймовiрнiсть отримання у майбутньому оподатковуваного прибутку, за рахунок якого можуть бути використанi цi тимчасовi рiзницi. Сума вiдстрочених податкових активiв аналiзується на кожну звiтну дату та зменшується, якщо реалiзацiя вiдповiдних податкових вигiд бiльш не є вiрогiдною.</w:t>
      </w:r>
    </w:p>
    <w:p w14:paraId="3C9974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Звiт про рух грошових коштiв складається за прямим методом. Сплаченi проценти та iншi фiнансовi витрати, пов'язанi iз запозиченнями, розподiляються мiж iнвестицiйною та фiнансовою дiяльнiстю пропорцiйно фактично понесеним витратам, якi капiталiзованi або включенi до поточних витрат вiдповiдно. Сплата податку на прибуток вiдображається в русi коштiв вiд операцiйної дiяльностi, сплачена частина чистого прибутку державних пiдприємств, що </w:t>
      </w:r>
      <w:r w:rsidRPr="00D243B2">
        <w:rPr>
          <w:rFonts w:ascii="Times New Roman" w:hAnsi="Times New Roman" w:cs="Times New Roman"/>
          <w:sz w:val="24"/>
          <w:szCs w:val="24"/>
        </w:rPr>
        <w:lastRenderedPageBreak/>
        <w:t>перераховується до бюджету, - як сплаченi дивiденди в русi коштiв у результатi фiнансової дiяльностi.</w:t>
      </w:r>
    </w:p>
    <w:p w14:paraId="660BD08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Змiни в облiковiй полiтицi</w:t>
      </w:r>
    </w:p>
    <w:p w14:paraId="6E4B722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Протягом 2021 року до облiкової полiтики змiни не вносились. </w:t>
      </w:r>
    </w:p>
    <w:p w14:paraId="5F673B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w:t>
      </w:r>
      <w:r w:rsidRPr="00D243B2">
        <w:rPr>
          <w:rFonts w:ascii="Times New Roman" w:hAnsi="Times New Roman" w:cs="Times New Roman"/>
          <w:sz w:val="24"/>
          <w:szCs w:val="24"/>
        </w:rPr>
        <w:tab/>
        <w:t>Новi та переглянутi стандарти та iнтерпретацiї</w:t>
      </w:r>
    </w:p>
    <w:p w14:paraId="165BD4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4.1</w:t>
      </w:r>
      <w:r w:rsidRPr="00D243B2">
        <w:rPr>
          <w:rFonts w:ascii="Times New Roman" w:hAnsi="Times New Roman" w:cs="Times New Roman"/>
          <w:sz w:val="24"/>
          <w:szCs w:val="24"/>
        </w:rPr>
        <w:tab/>
        <w:t>Новi та переглянутi стандарти та iнтерпретацiї, що повиннi застосовуватись Компанiєю</w:t>
      </w:r>
    </w:p>
    <w:p w14:paraId="5BF0CA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Компанiя прийняла до застосування такi новi i переглянутi стандарти i тлумачення, а також поправки до них, для облiкових перiодiв, якi починають дiяти на або пiсля 1 сiчня 2021 року.</w:t>
      </w:r>
    </w:p>
    <w:p w14:paraId="3F99B64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Наступнi змiненi стандарти набули чинностi у 2021 роцi, але не мали суттєвого впливу на Компанiю: </w:t>
      </w:r>
    </w:p>
    <w:p w14:paraId="06F2F2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Реформа базової процентної ставки (IBOR) - змiни МСФЗ 9, МСБО 39, МСФЗ 7, МСФЗ 4 та МСФЗ 16 - Етап 2 (опублiкованi 27 серпня 2020 року i вступають у силу для рiчних перiодiв, якi починаються з 1 сiчня 2021 року або пiсля цiєї дати). </w:t>
      </w:r>
    </w:p>
    <w:p w14:paraId="3158711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Змiни до МСФЗ (IFRS) 16 "Оренда" - Поступки з оренди, пов'язанi з COVID-19 (опублiкованi 31 березня 2021 року i вступають у силу для рiчних перiодiв, якi починаються з 1 квiтня 2021 року або пiсля цiєї дати).</w:t>
      </w:r>
    </w:p>
    <w:p w14:paraId="28F867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4.2</w:t>
      </w:r>
      <w:r w:rsidRPr="00D243B2">
        <w:rPr>
          <w:rFonts w:ascii="Times New Roman" w:hAnsi="Times New Roman" w:cs="Times New Roman"/>
          <w:sz w:val="24"/>
          <w:szCs w:val="24"/>
        </w:rPr>
        <w:tab/>
        <w:t xml:space="preserve">     МСФЗ та iнтерпретацiї, що не набули чинностi</w:t>
      </w:r>
    </w:p>
    <w:p w14:paraId="5CB7319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Були опублiкованi окремi новi стандарти та iнтерпретацiї, що будуть обов'язковими для застосування Компанiєю у рiчних перiодах, починаючи з 1 сiчня 2022 року та пiзнiших перiодах. Компанiя не застосовувала цi стандарти та iнтерпретацiї до початку їх обов'язкового застосування. </w:t>
      </w:r>
    </w:p>
    <w:p w14:paraId="7AF5F61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Стандарти, якi були схваленi:</w:t>
      </w:r>
    </w:p>
    <w:p w14:paraId="48EEF62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Змiни до МСФЗ (IFRS) 3 "Об'єднання бiзнесу", МСБО (IAS) 16 "Основнi засоби" та МСБО (IAS) 37 "Резерви, умовнi зобов'язання та умовнi активи" i Щорiчнi удосконалення МСФЗ 2018-2020 рокiв (опублiкованi 14 травня 2020 року i вступають у силу для рiчних перiодiв, якi починаються з 1 сiчня 2022 року або пiсля цiєї дати);</w:t>
      </w:r>
    </w:p>
    <w:p w14:paraId="1266CE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МСФЗ (IFRS) 17 Договори страхування" (опублiкованi 18 травня 2017 року зi змiнами опублiкованими 25 червня 202 року i вступають у силу для рiчних перiодiв, якi починаються з 1 сiчня 2023 року або пiсля цiєї дати);</w:t>
      </w:r>
    </w:p>
    <w:p w14:paraId="0D17652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Змiни до МСБО (IAS) 1 "Подання фiнансової звiтностi", до Практичних рекомендацiй № 2 з МСФЗ "Формування суджень щодо суттєвостi" (опублiкованi 12 лютого 2021 року i вступають у силу для рiчних перiодiв, якi починаються з 1 сiчня 2023 року або пiсля цiєї дати);</w:t>
      </w:r>
    </w:p>
    <w:p w14:paraId="558FB61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Змiни до МСБО (IAS) 8 "Облiковi полiтики, змiни у бухгалтерських оцiнках та помилки" - Визначення облiкових оцiнок (опублiкованi 12 лютого 2021 року i вступають у силу для рiчних перiодiв, якi починаються з 1 сiчня 2023 року або пiсля цiєї дати);</w:t>
      </w:r>
    </w:p>
    <w:p w14:paraId="0548BFE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Стандарти, якi поки не були схваленi:</w:t>
      </w:r>
    </w:p>
    <w:p w14:paraId="52F617C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Змiни до МСБО (IAS) 1 "Подання фiнансової звiтностi" - Класифiкацiя зобов'язань як короткостроковi та довгостроковi (опублiкованi 23 сiчня 2020 року та 15 липня 2020 року i вступають у силу для рiчних перiодiв, якi починаються з 1 сiчня 2023 року або пiсля цiєї дати);</w:t>
      </w:r>
    </w:p>
    <w:p w14:paraId="45FBA6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Поправки до МСБО 12 "Податки на прибуток: вiдстрочений податок, пов'язаний з активом та зобов'язанням, що виникають в результатi однiєї операцiї (опублiкованi 7 травня 2021 року i вступають у силу для рiчних перiодiв, якi починаються з 1 сiчня 2023 року або пiсля цiєї дати);</w:t>
      </w:r>
    </w:p>
    <w:p w14:paraId="623541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Змiни до МСФЗ 17 Договори страхування: Початкове застосування МСФЗ 17 та МСФЗ 9 - Порiвняльна iнформацiя (опублiкованi 9 грудня 2021 р. i вступають у силу для рiчних перiодiв, якi починаються з 1 сiчня 2023 року або пiсля цiєї дати).</w:t>
      </w:r>
    </w:p>
    <w:p w14:paraId="3025E1C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Якщо iнше не зазначено вище, не очiкується суттєвого впливу цих нових стандартiв та iнтерпретацiй на фiнансову звiтнiсть Компанiї. </w:t>
      </w:r>
    </w:p>
    <w:p w14:paraId="3853EEF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5.</w:t>
      </w:r>
      <w:r w:rsidRPr="00D243B2">
        <w:rPr>
          <w:rFonts w:ascii="Times New Roman" w:hAnsi="Times New Roman" w:cs="Times New Roman"/>
          <w:sz w:val="24"/>
          <w:szCs w:val="24"/>
        </w:rPr>
        <w:tab/>
        <w:t>Виправлення помилок i змiни у фiнансовiй звiтностi</w:t>
      </w:r>
    </w:p>
    <w:p w14:paraId="0702E80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Будь-яких помилок попереднiх перiодiв, а саме: пропускiв або викривлень у фiнансовiй звiтностi за один або кiлька попереднiх перiодiв, якi виникають через невикористання або зловживання достовiрною iнформацiєю, яка була наявна, коли фiнансову звiтнiсть за тi перiоди затвердили до </w:t>
      </w:r>
      <w:r w:rsidRPr="00D243B2">
        <w:rPr>
          <w:rFonts w:ascii="Times New Roman" w:hAnsi="Times New Roman" w:cs="Times New Roman"/>
          <w:sz w:val="24"/>
          <w:szCs w:val="24"/>
        </w:rPr>
        <w:lastRenderedPageBreak/>
        <w:t>випуску; за обгрунтованим очiкуванням, могла бути отриманою та врахованою при складаннi та поданнi цiєї фiнансової звiтностi, не було виявлено.</w:t>
      </w:r>
    </w:p>
    <w:p w14:paraId="158CF34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Також за попереднi звiтнi перiоди не було виявлено та, вiдповiдно, виправлено в цiй звiтностi помилок, якi були помилками у математичних пiдрахунках, у застосуваннi облiкової полiтики, помилками, допущеними внаслiдок недогляду або неправильної iнтерпретацiї фактiв, а також унаслiдок шахрайства.</w:t>
      </w:r>
    </w:p>
    <w:p w14:paraId="5B5E636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F185A7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7454086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14:paraId="56D280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ДП "НАЕК "Енергоатом" є одним з найбiльших пiдприємств електроенергетичної галузi країни, стратегiчним промисловим пiдприємством держави.</w:t>
      </w:r>
    </w:p>
    <w:p w14:paraId="6495B3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Компанiя здiйснює господарську дiяльнiсть та дiяльнiсть у сферi використання ядерної енергiї на пiдставi дозволiв та лiцензiй, отриманих у встановленому порядку в державних регулюючих</w:t>
      </w:r>
    </w:p>
    <w:p w14:paraId="5E24A59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та контролюючих органах (зокрема з ядерного регулювання), в рамках своїх повноважень, встановлених чинним законодавством України, нормами та правилами з ядерної безпеки,</w:t>
      </w:r>
    </w:p>
    <w:p w14:paraId="3EF1CD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установчими документами ДП "НАЕК "Енергоатом", внутрiшнiми Положеннями та iншими нормативними документами, а також умовами зазначених дозволiв та лiцензiй.</w:t>
      </w:r>
    </w:p>
    <w:p w14:paraId="5D5BF4F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Основна мета дiяльностi ДП "НАЕК "Енергоатом" - це безпечне та ефективне виробництво електричної енергiї, пiдтримка обладнання та споруд в станi експлуатацiйної працездатностi i</w:t>
      </w:r>
    </w:p>
    <w:p w14:paraId="2BD1134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готовностi, забезпечення максимальної надiйностi виробництва i економiчностi (регламентованої технiко-енергетичними характеристиками обладнання), забезпечення</w:t>
      </w:r>
    </w:p>
    <w:p w14:paraId="0EDD4E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ефективного паливовикористання з застосуванням енергозберiгаючих технологiй.</w:t>
      </w:r>
    </w:p>
    <w:p w14:paraId="5B09337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Предметом виробничої та господарської дiяльностi Компанiї є виробництво електричної та теплової енергiї на пiдставi вiдповiдних лiцензiй та укладених договорiв.</w:t>
      </w:r>
    </w:p>
    <w:p w14:paraId="0B07A8F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Крiм цього, ДП "НАЕК "Енергоатом" здiйснює iншi види дiяльностi, якi не забороненi чинним законодавством України та якi не перешкоджають досягненню основної мети дiяльностi Компанiї.</w:t>
      </w:r>
    </w:p>
    <w:p w14:paraId="3FEA75B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Мiнiстерство енергетики України переглядало та затверджувало прогнознi баланси електроенергiї ОЕС України на 2021 рiк тричi: 04.11.2020, 26.04.2021 та 24.09.2021.</w:t>
      </w:r>
    </w:p>
    <w:p w14:paraId="20B36AE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При цьому загальний обсяг виробництва електроенергiї в ОЕС України всiма видами генерацiї збiльшено з 151 023 млн кВт*год у балансi вiд 04.11.2020 до 156 975 млн кВт*год у балансi вiд 24.09.2021. В тому числi прогнозний обсяг виробництва електроенергiї АЕС збiльшено з 75 233 млн кВт*год у балансi вiд 04.11.2020 до 84 520 млн кВт*год у балансi вiд 24.09.2021. Фактично АЕС у 2021 роцi вироблено 86 206 млн кВт год, або 102% вiд балансу 24.09.2021. </w:t>
      </w:r>
    </w:p>
    <w:p w14:paraId="1E186C2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 2021 рiк АЕС вiдпущено 81 016 млн кВт год електроенергiї. Коефiцiєнт використання встановленої потужностi АЕС у 2021 роцi склав 71,1%, що на 8,4% бiльше нiж у 2020 роцi (62,7%).</w:t>
      </w:r>
    </w:p>
    <w:p w14:paraId="29F98D9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За 2021 рiк ДП "НАЕК "Енергоатом" отримано чистий дохiд вiд реалiзацiї основної продукцiї в обсязi 83 118,2 млн грн, що на 2 784,1 млн грн бiльше планового показника на 2021 рiк, або на 3,5%  за рахунок:</w:t>
      </w:r>
    </w:p>
    <w:p w14:paraId="65B91AD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обсягу основної продукцiї, а саме електроенергiї, що виробляється АЕС - 82 139,4 млн грн, що на 2 586,5 млн грн бiльше планового показника на 2021 рiк, або на 3,3%, що пояснюється наступними чинниками:</w:t>
      </w:r>
    </w:p>
    <w:p w14:paraId="09478D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збiльшення вiдпуску електроенергiї АЕС на 898 млн кВт*год (план - 79 794 млн кВт*год; факт - 80 692 млн кВт*год), через збiльшення попиту на електроенергiю у звiтному перiодi; </w:t>
      </w:r>
    </w:p>
    <w:p w14:paraId="18FF3CA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збiльшення цiни на продаж електроенергiї АЕС на 2,1 коп/кВт*год (план - 99,7 коп/кВт*год; факт - 101,79 коп/кВт*год), через збiльшення попиту та як наслiдок цiни на реалiзовану електроенергiю. </w:t>
      </w:r>
    </w:p>
    <w:p w14:paraId="12C7B07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обсягу основної продукцiї, а саме електроенергiї, що виробляється Ташлицькою ГАЕС i Олександрiвською ГЕС - 543,5 млн грн, що на 181,9 млн грн бiльше планового показника на 2021 рiк, або у 1,5 разiв;</w:t>
      </w:r>
    </w:p>
    <w:p w14:paraId="11C8684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обсягу теплоенергiї  (виробництво) - 102,4 млн грн, що на 17,7 млн грн менше планового показника на 2021 рiк, або на 14,7%;</w:t>
      </w:r>
    </w:p>
    <w:p w14:paraId="5054DF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обсягу теплоенергiї (транспортування) - 34,2 млн грн, що на 1,6 млн грн бiльше планового показника на 2021 рiк, або на 4,9%;</w:t>
      </w:r>
    </w:p>
    <w:p w14:paraId="6314F98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 обсягу теплоенергiї (постачання) - 1,2 млн грн, що на 0,03 млн грн бiльше планового показника на 2021 рiк, або на 2,9%;</w:t>
      </w:r>
    </w:p>
    <w:p w14:paraId="36B5DDE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обсягу централiзованого водопостачання - 50,6 млн грн, що менше планового показника на 23,4 млн грн, через зменшення обсягу споживання води на 1 714 тис м3 ;</w:t>
      </w:r>
    </w:p>
    <w:p w14:paraId="7A0DC3C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обсягу централiзованого водовiдведення - 39,6 млн грн, що менше планового показника на 20,5 млн грн, через зменшення обсягу водовикористання на 1 029 тис м3;</w:t>
      </w:r>
    </w:p>
    <w:p w14:paraId="7D1D58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обсягу централiзованого опалення - 29,6 млн грн, що на 0,6 млн грн бiльше планового показника на 2021 рiк, через збiльшення цiни розрахункової одиницi споживання (Гкал опалення) на 5,3 грн у порiвняннi з плановим показником (план - 216,48 грн; факт - 221,76 грн); </w:t>
      </w:r>
    </w:p>
    <w:p w14:paraId="69E2B07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обсягу централiзованого постачання гарячої води - 11,3 млн грн, що менше планового показника на 1,6 млн грн через зменшення обсягу споживання гарячої води на 40 тис м3, а також зменшення для споживачiв цiни розрахункової одиницi споживання (м3 гарячої води) у порiвняннi з плановим показником. </w:t>
      </w:r>
    </w:p>
    <w:p w14:paraId="3898A2A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Загальний обсяг витрат за 2021 рiк складає 80 629,5 млн грн, що менше на 344,0 млн грн та становить 99,6% вiд планового показника на 2021 рiк (план - 80 973,5 млн грн; факт - 80 629,5 млн грн).</w:t>
      </w:r>
    </w:p>
    <w:p w14:paraId="52A5410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Доходи Компанiї формуються шляхом продажу електроенергiї, виробництва, транспортування i постачання споживачам теплової енергiї, надання послуг з централiзованого водопостачання i водовiдведення тощо. Загальний обсяг доходiв за 2021 рiк складає 86 544,0 млн грн, що бiльше на 2 611,7 млн грн та склав 103,1% вiд планового показника на 2021 рiк.</w:t>
      </w:r>
    </w:p>
    <w:p w14:paraId="28BB96C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Собiвартiсть реалiзованої продукцiї (товарiв, робiт, послуг) в загальному обсязi фактичних витрат за 2021 рiк склала 46 051,1 млн грн, що  менше на 351,0 млн грн планового показника на 2021 рiк, за рахунок економiї що вiдбулась за наступними показниками:</w:t>
      </w:r>
    </w:p>
    <w:p w14:paraId="3F9370A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 витрат, що здiйснюються для пiдтримання об'єкта в робочому станi (проведення ремонту, технiчного огляду, нагляду, обслуговування тощо) - 1 455,8 млн грн, що на 635,5 млн грн менше нiж було заплановано у 2021 роцi;</w:t>
      </w:r>
    </w:p>
    <w:p w14:paraId="1656CC1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 витрат на сировину та допомiжнi матерiали - 1 998,0 млн грн, що на 555,5 млн грн менше нiж було заплановано у 2021 роцi.</w:t>
      </w:r>
    </w:p>
    <w:p w14:paraId="1AE0FC2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Фiнансовi результати дiяльностi пiдприємства за 2021 рiк:</w:t>
      </w:r>
    </w:p>
    <w:p w14:paraId="443738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валовий прибуток - 37 067,1 млн грн, що бiльше на 3 135,0 млн грн планового показника на 2021 рiк;</w:t>
      </w:r>
    </w:p>
    <w:p w14:paraId="157C343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чистий фiнансовий результат - 5 914,5 млн грн, що бiльше на 2 955,7 млн грн планового показника на 2021 рiк.</w:t>
      </w:r>
    </w:p>
    <w:p w14:paraId="58EB150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D93074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1C8B4F8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14:paraId="2776462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Вiдповiдно до плану капiтальних iнвестицiй ДП "НАЕК "Енергоатом"  у  2021 роцi реалiзовувалися прiоритетнi проекти з капiтальних iнвестицiй. Фактично, за  2021 рiк освоєно капiтальних iнвестицiй в обсязi </w:t>
      </w:r>
    </w:p>
    <w:p w14:paraId="7F6F3AA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14 617 млн.грн. (без ПДВ) при планi освоєння КВ 11 547 млн.грн. (без ПДВ).</w:t>
      </w:r>
    </w:p>
    <w:p w14:paraId="692956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Бiльшiсть об'єктiв нового будiвництва мають затвердженi в установленому порядку титули на проектно-вишукувальнi роботи або титули об'єктiв будiвництва. </w:t>
      </w:r>
    </w:p>
    <w:p w14:paraId="71EB642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Якщо по об'єкту, будiвництво якого розпочато в минулих роках, перерахована i перезатверджена проектно-кошторисна документацiя, титули об'єктiв будiвництва також коригуються i затверджуються вiдповiдно до постанови Кабiнету Мiнiстрiв України  вiд 08.09.1997 № 995 "Про Порядок затвердження титулiв об'єктiв, будiвництво яких здiйснюється iз залученням бюджетних коштiв, коштiв державних пiдприємств, установ та органiзацiй, а також кредитiв, наданих пiд державнi гарантiї".</w:t>
      </w:r>
    </w:p>
    <w:p w14:paraId="6E6EE83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Прiоритетнi об'єкти, на яких зосереджено основний обсяг iнвестицiй, наступнi:</w:t>
      </w:r>
    </w:p>
    <w:p w14:paraId="2FCF661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Комплексна (зведена) програма пiдвищення безпеки дiючих енергоблокiв</w:t>
      </w:r>
    </w:p>
    <w:p w14:paraId="428D422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Керiвнi документи:</w:t>
      </w:r>
    </w:p>
    <w:p w14:paraId="4030717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Розпорядження Кабiнету Мiнiстрiв України вiд 06.06.20 № 947-р "Про затвердження плану заходiв з реалiзацiї етапу "Реформування енергетичного сектору (до 2020 року), Енергетичної стратегiї України на перiод до 2035 року "Безпека, енергоефективнiсть, конкурентоспроможнiсть". </w:t>
      </w:r>
    </w:p>
    <w:p w14:paraId="1D7CE5A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Наказ Мiнекономiки "Про доцiльнiсть пiдготовки спiльного з Європейським банком реконструкцiї та розвитку проекту "Реалiзацiя зведеної програми пiдвищення безпеки АЕС України"" вiд 29.11.2010 № 1523;</w:t>
      </w:r>
    </w:p>
    <w:p w14:paraId="5B82025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Постанова Кабiнету Мiнiстрiв України вiд 07.12.2011 № 1270 "Про затвердження Комплексної (зведеної) програми пiдвищення рiвня безпеки енергоблокiв атомних електростанцiй" зi змiнами.</w:t>
      </w:r>
    </w:p>
    <w:p w14:paraId="25A0AD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Розпорядження Кабiнету Мiнiстрiв України вiд 07.11.2012 № 1013 "Про залучення позик вiд Європейського банку реконструкцiї та розвитку та Європейського спiвтовариства з атомної енергiї для реалiзацiї iнвестицiйного проекту "Комплексна (зведена) програма пiдвищення рiвня безпеки енергоблокiв атомних електростанцiй".</w:t>
      </w:r>
    </w:p>
    <w:p w14:paraId="203D53A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  2021 рiк   з реалiзацiї  заходiв КЗППБ освоєно капiтальних вкладень на суму 6 019,8 млн грн (без ПДВ), з яких 3 173,2 млн  грн (без ПДВ) за рахунок кредитних коштiв. План капiтальних вкладень по КЗПБ на  2021 року становить 3 387,9 млн.грн. (1 367,2 млн. грн. - за рахунок кредитних коштiв).  Виконання заходiв КЗППБ є невiд'ємною умовою продовження термiну експлуатацiї дiючих енергоблокiв АЕС.</w:t>
      </w:r>
    </w:p>
    <w:p w14:paraId="6BBE55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Очiкуваний ефект вiд реалiзацiї проекту:</w:t>
      </w:r>
    </w:p>
    <w:p w14:paraId="7FDC4B6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1. Пiдвищення рiвня безпеки енергоблокiв атомних електростанцiй вiдповiдно до мiжнародних стандартiв i визнання такого факту МАГАТЕ та ЄС. </w:t>
      </w:r>
    </w:p>
    <w:p w14:paraId="4146CBF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 Покращення основних критерiїв ядерної безпеки, визначених нормами i правилами ядерної та радiацiйної безпеки (зниження рiвня ймовiрностi пошкодження активної зони реактора та аварiйних викидiв радiоактивних речовин).</w:t>
      </w:r>
    </w:p>
    <w:p w14:paraId="540AEF0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 Зменшення кiлькостi вiдмов обладнання енергоблокiв атомних електростанцiй та їх позапланових зупинок.</w:t>
      </w:r>
    </w:p>
    <w:p w14:paraId="42810A3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 Створення необхiдних умов для прийняття рiшень щодо можливостi продовження строкiв експлуатацiї енергоблокiв атомних електростанцiй.</w:t>
      </w:r>
    </w:p>
    <w:p w14:paraId="6B724AB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Специфiка проекту не передбачає отримання прибутку, тому показники окупностi, чистої приведеної вартостi, коефiцiєнт прибутковостi, подальшої лiквiдностi не можуть застосовуватися </w:t>
      </w:r>
      <w:r w:rsidRPr="00D243B2">
        <w:rPr>
          <w:rFonts w:ascii="Times New Roman" w:hAnsi="Times New Roman" w:cs="Times New Roman"/>
          <w:sz w:val="24"/>
          <w:szCs w:val="24"/>
        </w:rPr>
        <w:lastRenderedPageBreak/>
        <w:t>для оцiнки проекту.</w:t>
      </w:r>
    </w:p>
    <w:p w14:paraId="1AA9C4D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7DF1754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Комплекс   з  переробки   твердих  радiоактивних  вiдходiв Фактично,  за  2021 рiк освоєння капiтальних вкладень на КПТРВ ХАЕС слало 67,8 млн.грн., при планi  освоєння  258,3 млн.грн.  Фiнансування об'єкта склало 354,5 млн.грн .На КПРАВ ВП ЗАЕС отримано сертифiкат вiд 18.12.2018 № IУ 163183521778, що пiдтверджує вiдповiднiсть закiнченого будiвництвом об'єкту проекту та готовностi його до експлуатацiї.</w:t>
      </w:r>
    </w:p>
    <w:p w14:paraId="332DD4D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 КПРАВ ВП РАЕС також вже отримано сертифiкат вiд 23.03.2018 № IУ 163180820543, яким ДАБI  України засвiдчує  вiдповiднiсть закiнченого будiвництвом об'єкту "Будiвництво комплексу по переробцi твердих радiоактивних вiдходiв Рiвненської АЕС"  проекту та пiдтверджує  його готовнiсть до експлуатацiї.</w:t>
      </w:r>
    </w:p>
    <w:p w14:paraId="004B8CE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Дiяльнiсть iз поводження з РАВ у ДП НАЕК "Енергоатом" здiйснюється вiдповiдно до вимог чинного законодавства,  норм i  правил з ядерної та радiацiйної безпеки та iз врахуванням  рекомендацiй МАГАТЕ. Проекти створення комплексiв з переробки радiоактивних вiдходiв на АЕС реалiзуються на виконання Закону України "Про Загальнодержавну цiльову екологiчну програму поводження з радiоактивними вiдходами". Створення на кожнiй АЕС комплексiв поводження з РАВ дозволить суттєво зменшити обсяг РАВ, зменшити дозовi навантаження на обслуговуючий персонал,  вирiшити питання надiйного тимчасово зберiгання кондицiйованих РАВ та пiдготувати їх до передачi у власнiсть держави на довготривале зберiгання i подальше захоронення.</w:t>
      </w:r>
    </w:p>
    <w:p w14:paraId="6D6A693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Необхiднiсть спорудження комплексiв з переробки РАВ загострюється при вирiшеннi питання щодо продовження термiну експлуатацiї енергоблокiв понад проектний термiн, оскiльки запроектованих сховищ для зберiгання радiоактивних вiдходiв недостатньо. </w:t>
      </w:r>
    </w:p>
    <w:p w14:paraId="26534C4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Реалiзацiя проектiв зi створення комплексiв з переробки РАВ на кожнiй АЕС дозволить в майбутньому здiйснити своєчасне та безпечне зняття з експлуатацiї енергоблокiв АЕС. </w:t>
      </w:r>
    </w:p>
    <w:p w14:paraId="64A149C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1A98544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Реконструкцiя технiчного водопостачання. Робота першого-третього блокiв на Ташлицькому водосховищi та бризкальних басейнах ЮУАЕС - за  2021 рiк освоєно капiтальних вкладень в обсязi 804,9 млн.грн. при планi 764,1 млн.грн. Об'єкт профiнансовано в обсязi 1 139,2 млн.грн.</w:t>
      </w:r>
    </w:p>
    <w:p w14:paraId="60E5DA5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CF7394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Комплексна реконструкцiя системи технiчного водопостачання ЮУАЕС здiйснюється для зняття обмежень виробництва електроенергiї ЮУАЕС через високу температуру циркуляцiйної води та збiльшення вiдпуску електроенергiї ЮУАЕС. В результатi реалiзацiї проекту додатковий рiчний вiдпуск електроенергiї складе вiд   547,293 млн. кВт-год (консервативнi данi) до 2549 млн. кВт-год (максимальна розрахункова оцiнка). </w:t>
      </w:r>
    </w:p>
    <w:p w14:paraId="635DB05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Реалiзацiя  проекту здiйснюється на пiдставi розпорядження Кабiнету Мiнiстрiв України вiд 05.12.2018 № 956-р "Про затвердження проекту "Реконструкцiя системи технiчного водопостачання. Робота 1-3 блокiв на Ташлицькому водосховищi та бризкальних басейнах ЮУАЕС" (Коригування)". Затверджена загальна кошторисна вартiсть - 3 448,899 млн грн (з ПДВ). В 2021 роцi здiйснено значний обсяг будiвельних та монтажних робiт. Проведено комплекснi випробування бризкальних басейнiв № 1 та 2; основного обладнання насосної станцiї. Введення в експлуатацiю об'єкта очiкується у 2022 роцi. </w:t>
      </w:r>
    </w:p>
    <w:p w14:paraId="1C43A9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Генеральний пiдрядник   ПАТ "Юженергобуд". Будiвництво розпочато у          2008 роцi. </w:t>
      </w:r>
    </w:p>
    <w:p w14:paraId="6ACDDC7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Титул будови затверджено у Компанiї та  погоджено МЕВУ.  Завершення реконструкцiї системи технiчного водопостачання Южно-Української АЕС дасть можливiсть збiльшення виробництва е/е ЮУАЕС до 1,5 ГВт/год.</w:t>
      </w:r>
    </w:p>
    <w:p w14:paraId="768FE6E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0999D06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Будiвництво ЦСВЯП - за поточний рiк освоєно капiтальних вкладень на будiвництвi об'єкту в обсязi 1 195,8  млн.грн., при планi капiтальних вкладень за  2021 рiк - 2 244,6 млн.грн. Фiнансування КВ на зазначеному об'єктi за  2021 рiк становить </w:t>
      </w:r>
    </w:p>
    <w:p w14:paraId="6CDD114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2 061 млн.грн. Крiм того,  об'єкти соцiального призначення профiнансовано в обсязi  </w:t>
      </w:r>
    </w:p>
    <w:p w14:paraId="77EDA9E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 xml:space="preserve"> 62,5 млн.грн.</w:t>
      </w:r>
    </w:p>
    <w:p w14:paraId="739C420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C9F21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Проект затверджено наказом ДП "НАЕК "Енергоатом" вiд 15.04.2021 № 01-386-н "Про затвердження проєкту будiвництва ЦВЯП реакторiв ВВЕР АЕС України (коригування)". На майданчику будiвництва ЦСВЯП завершено основнi будiвельнi роботи по усiх будiвельних конструкцiях та iнфраструктурi з приймання та зберiгання вiдпрацьованого ядерного палива, а також по майданчику зберiгання HI-STORM.</w:t>
      </w:r>
    </w:p>
    <w:p w14:paraId="0FD0375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11-12.08.2021 виконано бетонування корпусiв "пiлотної" партiї (чотирьох) контейнерiв HI-STORM 190 на майданчику ЦСВЯП.</w:t>
      </w:r>
    </w:p>
    <w:p w14:paraId="41E6F74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13.08.2021 отримано сертифiкат ДАБI про прийняття в експлуатацiю закiнчених будiвництвом об'єктiв I пускового комплексу ЦСВЯП (№ IУ123210813290). </w:t>
      </w:r>
    </w:p>
    <w:p w14:paraId="54A9BC0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w:t>
      </w:r>
      <w:r w:rsidRPr="00D243B2">
        <w:rPr>
          <w:rFonts w:ascii="Times New Roman" w:hAnsi="Times New Roman" w:cs="Times New Roman"/>
          <w:sz w:val="24"/>
          <w:szCs w:val="24"/>
        </w:rPr>
        <w:tab/>
        <w:t>завершено ПНР та проведенi попереднi автономнi випробування поста АСКРО, ДКГ-23 та iСАМ, РКС-АТ1329, ПБОД-L1 (сервер), 19 блокiв детектування MDG-08е та 2 блоки MDN-01 з БПО зi складу АСРК;</w:t>
      </w:r>
    </w:p>
    <w:p w14:paraId="0EA04D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w:t>
      </w:r>
      <w:r w:rsidRPr="00D243B2">
        <w:rPr>
          <w:rFonts w:ascii="Times New Roman" w:hAnsi="Times New Roman" w:cs="Times New Roman"/>
          <w:sz w:val="24"/>
          <w:szCs w:val="24"/>
        </w:rPr>
        <w:tab/>
        <w:t>завершуються випробування системи побутової та виробничої каналiзацiї;</w:t>
      </w:r>
    </w:p>
    <w:p w14:paraId="36D122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w:t>
      </w:r>
      <w:r w:rsidRPr="00D243B2">
        <w:rPr>
          <w:rFonts w:ascii="Times New Roman" w:hAnsi="Times New Roman" w:cs="Times New Roman"/>
          <w:sz w:val="24"/>
          <w:szCs w:val="24"/>
        </w:rPr>
        <w:tab/>
        <w:t>проводяться випробування системи дощової каналiзацiї, системи господарчо-побутової та питної води, системи опалення, вентиляцiї та кондицiонування, в тому числi витяжної та приточної;</w:t>
      </w:r>
    </w:p>
    <w:p w14:paraId="101D6A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w:t>
      </w:r>
      <w:r w:rsidRPr="00D243B2">
        <w:rPr>
          <w:rFonts w:ascii="Times New Roman" w:hAnsi="Times New Roman" w:cs="Times New Roman"/>
          <w:sz w:val="24"/>
          <w:szCs w:val="24"/>
        </w:rPr>
        <w:tab/>
        <w:t>ядро мережi системи зв'язку ЦСВЯП пiдключено до iнфраструктури Компанiї, виконуються пусконалагоджувальнi роботи на периферiйних сегментах мережi, системи радiозв'язку.</w:t>
      </w:r>
    </w:p>
    <w:p w14:paraId="5388562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30.08.2021 отримано остаточне погодження Держатомрегулювання технiчної специфiкацiї на ВПК ЦСВЯП.</w:t>
      </w:r>
    </w:p>
    <w:p w14:paraId="305EC4E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03.12.2021 отримано остаточне погодження Держатомрегулювання технiчної специфiкацiї на контейнер зберiгання HI-STORM 190.</w:t>
      </w:r>
    </w:p>
    <w:p w14:paraId="3EB3BEF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Таким чином Держатомрегулювання погоджено всi технiчнi специфiкацiї на обладнання компанiї Холтек.</w:t>
      </w:r>
    </w:p>
    <w:p w14:paraId="10B29BD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Титул будови затверджено в установленому порядку. Щорiчна економiя складатиме близько 200 млн.дол. США, якi витрачалися на вивезення вiдпрацьованого ядерного палива до Росiї.</w:t>
      </w:r>
    </w:p>
    <w:p w14:paraId="2F108BB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28CC25A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Реконструкцiя залiзничної дiльницi вiд станцiї "Вiльча" до станцiї "Янiв" у зонi вiдчуження Iванкiвського району Київської областi - проект будiвництва затверджено розпорядженням КМУ вiд 13.06.2018 № 519-р та наказом ДП "НАЕК "Енергоатом" вiд 31.01.2022 № 01-59-н. Протоколом наради щодо шляхiв вирiшення проблемних питань здiйснення реконструкцiї залiзничної дiльницi вiд станцiї "Вiльча" до станцiї "Янiв" у зонi вiдчуження Iванкiвського району Київської областi пiд головуванням заступника Мiнiстра з питань стратегiчних галузей промисловостi Немiлостiвого В.О. вiд 18.12.2020  передбачено включення до фiнансового плану ДП "НАЕК "Енергоатом" на 2021 рiк коштiв на реконструкцiю  зазначеного об'єкту. За   поточний рiк освоєно капiтальних вкладень на будiвництвi в обсязi 277,7 млн.грн, при планi  - 741,7 млн.грн. Фiнансування КВ на зазначеному об'єктi за  2021 рiк становить 225,6 млн.грн.</w:t>
      </w:r>
    </w:p>
    <w:p w14:paraId="3ACD200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A538F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Добудова ТГАЕС - освоєння капiтальних вкладень вiдбулося  у сумi </w:t>
      </w:r>
    </w:p>
    <w:p w14:paraId="22AB861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1 249,3 млн грн  при  обсязi фiнансування - 1 417,4 млн.грн. Ташлицька ГАЕС є складовою Южно-Українського енергокомплексу (вiн також включає Южно-Українську АЕС та Олександрiвську ГЕС) i виконує провiдну роль в системi гiдрокомплексу, є своєрiдним водним акумулятором: пiднята у верхнє водосховище вода у будь-який час може бути використана для виробництва пiкової електроенергiї, що є дуже актуальним для України. </w:t>
      </w:r>
    </w:p>
    <w:p w14:paraId="29449D5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Створення такого енергокомплексу дозволяє одночасно використовувати три джерела енергiї: могутню атомну станцiю, високоманеврову гiдроакумулюючу електростанцiю, яка працює тiльки тодi, коли це необхiдно, i традицiйну гiдростанцiю, яка силу рухомої води Пiвденного Буга перетворює на електричну енергiю. Об'єднання трьох електричних станцiй в одну технологiчну </w:t>
      </w:r>
      <w:r w:rsidRPr="00D243B2">
        <w:rPr>
          <w:rFonts w:ascii="Times New Roman" w:hAnsi="Times New Roman" w:cs="Times New Roman"/>
          <w:sz w:val="24"/>
          <w:szCs w:val="24"/>
        </w:rPr>
        <w:lastRenderedPageBreak/>
        <w:t xml:space="preserve">схему дозволить iз максимальним економiчним ефектом використовувати упродовж доби наявнi потужностi i, таким чином, регулювати суттєвi розбiжностi мiж виробництвом i споживанням електроенергiї. </w:t>
      </w:r>
    </w:p>
    <w:p w14:paraId="4853E8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Рiшення про добудову ТГАЕС прийнято КМУ i затверджено розпорядженням КМУ вiд 21.11.2007 № 1036-р. Будiвництво також  здiйснюється згiдно з  наказом ДП "НАЕК "Енергоатом" вiд 12.03.2019 № 222 "Про затвердження проекту "Завершення будiвництва Ташлицької ГАЕС. Введення гiдроагрегатiв №№ 3-6" (м. Южноукраїнськ Миколаївської областi) (Коригування)". Реалiзацiя проекту забезпечить пiдвищення стiйкостi, надiйностi та ефективностi роботи ОЕС України за рахунок покриття пiкової частини та заповнення нiчного провалу в добовому графiку навантажень, надання системних послуг (аварiйного, частотного резервiв та iн.). Завершення будiвництва  гiдроагрегату № 3 забезпечить введення в експлуатацiю нових потужностей: в турбiнному режимi - </w:t>
      </w:r>
    </w:p>
    <w:p w14:paraId="5603641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151 МВт; в насосному режимi - 216 МВт. Це сприятиме пiдтримцi безпечного експлуатацiйного стану енергосистеми України та забезпечить надiйний базовий режим видачi потужностей ВП ЮУАЕС. Крiм цього, забезпечить вихiд на ринок допомiжних послуг гiдроагрегатами №1, 2, 3 ТГАЕС загальною потужнiстю 453 МВт.</w:t>
      </w:r>
    </w:p>
    <w:p w14:paraId="5B2437F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178529D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ССВЯП - За  поточний рiк освоєно капiтальних вкладень на будiвництвi об'єкту  168 млн.грн., фiнансування КВ становить 144 млн.грн.</w:t>
      </w:r>
    </w:p>
    <w:p w14:paraId="6AA2449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Будiвництво ССВЯП на Запорiзькiй АЕС здiйснювалося на пiдставi:</w:t>
      </w:r>
    </w:p>
    <w:p w14:paraId="6E2F27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Наказу Мiненерго СРСР вiд 06.10.1988 № 361, згiдно якого був затверджений проект другої черги Запорiзької АЕС, до складу якого входило ССВЯП;</w:t>
      </w:r>
    </w:p>
    <w:p w14:paraId="2206A71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Наказу Голови Держкоматому України вiд 16.08.1993 № 103 про прийняття рiшення про спорудження на Запорiзькiй АЕС сухого сховища модульного типу;</w:t>
      </w:r>
    </w:p>
    <w:p w14:paraId="74457BD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Наказу Мiнiстра енергетики України вiд 13.01.1998 № 3 про дозвiл завершити будiвництво ССВЯП на Запорiзькiй АЕС;</w:t>
      </w:r>
    </w:p>
    <w:p w14:paraId="28ABE5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Наказу Мiнiстра палива та енергетики України вiд 12.07.2001 № 324, яким був затверджений Акт державної приймальної комiсiї про прийняття у дослiдно-промислову експлуатацiю пускового комплексу ССВЯП Запорiзької АЕС.</w:t>
      </w:r>
    </w:p>
    <w:p w14:paraId="65A0AF9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ССВЯП ЗАЕС є єдиним у свiтi сховищем ВЯП вiдкритого типу, що розташоване на територiї АЕС. </w:t>
      </w:r>
    </w:p>
    <w:p w14:paraId="607DA67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Будiвництво окремо розташованого заглибленого сховища для персоналу АЕС на 1300 мiсць на Запорiзькiй АЕС в м. Енергодар, вул. Промислова, 133</w:t>
      </w:r>
    </w:p>
    <w:p w14:paraId="4F684FA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Комплексна програма забезпечення  АЕС України сховищами для персоналу затверджена в Мiненерговугiлля вiд 20.02.2019 року.</w:t>
      </w:r>
    </w:p>
    <w:p w14:paraId="6FC41EB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Вiдповiдно до пункту 3 статтi 32 Кодексу цивiльного захисту України укриттю у сховищах пiдлягають:</w:t>
      </w:r>
    </w:p>
    <w:p w14:paraId="51DA5D8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а) працiвники найбiльш працюючої змiни суб'єктiв господарювання, вiднесених до вiдповiдальних категорiй цивiльного захисту та розташованих у зонах можливих значних руйнувань населених пунктах, якi продовжують свою дiяльнiсть в особливий перiод.</w:t>
      </w:r>
    </w:p>
    <w:p w14:paraId="41427C7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б) персонал атомних електростанцiй, iнших ядерних установок i працiвники суб'єктiв господарювання, якi забезпечують функцiонування таких станцiй.</w:t>
      </w:r>
    </w:p>
    <w:p w14:paraId="2EAE20E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Метою будiвництва є забезпечення персоналу АЕС укриттям у сховищах у випадку настання аварiйної або надзвичайної ситуацiї , воєнних бойових дiй та терористичних актiв, що виключає вплив на персонал небезпечних факторiв.</w:t>
      </w:r>
    </w:p>
    <w:p w14:paraId="6930E37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Завданнями комплексної програми забезпечення АЕС України сховищами для персоналу є розроблення проектiв будiвництва сховищ з "прив'язкою" до конкретних майданчикiв </w:t>
      </w:r>
    </w:p>
    <w:p w14:paraId="1392D96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Реалiзацiя заходу дозволить вирiшити питання забезпечення ЗАЕС укриттями та сховищами для персоналу. </w:t>
      </w:r>
    </w:p>
    <w:p w14:paraId="03ABB68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  поточний рiк освоєння склало 1 396 тис.грн., фiнансування  капiтальних вкладень на будiвництвi об'єкту  не було.</w:t>
      </w:r>
    </w:p>
    <w:p w14:paraId="6D8594D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Фiзичний захист - освоєння капiтальних вкладень за 2021 рiк склало 114  млн грн (без ПДВ).</w:t>
      </w:r>
    </w:p>
    <w:p w14:paraId="38AC8A8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Фiзичний захист, як вид дiяльностi у сферi використання ядерної енергiї, регулюється Законами України "Про використання ядерної енергiї та радiацiйну безпеку" вiд 08.02.1995 № 39/95-ВР, "Про фiзичний захист ядерних установок, ядерних матерiалiв, радiоактивних вiдходiв, iнших джерел iонiзуючого випромiнювання" вiд 19.10.2000 № 2064-III.</w:t>
      </w:r>
    </w:p>
    <w:p w14:paraId="4E4AFEF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Атомнi електростанцiї є потенцiйно небезпечними об'єктами з огляду впливу на навколишнє природне середовище i населення, тому їх фiзичний захист спрямований на захист iнтересiв нацiональної безпеки, попередження та припинення диверсiй, крадiжки або будь-якого iншого незаконного вилучення ядерного матерiалу, радiоактивних вiдходiв, iнших джерел iонiзуючого випромiнювання, а також змiцнення режиму нерозповсюдження  ядерної  зброї i повинен здiйснюватися вiдповiдно до дiючих нормативних документiв України i вiдповiдати вимогам Конвенцiї про захист ядерних матерiалiв INFCIRC 274, Rev 1, i рекомендацiям МАГАТЕ, INFCIRC 225, Rev 4.</w:t>
      </w:r>
    </w:p>
    <w:p w14:paraId="2E24EE4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9D4EBE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86A26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14:paraId="7B5D71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Компанiя є оператором атомних електростанцiй на пiдставi лiцензiй, виданих Державним комiтетом ядерного регулювання. Цi лiцензiї припускають 30-рiчний строк корисного використання кожного ядерного реактора з дати введення в експлуатацiю. Можливiсть продовження строкiв корисного використання ядерних реакторiв була передбачена в "Енергетичнiй стратегiї України на перiод до 2030 року", затвердженiй Розпорядженням Кабiнету мiнiстрiв України вiд 15 березня 2006 року № 145 р,  "Енергетичнiй стратегiї України на перiод до 2030 року", затвердженiй Розпорядженням Кабiнету мiнiстрiв України вiд 24 липня 2013 року № 1071-р. Також така можливiсть передбачена в  "Енергетичнiй стратегiї України на перiод до 2035 року", схваленiй розпорядженням Кабiнету мiнiстрiв України вiд 18 серпня 2017 року № 605-р. </w:t>
      </w:r>
    </w:p>
    <w:p w14:paraId="4AE8C40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Компанiя змогла продовжити термiн дiї iснуючих лiцензiй на експлуатацiю блокiв №1, №2 Рiвненської АЕС у 2010 роцi на 20 рокiв, блоку №1 Южно-Української АЕС у 2013 роцi на 10 рокiв та блоку №2 Южно-Української АЕС у 2015 роцi на 10 рокiв, блокiв №1, №2 Запорiзької АЕС у 2016 роцi на 10 рокiв, блоку №3 Запорiзької АЕС у 2017 роцi на 10 рокiв, блоку № 4 Запорiзька АЕС у 2018 роцi на 10 рокiв, блоку № 3 Рiвненська АЕС у 2018 роцi на 20 рокiв, блоку № 1 Хмельницької АЕС у 2019 роцi на 10 рокiв, блоку № 3 Южно-Української АЕС у 2019 роцi  на 10 рокiв. </w:t>
      </w:r>
    </w:p>
    <w:p w14:paraId="5EB5111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На початку 2021 року було отримано лiцензiю на продовження  експлуатацiї енергоблоку № 5 Запорiзької АЕС з датою наступної перiодичної переоцiнки безпеки - до 27 травня 2030 року.  </w:t>
      </w:r>
    </w:p>
    <w:p w14:paraId="635D834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Керiвництво вважає, що всi технiчнi дослiдження i роботи (включаючи наступнi перiодичнi переоцiнки безпеки) будуть успiшно завершенi та будуть отриманi лiцензiї на експлуатацiю у понад проєктний строк протягом 20 рокiв для всiх ядерних реакторiв. З огляду на вищезазначене, Компанiя застосовує строк корисного використання не менше 50 рокiв з метою розрахунку амортизацiї для всiх енергоблокiв. У поняття "енергоблок" входять об'єкти, що переважно належать до груп основних засобiв як то будiвлi, споруди та передавальнi пристрої, машини та обладнання. </w:t>
      </w:r>
    </w:p>
    <w:p w14:paraId="158353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Оцiненi строки корисного використання основних засобiв такi:</w:t>
      </w:r>
    </w:p>
    <w:p w14:paraId="6A22765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723F4F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w:t>
      </w:r>
      <w:r w:rsidRPr="00D243B2">
        <w:rPr>
          <w:rFonts w:ascii="Times New Roman" w:hAnsi="Times New Roman" w:cs="Times New Roman"/>
          <w:sz w:val="24"/>
          <w:szCs w:val="24"/>
        </w:rPr>
        <w:tab/>
        <w:t xml:space="preserve">                                                               31.12.2021</w:t>
      </w:r>
      <w:r w:rsidRPr="00D243B2">
        <w:rPr>
          <w:rFonts w:ascii="Times New Roman" w:hAnsi="Times New Roman" w:cs="Times New Roman"/>
          <w:sz w:val="24"/>
          <w:szCs w:val="24"/>
        </w:rPr>
        <w:lastRenderedPageBreak/>
        <w:tab/>
        <w:t xml:space="preserve">   31.12.2020</w:t>
      </w:r>
    </w:p>
    <w:p w14:paraId="4978F15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Групи основних засобiв</w:t>
      </w:r>
      <w:r w:rsidRPr="00D243B2">
        <w:rPr>
          <w:rFonts w:ascii="Times New Roman" w:hAnsi="Times New Roman" w:cs="Times New Roman"/>
          <w:sz w:val="24"/>
          <w:szCs w:val="24"/>
        </w:rPr>
        <w:tab/>
        <w:t xml:space="preserve">                            min</w:t>
      </w:r>
      <w:r w:rsidRPr="00D243B2">
        <w:rPr>
          <w:rFonts w:ascii="Times New Roman" w:hAnsi="Times New Roman" w:cs="Times New Roman"/>
          <w:sz w:val="24"/>
          <w:szCs w:val="24"/>
        </w:rPr>
        <w:tab/>
        <w:t>max</w:t>
      </w:r>
      <w:r w:rsidRPr="00D243B2">
        <w:rPr>
          <w:rFonts w:ascii="Times New Roman" w:hAnsi="Times New Roman" w:cs="Times New Roman"/>
          <w:sz w:val="24"/>
          <w:szCs w:val="24"/>
        </w:rPr>
        <w:tab/>
        <w:t>min</w:t>
      </w:r>
      <w:r w:rsidRPr="00D243B2">
        <w:rPr>
          <w:rFonts w:ascii="Times New Roman" w:hAnsi="Times New Roman" w:cs="Times New Roman"/>
          <w:sz w:val="24"/>
          <w:szCs w:val="24"/>
        </w:rPr>
        <w:tab/>
        <w:t>max</w:t>
      </w:r>
    </w:p>
    <w:p w14:paraId="3FCF28A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Будiвлi </w:t>
      </w:r>
      <w:r w:rsidRPr="00D243B2">
        <w:rPr>
          <w:rFonts w:ascii="Times New Roman" w:hAnsi="Times New Roman" w:cs="Times New Roman"/>
          <w:sz w:val="24"/>
          <w:szCs w:val="24"/>
        </w:rPr>
        <w:tab/>
        <w:t xml:space="preserve">                                                              8</w:t>
      </w:r>
      <w:r w:rsidRPr="00D243B2">
        <w:rPr>
          <w:rFonts w:ascii="Times New Roman" w:hAnsi="Times New Roman" w:cs="Times New Roman"/>
          <w:sz w:val="24"/>
          <w:szCs w:val="24"/>
        </w:rPr>
        <w:tab/>
        <w:t>130</w:t>
      </w:r>
      <w:r w:rsidRPr="00D243B2">
        <w:rPr>
          <w:rFonts w:ascii="Times New Roman" w:hAnsi="Times New Roman" w:cs="Times New Roman"/>
          <w:sz w:val="24"/>
          <w:szCs w:val="24"/>
        </w:rPr>
        <w:tab/>
        <w:t>8</w:t>
      </w:r>
      <w:r w:rsidRPr="00D243B2">
        <w:rPr>
          <w:rFonts w:ascii="Times New Roman" w:hAnsi="Times New Roman" w:cs="Times New Roman"/>
          <w:sz w:val="24"/>
          <w:szCs w:val="24"/>
        </w:rPr>
        <w:tab/>
        <w:t>130</w:t>
      </w:r>
    </w:p>
    <w:p w14:paraId="0957D2F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Споруди та передавальнi пристрої</w:t>
      </w:r>
      <w:r w:rsidRPr="00D243B2">
        <w:rPr>
          <w:rFonts w:ascii="Times New Roman" w:hAnsi="Times New Roman" w:cs="Times New Roman"/>
          <w:sz w:val="24"/>
          <w:szCs w:val="24"/>
        </w:rPr>
        <w:tab/>
        <w:t xml:space="preserve">              3</w:t>
      </w:r>
      <w:r w:rsidRPr="00D243B2">
        <w:rPr>
          <w:rFonts w:ascii="Times New Roman" w:hAnsi="Times New Roman" w:cs="Times New Roman"/>
          <w:sz w:val="24"/>
          <w:szCs w:val="24"/>
        </w:rPr>
        <w:tab/>
        <w:t>125</w:t>
      </w:r>
      <w:r w:rsidRPr="00D243B2">
        <w:rPr>
          <w:rFonts w:ascii="Times New Roman" w:hAnsi="Times New Roman" w:cs="Times New Roman"/>
          <w:sz w:val="24"/>
          <w:szCs w:val="24"/>
        </w:rPr>
        <w:tab/>
        <w:t>3</w:t>
      </w:r>
      <w:r w:rsidRPr="00D243B2">
        <w:rPr>
          <w:rFonts w:ascii="Times New Roman" w:hAnsi="Times New Roman" w:cs="Times New Roman"/>
          <w:sz w:val="24"/>
          <w:szCs w:val="24"/>
        </w:rPr>
        <w:tab/>
        <w:t>125</w:t>
      </w:r>
    </w:p>
    <w:p w14:paraId="0945BD2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Машини та обладнання</w:t>
      </w:r>
      <w:r w:rsidRPr="00D243B2">
        <w:rPr>
          <w:rFonts w:ascii="Times New Roman" w:hAnsi="Times New Roman" w:cs="Times New Roman"/>
          <w:sz w:val="24"/>
          <w:szCs w:val="24"/>
        </w:rPr>
        <w:tab/>
        <w:t xml:space="preserve">                              2</w:t>
      </w:r>
      <w:r w:rsidRPr="00D243B2">
        <w:rPr>
          <w:rFonts w:ascii="Times New Roman" w:hAnsi="Times New Roman" w:cs="Times New Roman"/>
          <w:sz w:val="24"/>
          <w:szCs w:val="24"/>
        </w:rPr>
        <w:tab/>
        <w:t>100</w:t>
      </w:r>
      <w:r w:rsidRPr="00D243B2">
        <w:rPr>
          <w:rFonts w:ascii="Times New Roman" w:hAnsi="Times New Roman" w:cs="Times New Roman"/>
          <w:sz w:val="24"/>
          <w:szCs w:val="24"/>
        </w:rPr>
        <w:tab/>
        <w:t>2</w:t>
      </w:r>
      <w:r w:rsidRPr="00D243B2">
        <w:rPr>
          <w:rFonts w:ascii="Times New Roman" w:hAnsi="Times New Roman" w:cs="Times New Roman"/>
          <w:sz w:val="24"/>
          <w:szCs w:val="24"/>
        </w:rPr>
        <w:tab/>
        <w:t>78</w:t>
      </w:r>
    </w:p>
    <w:p w14:paraId="53755B9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Транспортнi засоби</w:t>
      </w:r>
      <w:r w:rsidRPr="00D243B2">
        <w:rPr>
          <w:rFonts w:ascii="Times New Roman" w:hAnsi="Times New Roman" w:cs="Times New Roman"/>
          <w:sz w:val="24"/>
          <w:szCs w:val="24"/>
        </w:rPr>
        <w:tab/>
        <w:t xml:space="preserve">                              5</w:t>
      </w:r>
      <w:r w:rsidRPr="00D243B2">
        <w:rPr>
          <w:rFonts w:ascii="Times New Roman" w:hAnsi="Times New Roman" w:cs="Times New Roman"/>
          <w:sz w:val="24"/>
          <w:szCs w:val="24"/>
        </w:rPr>
        <w:tab/>
        <w:t xml:space="preserve">  49</w:t>
      </w:r>
      <w:r w:rsidRPr="00D243B2">
        <w:rPr>
          <w:rFonts w:ascii="Times New Roman" w:hAnsi="Times New Roman" w:cs="Times New Roman"/>
          <w:sz w:val="24"/>
          <w:szCs w:val="24"/>
        </w:rPr>
        <w:tab/>
        <w:t>5</w:t>
      </w:r>
      <w:r w:rsidRPr="00D243B2">
        <w:rPr>
          <w:rFonts w:ascii="Times New Roman" w:hAnsi="Times New Roman" w:cs="Times New Roman"/>
          <w:sz w:val="24"/>
          <w:szCs w:val="24"/>
        </w:rPr>
        <w:tab/>
        <w:t>46</w:t>
      </w:r>
    </w:p>
    <w:p w14:paraId="5847064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Iнструменти, прилади, iнвентар</w:t>
      </w:r>
      <w:r w:rsidRPr="00D243B2">
        <w:rPr>
          <w:rFonts w:ascii="Times New Roman" w:hAnsi="Times New Roman" w:cs="Times New Roman"/>
          <w:sz w:val="24"/>
          <w:szCs w:val="24"/>
        </w:rPr>
        <w:tab/>
        <w:t xml:space="preserve">              2</w:t>
      </w:r>
      <w:r w:rsidRPr="00D243B2">
        <w:rPr>
          <w:rFonts w:ascii="Times New Roman" w:hAnsi="Times New Roman" w:cs="Times New Roman"/>
          <w:sz w:val="24"/>
          <w:szCs w:val="24"/>
        </w:rPr>
        <w:tab/>
        <w:t xml:space="preserve">  70</w:t>
      </w:r>
      <w:r w:rsidRPr="00D243B2">
        <w:rPr>
          <w:rFonts w:ascii="Times New Roman" w:hAnsi="Times New Roman" w:cs="Times New Roman"/>
          <w:sz w:val="24"/>
          <w:szCs w:val="24"/>
        </w:rPr>
        <w:tab/>
        <w:t>2</w:t>
      </w:r>
      <w:r w:rsidRPr="00D243B2">
        <w:rPr>
          <w:rFonts w:ascii="Times New Roman" w:hAnsi="Times New Roman" w:cs="Times New Roman"/>
          <w:sz w:val="24"/>
          <w:szCs w:val="24"/>
        </w:rPr>
        <w:tab/>
        <w:t>70</w:t>
      </w:r>
    </w:p>
    <w:p w14:paraId="37C866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Iншi основнi засоби</w:t>
      </w:r>
      <w:r w:rsidRPr="00D243B2">
        <w:rPr>
          <w:rFonts w:ascii="Times New Roman" w:hAnsi="Times New Roman" w:cs="Times New Roman"/>
          <w:sz w:val="24"/>
          <w:szCs w:val="24"/>
        </w:rPr>
        <w:tab/>
        <w:t xml:space="preserve">                              1</w:t>
      </w:r>
      <w:r w:rsidRPr="00D243B2">
        <w:rPr>
          <w:rFonts w:ascii="Times New Roman" w:hAnsi="Times New Roman" w:cs="Times New Roman"/>
          <w:sz w:val="24"/>
          <w:szCs w:val="24"/>
        </w:rPr>
        <w:tab/>
        <w:t>65</w:t>
      </w:r>
      <w:r w:rsidRPr="00D243B2">
        <w:rPr>
          <w:rFonts w:ascii="Times New Roman" w:hAnsi="Times New Roman" w:cs="Times New Roman"/>
          <w:sz w:val="24"/>
          <w:szCs w:val="24"/>
        </w:rPr>
        <w:tab/>
        <w:t>1</w:t>
      </w:r>
      <w:r w:rsidRPr="00D243B2">
        <w:rPr>
          <w:rFonts w:ascii="Times New Roman" w:hAnsi="Times New Roman" w:cs="Times New Roman"/>
          <w:sz w:val="24"/>
          <w:szCs w:val="24"/>
        </w:rPr>
        <w:tab/>
        <w:t>65</w:t>
      </w:r>
    </w:p>
    <w:p w14:paraId="1E048F6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Справедлива вартiсть основних засобiв була визначена професiйними незалежними оцiнювачами станом 31.08.2012 та вiдповiдає Рiвню 3 iєрархiї визначення справедливої вартостi.</w:t>
      </w:r>
    </w:p>
    <w:p w14:paraId="2FFE78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При проведеннi незалежної оцiнки були використанi такi пiдходи:</w:t>
      </w:r>
    </w:p>
    <w:p w14:paraId="505EB9C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Витратний пiдхiд для визначення вартостi земельних полiпшень, споруд, передавальних пристроїв та технологiчного обладнання: метод прямого вiдтворення для унiкальних об'єктiв нерухомостi, метод замiщення;</w:t>
      </w:r>
    </w:p>
    <w:p w14:paraId="5D0ABC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Порiвняльний пiдхiд земельних полiпшень, технологiчного обладнання, транспорту, спецiальної технiки, офiсної технiки: метод прямого порiвняння, метод попарного порiвняння;</w:t>
      </w:r>
    </w:p>
    <w:p w14:paraId="7FFD8BB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Доходний пiдхiд: метод дисконтування грошових потокiв.</w:t>
      </w:r>
    </w:p>
    <w:p w14:paraId="3CE59BE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При оцiнцi колiсних транспортних засобiв та спецтехнiки використовувався також комбiнований пiдхiд.</w:t>
      </w:r>
    </w:p>
    <w:p w14:paraId="4F9A142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503067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 31 грудня 2020 та 2021 рокiв основнi засоби не були наданi в якостi забезпечення за кредитами та позиками.</w:t>
      </w:r>
    </w:p>
    <w:p w14:paraId="401BB9D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План дiй на 2022 - 2026 роки</w:t>
      </w:r>
    </w:p>
    <w:p w14:paraId="02B5CA0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1313016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  2022 роцi планується:</w:t>
      </w:r>
    </w:p>
    <w:p w14:paraId="5B295D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розробити технiко-економiчне обгрунтування створення ядерної установки, його експертизу та затвердження; </w:t>
      </w:r>
    </w:p>
    <w:p w14:paraId="5CFAB7F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провести процедуру оцiнки впливу на довкiлля;</w:t>
      </w:r>
    </w:p>
    <w:p w14:paraId="197078F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забезпечити реалiзацiю заходiв з iнформування сумiжних держав про можливий вплив у транскордонному;</w:t>
      </w:r>
    </w:p>
    <w:p w14:paraId="0ADC72D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забезпечити за участю органiв мiсцевого самоврядування, на територiї яких розташована Хмельницька АЕС, громадськi слухання та провести мiсцеве дорадче опитування (консультативний референдум) громадян України з питань спорудження нових енергоблокiв на Хмельницькiй АЕС,</w:t>
      </w:r>
    </w:p>
    <w:p w14:paraId="462E924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забезпечити подання на затвердження до Верховної Ради України проекту Закону України про розмiщення, проектування та будiвництво нових енергоблокiв на Хмельницькiй АЕС; </w:t>
      </w:r>
    </w:p>
    <w:p w14:paraId="03AE5E0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забезпечити розробку та затвердження проєктно-кошторисної документацiї стадiї "проєкт";</w:t>
      </w:r>
    </w:p>
    <w:p w14:paraId="535ACB4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створити будiвельно-монтажну базу;</w:t>
      </w:r>
    </w:p>
    <w:p w14:paraId="5D3613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укласти договори на виробництво та постачання основного обладнання та на виконання будiвельних робiт;</w:t>
      </w:r>
    </w:p>
    <w:p w14:paraId="7EA0913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отримати лiцензiї  Держатомрегулювання на будiвництво та введення в експлуатацiю енергоблокiв;</w:t>
      </w:r>
    </w:p>
    <w:p w14:paraId="70F04E2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Очiкуванi джерела фiнансування будiвництва нових енергоблокiв типу АР1000 на 2022 - 2026 роки: власнi кошти Компанiї та кошти залученi на мiжнародних ринках капiталу.</w:t>
      </w:r>
    </w:p>
    <w:p w14:paraId="4DF370E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План дiй на 2022 -2026 роки </w:t>
      </w:r>
    </w:p>
    <w:p w14:paraId="0F3F516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 умови достатнього фiнансування планується:</w:t>
      </w:r>
    </w:p>
    <w:p w14:paraId="0B23473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2022 року введення в експлуатацiю гiдроагрегату № 3 проєктною потужнiстю 151 МВт, затвердження вiдкоригованого проєкту та завершення процедури ОВД;</w:t>
      </w:r>
    </w:p>
    <w:p w14:paraId="6370F96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2024 року завершення робiт i введення в експлуатацiю вiдсiчної дамби в Ташлицькому </w:t>
      </w:r>
      <w:r w:rsidRPr="00D243B2">
        <w:rPr>
          <w:rFonts w:ascii="Times New Roman" w:hAnsi="Times New Roman" w:cs="Times New Roman"/>
          <w:sz w:val="24"/>
          <w:szCs w:val="24"/>
        </w:rPr>
        <w:lastRenderedPageBreak/>
        <w:t xml:space="preserve">водосховищi - охолоджувачi ЮУ АЕС;  </w:t>
      </w:r>
    </w:p>
    <w:p w14:paraId="001CC32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 в разi наявностi достатнього обсягу фiнансування, поетапне введення в експлуатацiю агрегатiв № 4-6 та доведення потужностi ТГАЕС до проєктної - 906 МВт:</w:t>
      </w:r>
    </w:p>
    <w:p w14:paraId="6A76933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Запланований обсяг фiнансування на 2022 - 2026 роки складає 5,949 млрд гривень, обсяг виконання - 5,884 млрд гривень.</w:t>
      </w:r>
    </w:p>
    <w:p w14:paraId="61FB8B9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Обираючи прiоритетнi проєкти для iнвестування, ДП "НАЕК "Енергоатом" керується наступними критерiями:</w:t>
      </w:r>
    </w:p>
    <w:p w14:paraId="0A26EE7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Пiдтримання безпечного функцiонування дiючих АЕС та створення умов для продовження термiнiв експлуатацiї;</w:t>
      </w:r>
    </w:p>
    <w:p w14:paraId="1296C6B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Створення умов для енергетичної незалежностi України;</w:t>
      </w:r>
    </w:p>
    <w:p w14:paraId="3D52F80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Збiльшення виробiтку електроенергiї за рахунок бiльш ефективного використання iснуючих потужностей;</w:t>
      </w:r>
    </w:p>
    <w:p w14:paraId="33022DA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Збiльшення експортного потенцiалу Компанiї;</w:t>
      </w:r>
    </w:p>
    <w:p w14:paraId="759E95A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Термiн реалiзацiї проєктiв 3-5 рокiв та помiрна вартiсть, що дозволяє реалiзовувати їх за рахунок власних коштiв Компанiї та залучених цiльових кредитiв на великi прiоритетнi проєкти.</w:t>
      </w:r>
    </w:p>
    <w:p w14:paraId="5FE0A2D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Промисловi об'єкти, що включенi до IПСП 2022-2026 знаходяться на рiзних стадiях пiдготовки та реалiзацiї: розробка ПКД, проведення експертиз проєкту, узгодження, затвердження проєкту та реалiзацiя. Об'єкти щодо яких прийнято рiшення про будiвництво та розпочато роботи (або вони продовжуються) забезпеченi "графiками з реалiзацiї проєкту будiвництва" та iнвестицiйними паспортами.  </w:t>
      </w:r>
    </w:p>
    <w:p w14:paraId="47D3737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Плановий обсяг коштiв, необхiдних у 2022 - 2026 роках для спорудження об'єктiв промислового призначення, становить 16,995 млрд гривень, що дасть можливiсть освоїти капiтальнi iнвестицiї на суму 14,795 млрд гривень.</w:t>
      </w:r>
    </w:p>
    <w:p w14:paraId="1601448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9AF57B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6C4214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0D3D83E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Проблеми, які впливають на діяльність емітента; ступінь залежності від законодавчих або економічних обмежень</w:t>
      </w:r>
    </w:p>
    <w:p w14:paraId="0BFADA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w:t>
      </w:r>
      <w:r w:rsidRPr="00D243B2">
        <w:rPr>
          <w:rFonts w:ascii="Times New Roman" w:hAnsi="Times New Roman" w:cs="Times New Roman"/>
          <w:sz w:val="24"/>
          <w:szCs w:val="24"/>
        </w:rPr>
        <w:tab/>
        <w:t xml:space="preserve">Неодержання лiцензiї на експлуатацiю атомних енергоблокiв АЕС у понадпроектнi термiни. </w:t>
      </w:r>
    </w:p>
    <w:p w14:paraId="319CBA8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w:t>
      </w:r>
      <w:r w:rsidRPr="00D243B2">
        <w:rPr>
          <w:rFonts w:ascii="Times New Roman" w:hAnsi="Times New Roman" w:cs="Times New Roman"/>
          <w:sz w:val="24"/>
          <w:szCs w:val="24"/>
        </w:rPr>
        <w:tab/>
        <w:t xml:space="preserve">Затримки при введеннi в експлуатацiю ЦСВЯП можуть призвести до критичної ситуацiї щодо подальшого поводження з ВЯП компанiї "Westinghouse". </w:t>
      </w:r>
    </w:p>
    <w:p w14:paraId="64AC09E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w:t>
      </w:r>
      <w:r w:rsidRPr="00D243B2">
        <w:rPr>
          <w:rFonts w:ascii="Times New Roman" w:hAnsi="Times New Roman" w:cs="Times New Roman"/>
          <w:sz w:val="24"/>
          <w:szCs w:val="24"/>
        </w:rPr>
        <w:tab/>
        <w:t xml:space="preserve">Несвоєчаснi поставки ТМЦ та обладнання. </w:t>
      </w:r>
    </w:p>
    <w:p w14:paraId="3704ECB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4.</w:t>
      </w:r>
      <w:r w:rsidRPr="00D243B2">
        <w:rPr>
          <w:rFonts w:ascii="Times New Roman" w:hAnsi="Times New Roman" w:cs="Times New Roman"/>
          <w:sz w:val="24"/>
          <w:szCs w:val="24"/>
        </w:rPr>
        <w:tab/>
        <w:t xml:space="preserve">Зменшення виробництва електроенергiї на АЕС через непостачання ядерного палива. </w:t>
      </w:r>
    </w:p>
    <w:p w14:paraId="52F9DD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5.</w:t>
      </w:r>
      <w:r w:rsidRPr="00D243B2">
        <w:rPr>
          <w:rFonts w:ascii="Times New Roman" w:hAnsi="Times New Roman" w:cs="Times New Roman"/>
          <w:sz w:val="24"/>
          <w:szCs w:val="24"/>
        </w:rPr>
        <w:tab/>
        <w:t xml:space="preserve">Залежнiсть формування iнвестицiйних програм Компанiї вiд штучних обмежень органу державного регулювання у сферi енергетики (НКРЕКП). </w:t>
      </w:r>
    </w:p>
    <w:p w14:paraId="56AEB53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6.</w:t>
      </w:r>
      <w:r w:rsidRPr="00D243B2">
        <w:rPr>
          <w:rFonts w:ascii="Times New Roman" w:hAnsi="Times New Roman" w:cs="Times New Roman"/>
          <w:sz w:val="24"/>
          <w:szCs w:val="24"/>
        </w:rPr>
        <w:tab/>
        <w:t xml:space="preserve">Тривалий процес погодження iнвестицiйних проектiв та програм Компанiї центральними органами виконавчої влади. </w:t>
      </w:r>
    </w:p>
    <w:p w14:paraId="076AFD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7.</w:t>
      </w:r>
      <w:r w:rsidRPr="00D243B2">
        <w:rPr>
          <w:rFonts w:ascii="Times New Roman" w:hAnsi="Times New Roman" w:cs="Times New Roman"/>
          <w:sz w:val="24"/>
          <w:szCs w:val="24"/>
        </w:rPr>
        <w:tab/>
        <w:t xml:space="preserve">Прийняття нормативно-правових актiв (у тому числi з питань оподаткування), що негативно впливають на економiчний стан Компанiї. </w:t>
      </w:r>
    </w:p>
    <w:p w14:paraId="2E7EE33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8.</w:t>
      </w:r>
      <w:r w:rsidRPr="00D243B2">
        <w:rPr>
          <w:rFonts w:ascii="Times New Roman" w:hAnsi="Times New Roman" w:cs="Times New Roman"/>
          <w:sz w:val="24"/>
          <w:szCs w:val="24"/>
        </w:rPr>
        <w:tab/>
        <w:t xml:space="preserve">Зниження попиту на електроенергiю. </w:t>
      </w:r>
    </w:p>
    <w:p w14:paraId="54E070B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9.</w:t>
      </w:r>
      <w:r w:rsidRPr="00D243B2">
        <w:rPr>
          <w:rFonts w:ascii="Times New Roman" w:hAnsi="Times New Roman" w:cs="Times New Roman"/>
          <w:sz w:val="24"/>
          <w:szCs w:val="24"/>
        </w:rPr>
        <w:tab/>
        <w:t xml:space="preserve">Iз впровадженням нової моделi ринку електроенергiї, через не вирiшення питань погашення "старої" заборгованостi ДП "Енергоринок" та несплату компенсацiй за списану заборгованiсть, погiршується фiнансовий стан Компанiї, збiльшується вiрогiднiсть її банкрутства. </w:t>
      </w:r>
    </w:p>
    <w:p w14:paraId="41517A0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10.</w:t>
      </w:r>
      <w:r w:rsidRPr="00D243B2">
        <w:rPr>
          <w:rFonts w:ascii="Times New Roman" w:hAnsi="Times New Roman" w:cs="Times New Roman"/>
          <w:sz w:val="24"/>
          <w:szCs w:val="24"/>
        </w:rPr>
        <w:tab/>
        <w:t xml:space="preserve">Нестабiльнiсть курсу обмiну нацiональної валюти. </w:t>
      </w:r>
    </w:p>
    <w:p w14:paraId="6DC3D61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11.</w:t>
      </w:r>
      <w:r w:rsidRPr="00D243B2">
        <w:rPr>
          <w:rFonts w:ascii="Times New Roman" w:hAnsi="Times New Roman" w:cs="Times New Roman"/>
          <w:sz w:val="24"/>
          <w:szCs w:val="24"/>
        </w:rPr>
        <w:tab/>
        <w:t xml:space="preserve">Вплив iнфляцiйних процесiв на достатнiсть накопиченого фiнансового резерву для зняття з експлуатацiї енергоблокiв АЕС та вiдсутнiсть гарантiй повернення цих коштiв. </w:t>
      </w:r>
    </w:p>
    <w:p w14:paraId="0CF9A90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12.</w:t>
      </w:r>
      <w:r w:rsidRPr="00D243B2">
        <w:rPr>
          <w:rFonts w:ascii="Times New Roman" w:hAnsi="Times New Roman" w:cs="Times New Roman"/>
          <w:sz w:val="24"/>
          <w:szCs w:val="24"/>
        </w:rPr>
        <w:tab/>
        <w:t xml:space="preserve">Вiдтiк висококвалiфiкованого персоналу пов'язаний з низьким рiвнем оплати працi. </w:t>
      </w:r>
    </w:p>
    <w:p w14:paraId="60D6DFB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13.</w:t>
      </w:r>
      <w:r w:rsidRPr="00D243B2">
        <w:rPr>
          <w:rFonts w:ascii="Times New Roman" w:hAnsi="Times New Roman" w:cs="Times New Roman"/>
          <w:sz w:val="24"/>
          <w:szCs w:val="24"/>
        </w:rPr>
        <w:tab/>
        <w:t xml:space="preserve">Значне зменшення кiлькостi студентiв закладiв вищої освiти України за профiльними для АЕС спецiальностями. </w:t>
      </w:r>
    </w:p>
    <w:p w14:paraId="2E52403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14.</w:t>
      </w:r>
      <w:r w:rsidRPr="00D243B2">
        <w:rPr>
          <w:rFonts w:ascii="Times New Roman" w:hAnsi="Times New Roman" w:cs="Times New Roman"/>
          <w:sz w:val="24"/>
          <w:szCs w:val="24"/>
        </w:rPr>
        <w:tab/>
        <w:t xml:space="preserve">Маловоддя та непомiрно жарке лiто призводять до обмеження потужностi енергоблокiв </w:t>
      </w:r>
      <w:r w:rsidRPr="00D243B2">
        <w:rPr>
          <w:rFonts w:ascii="Times New Roman" w:hAnsi="Times New Roman" w:cs="Times New Roman"/>
          <w:sz w:val="24"/>
          <w:szCs w:val="24"/>
        </w:rPr>
        <w:lastRenderedPageBreak/>
        <w:t xml:space="preserve">через високу температуру води в ставках-охолоджувачах АЕС. </w:t>
      </w:r>
    </w:p>
    <w:p w14:paraId="2476165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15.</w:t>
      </w:r>
      <w:r w:rsidRPr="00D243B2">
        <w:rPr>
          <w:rFonts w:ascii="Times New Roman" w:hAnsi="Times New Roman" w:cs="Times New Roman"/>
          <w:sz w:val="24"/>
          <w:szCs w:val="24"/>
        </w:rPr>
        <w:tab/>
        <w:t xml:space="preserve">Вiдсутнiсть в державi iнфраструктури науково-технiчної пiдтримки галузi. </w:t>
      </w:r>
    </w:p>
    <w:p w14:paraId="614395F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16.</w:t>
      </w:r>
      <w:r w:rsidRPr="00D243B2">
        <w:rPr>
          <w:rFonts w:ascii="Times New Roman" w:hAnsi="Times New Roman" w:cs="Times New Roman"/>
          <w:sz w:val="24"/>
          <w:szCs w:val="24"/>
        </w:rPr>
        <w:tab/>
        <w:t xml:space="preserve">Прийняття нормативно-правових актiв, на пiдставi яких на Компанiю покладаються спецiальнi обов'язки iз забезпечення загальносуспiльних iнтересiв у процесi функцiонування ринку електричної енергiї, виконання яких не притаманне дiяльностi Компанiї, що в свою чергу призводить до надмiрного збiльшення фiнансових витрат. </w:t>
      </w:r>
    </w:p>
    <w:p w14:paraId="78DE065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17.</w:t>
      </w:r>
      <w:r w:rsidRPr="00D243B2">
        <w:rPr>
          <w:rFonts w:ascii="Times New Roman" w:hAnsi="Times New Roman" w:cs="Times New Roman"/>
          <w:sz w:val="24"/>
          <w:szCs w:val="24"/>
        </w:rPr>
        <w:tab/>
        <w:t xml:space="preserve">Стала практика вчинення корупцiйних дiй для отримання особистої вигоди на загальнодержавному рiвнi, що збiльшує ймовiрнiсть виникнення та рiвень внутрiшнiх корупцiйних ризикiв в Компанiї. </w:t>
      </w:r>
    </w:p>
    <w:p w14:paraId="78A5317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746836C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D0ACE0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14:paraId="028DE87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Ризик лiквiдностi - це ризик того, що Компанiї буде складно виконати свої зобов'язання за фiнансовими зобов'язаннями, розрахунок за якими проводиться шляхом надання грошових коштiв або iншого фiнансового активу. Пiдхiд Компанiї до управлiння лiквiднiстю полягає у забезпеченнi максимально можливого достатнього рiвня лiквiдностi, необхiдного для виконання фiнансових зобов'язань у встановлений термiн як у звичайних, так i у несприятливих умовах, так, щоб при цьому не були понесенi неприйнятнi збитки i не виник ризик збиткiв для репутацiї Компанiї.</w:t>
      </w:r>
    </w:p>
    <w:p w14:paraId="191CBB0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Компанiя намагається забезпечувати наявнiсть на рахунках достатньої кiлькостi грошових коштiв для здiйснення планових операцiйних виплат, включаючи обслуговування фiнансових зобов'язань. Це не стосується потенцiйного впливу надзвичайних обставин, якi неможливо передбачити, наприклад, вiд стихiйного лиха. Крiм того, на 31 грудня 2021 року сума невикористаних коштiв за кредитними лiнiями Компанiї становить 2 172 052 тис. грн (2020 - 6 214 241 тис. грн).</w:t>
      </w:r>
    </w:p>
    <w:p w14:paraId="7E3F0D0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3E3931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C8ED98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6F3D14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Загальне надходження коштiв у 2021 роцi на рахунки ДП "НАЕК "Енергоатом" за продану електричну енергiю склали   113 188, 83 млн грн, у тому числi вiд ДП "Енергоринок" за реалiзовану  електроенергiю до 01.07.2019 року  - 88,70 млн грн  (з ПДВ).</w:t>
      </w:r>
    </w:p>
    <w:p w14:paraId="154CF12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3CC337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14:paraId="0BDF555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ДП "НАЕК "Енергоатом" ставить за мету максимальне збiльшення свого внеску в розвиток суспiльства, враховуючи всi економiчнi, соцiальнi й екологiчнi аспекти дiяльностi. Серед ключових напрямiв дiяльностi Компанiї - безпечна експлуатацiя та пiдвищення ефективностi роботи АЕС, забезпечення потреб держави в електричнiй та тепловiй енергiї, вiдповiдальне ставлення до виробництва, суспiльства, довкiлля, створення гiдних умов працi для своїх працiвникiв та пiклування про майбутнi поколiння.</w:t>
      </w:r>
    </w:p>
    <w:p w14:paraId="11D8CC4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Стратегiчний план Компанiї розвитку ДП "НАЕК "Енергоатом" повнiстю корелюється з Енергетичною стратегiєю України на перiод до 2035 року "Безпека, енергоефективнiсть, конкурентоспроможнiсть", а також  вiдповiдає нацiональному законодавству та нормативним актам. На цей час Компанiя визначає для себе такi основнi стратегiчнi напрями дiяльностi:</w:t>
      </w:r>
    </w:p>
    <w:p w14:paraId="4521C76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w:t>
      </w:r>
      <w:r w:rsidRPr="00D243B2">
        <w:rPr>
          <w:rFonts w:ascii="Times New Roman" w:hAnsi="Times New Roman" w:cs="Times New Roman"/>
          <w:sz w:val="24"/>
          <w:szCs w:val="24"/>
        </w:rPr>
        <w:tab/>
        <w:t>Забезпечення потреб держави в електричнiй та тепловiй енергiї.</w:t>
      </w:r>
    </w:p>
    <w:p w14:paraId="3BEBFE8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w:t>
      </w:r>
      <w:r w:rsidRPr="00D243B2">
        <w:rPr>
          <w:rFonts w:ascii="Times New Roman" w:hAnsi="Times New Roman" w:cs="Times New Roman"/>
          <w:sz w:val="24"/>
          <w:szCs w:val="24"/>
        </w:rPr>
        <w:tab/>
        <w:t>Безпечна експлуатацiя та пiдвищення ефективностi роботи АЕС.</w:t>
      </w:r>
    </w:p>
    <w:p w14:paraId="678F824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w:t>
      </w:r>
      <w:r w:rsidRPr="00D243B2">
        <w:rPr>
          <w:rFonts w:ascii="Times New Roman" w:hAnsi="Times New Roman" w:cs="Times New Roman"/>
          <w:sz w:val="24"/>
          <w:szCs w:val="24"/>
        </w:rPr>
        <w:tab/>
        <w:t>Iнвестицiйний розвиток.</w:t>
      </w:r>
    </w:p>
    <w:p w14:paraId="078537A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4.</w:t>
      </w:r>
      <w:r w:rsidRPr="00D243B2">
        <w:rPr>
          <w:rFonts w:ascii="Times New Roman" w:hAnsi="Times New Roman" w:cs="Times New Roman"/>
          <w:sz w:val="24"/>
          <w:szCs w:val="24"/>
        </w:rPr>
        <w:tab/>
        <w:t>Соцiальний розвиток.</w:t>
      </w:r>
    </w:p>
    <w:p w14:paraId="1CB4F06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 основi стратегiчних напрямiв дiяльностi в ДП "НАЕК "Енергоатом" сформульованi такi стратегiчнi цiлi:</w:t>
      </w:r>
    </w:p>
    <w:p w14:paraId="6477D7D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Стратегiчнi завдання та заходи за напрямом:</w:t>
      </w:r>
    </w:p>
    <w:p w14:paraId="649F477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Виконання показникiв, передбачених для АЕС, Олександрiвської ГЕС i Ташлицької  ГАЕС у прогнозних балансах електроенергiї ОЕС України на вiдповiдний рiк.</w:t>
      </w:r>
    </w:p>
    <w:p w14:paraId="4D847DB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Постачання свiжого ядерного палива.</w:t>
      </w:r>
    </w:p>
    <w:p w14:paraId="6ED789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Виробництво комплектуючих тепловидiляючих збiрок.</w:t>
      </w:r>
    </w:p>
    <w:p w14:paraId="5DCD8F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Зберiгання вiдпрацьованого ядерного палива у сухому сховищi вiдпрацьованого ядерного палива ЗАЕС.</w:t>
      </w:r>
    </w:p>
    <w:p w14:paraId="31FD831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Вивезення вiдпрацьованого ядерного палива до РФ (до початку експлуатацiї I-ї черги ЦСВЯП).</w:t>
      </w:r>
    </w:p>
    <w:p w14:paraId="659BA27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Вивезення ВЯП до ЦСВЯП.</w:t>
      </w:r>
    </w:p>
    <w:p w14:paraId="1EB55CA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Реалiзацiя електричної енергiї на електронних аукцiонах та органiзованих сегментах ринку, за ринковими цiнами, а також цiнами, визначеними КМУ в межах виконання спецiальних обов'язкiв, покладених на Компанiю.</w:t>
      </w:r>
    </w:p>
    <w:p w14:paraId="2EB0DBF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Стратегiчнi завдання та заходи за напрямом:</w:t>
      </w:r>
    </w:p>
    <w:p w14:paraId="51F4913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Пiдвищення рiвня безпеки та продовження строку експлуатацiї дiючих АЕС шляхом виконання заходiв, передбачених Комплексною (зведеною) програмою пiдвищення рiвня безпеки енергоблокiв АЕС, Комплексною програмою робiт з продовження строку експлуатацiї дiючих енергоблокiв атомних електростанцiй.</w:t>
      </w:r>
    </w:p>
    <w:p w14:paraId="2E74B59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Пiдвищення надiйностi енергоблокiв АЕС Компанiї та їх ефективне використання, зменшення втрат при виробництвi електроенергiї через вiдмови обладнання шляхом виконання заходiв "Комплексної зведеної програми пiдвищення ефективностi та надiйностi експлуатацiї енергоблокiв АЕС ДП "НАЕК "Енергоатом" на перiод 2022-2025 рр.".</w:t>
      </w:r>
    </w:p>
    <w:p w14:paraId="4E663E7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Отримання додаткових встановлених потужностей (еквiвалентних) без будiвництва нових енергоблокiв шляхом пiдвищення потужностi дiючих енергоблокiв АЕС.</w:t>
      </w:r>
    </w:p>
    <w:p w14:paraId="4376227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Пiдвищення КВВП на 4-5 %, продовження термiну експлуатацiї парогенераторiв до 40-50 рокiв, зниження експлуатацiйних витрат на хiмiчну продукцiю до 50 % шляхом виконання заходiв, передбачених Планом дiй з пiдвищення надiйностi парогенераторiв i конденсаторiв турбоустановок АЕС ДП "НАЕК "Енергоатом" на перiод 2022-2025 рр..</w:t>
      </w:r>
    </w:p>
    <w:p w14:paraId="2614BF3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Модернiзацiя обладнання (замiна конденсаторiв турбiн та модернiзацiя проточних частин цилiндрiв турбiн).</w:t>
      </w:r>
    </w:p>
    <w:p w14:paraId="04F788B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Виконання ремонтiв у запланованих обсягах, з високою якiстю та в термiни, передбаченi затвердженими графiками планово-попереджувальних ремонтiв.</w:t>
      </w:r>
    </w:p>
    <w:p w14:paraId="27451DD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Забезпечення фiзичного захисту АЕС.</w:t>
      </w:r>
    </w:p>
    <w:p w14:paraId="2195910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Капiтальнi iнвестицiї у фiзичний захист.</w:t>
      </w:r>
    </w:p>
    <w:p w14:paraId="01E9729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Забезпечення вiдповiдностi стану аварiйної готовностi та реагування, цивiльного захисту та техногенної безпеки ВП АЕС та iнших ВП ДП "НАЕК "Енергоатом" вимогам законодавчих та нормативно-правових актiв у вiдповiдних сферах.</w:t>
      </w:r>
    </w:p>
    <w:p w14:paraId="73DCE0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Забезпечення безпечних умов працi, виконання вимог законодавства щодо прав працiвникiв Компанiї у галузi охорони працi.</w:t>
      </w:r>
    </w:p>
    <w:p w14:paraId="7BAD72B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Удосконалення функцiонування системи екологiчного управлiння шляхом пiдвищення квалiфiкацiї персоналу, реалiзацiї природоохоронних заходiв, запровадження зеленого офiсу.</w:t>
      </w:r>
    </w:p>
    <w:p w14:paraId="48168AB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Забезпечення екологiчної безпеки та рацiональне природокористування.</w:t>
      </w:r>
    </w:p>
    <w:p w14:paraId="23D40C7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Досягнення позитивного економiчного результату та зваженого прийняття оптимальних управлiнських рiшень.</w:t>
      </w:r>
    </w:p>
    <w:p w14:paraId="18EEC20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Забезпечення ефективного використання фiнансових та матерiальних ресурсiв у процесi виконання виробничої програми, оптимiзацiї витрат.</w:t>
      </w:r>
    </w:p>
    <w:p w14:paraId="1A95E14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Стратегiчнi завдання та заходи за напрямом:</w:t>
      </w:r>
    </w:p>
    <w:p w14:paraId="02F13C9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Добудова та будiвництво нових об'єктiв.</w:t>
      </w:r>
    </w:p>
    <w:p w14:paraId="7BAF0D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w:t>
      </w:r>
      <w:r w:rsidRPr="00D243B2">
        <w:rPr>
          <w:rFonts w:ascii="Times New Roman" w:hAnsi="Times New Roman" w:cs="Times New Roman"/>
          <w:sz w:val="24"/>
          <w:szCs w:val="24"/>
        </w:rPr>
        <w:tab/>
        <w:t>Промислове будiвництво.</w:t>
      </w:r>
    </w:p>
    <w:p w14:paraId="059C55A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Непромислове будiвництво.</w:t>
      </w:r>
    </w:p>
    <w:p w14:paraId="598DB1F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Капiтальнi вкладення у пiдвищення рiвня безпеки та продовження строку експлуатацiї дiючих АЕС (КзПБ, ПCЕ).</w:t>
      </w:r>
    </w:p>
    <w:p w14:paraId="2BF13E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Фiзичний захист.</w:t>
      </w:r>
    </w:p>
    <w:p w14:paraId="60FA722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Iншi капiтальнi вкладення.</w:t>
      </w:r>
    </w:p>
    <w:p w14:paraId="02FB345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На 2021 - 2025 роки запланована реалiзацiя наступних основних iнвестицiйних проєктiв: </w:t>
      </w:r>
    </w:p>
    <w:p w14:paraId="7A12C69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Комплексна (зведена) програма пiдвищення рiвня безпеки енергоблокiв атомних електростанцiй; </w:t>
      </w:r>
    </w:p>
    <w:p w14:paraId="3D596D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Комплекс з переробки радiоактивних вiдходiв (КПРАВ) у ВП ХАЕС; </w:t>
      </w:r>
    </w:p>
    <w:p w14:paraId="2AC7754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Завершення будiвництва ТГАЕС (Введення гiдроагрегатiв № 3-6); </w:t>
      </w:r>
    </w:p>
    <w:p w14:paraId="40EA91E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Реконструкцiя системи технiчного водопостачання Южно-Української АЕС; </w:t>
      </w:r>
    </w:p>
    <w:p w14:paraId="01EC7A2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Будiвництво Централiзованого сховища вiдпрацьованого ядерного палива реакторiв типу ВВЕР вiтчизняних АЕС (ЦСВЯП); </w:t>
      </w:r>
    </w:p>
    <w:p w14:paraId="6817E4B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Будiвництво енергоблокiв № 3 в № 4 Хмельницької АЕС; </w:t>
      </w:r>
    </w:p>
    <w:p w14:paraId="77AE2E8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Комплекс споруд для заповнення i пiдживлення Ташлицького водосховища ЮУАЕС (НПТ-2);</w:t>
      </w:r>
    </w:p>
    <w:p w14:paraId="703CC18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Нове будiвництво сховища легкого типу для тимчасового зберiгання кондицiонованих РАВ в залiзобетонних контейнерах на Запорiзькiй АЕС в м. Енергодар, вул. Промислова, 133;</w:t>
      </w:r>
    </w:p>
    <w:p w14:paraId="65D9E81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Будiвництво лiнiї зневоднення шламу споруди очищення добавленої води (СОДВ) та шламонакопичувача для його складування на Рiвненськiй АЕС;</w:t>
      </w:r>
    </w:p>
    <w:p w14:paraId="73AA42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Будiвництво центру обробки даних на Рiвненськiй АЕС;</w:t>
      </w:r>
    </w:p>
    <w:p w14:paraId="65BF674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"Енергетичний мiст "Україна - Європейський Союз".</w:t>
      </w:r>
    </w:p>
    <w:p w14:paraId="7AEA1C2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0248078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У 2022 - 2023 роках буде завершена реалiзацiя наступних iнвестицiйних проєктiв: </w:t>
      </w:r>
    </w:p>
    <w:p w14:paraId="205662F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2022 рiк: </w:t>
      </w:r>
    </w:p>
    <w:p w14:paraId="2D20A20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Будiвництво Централiзованого сховища вiдпрацьованого ядерного палива реакторiв типу ВВЕР вiтчизняних АЕС (ЦСВЯП) (в цiлому); </w:t>
      </w:r>
    </w:p>
    <w:p w14:paraId="57F421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Завершення будiвництва ТГАЕС (введення гiдроагрегату № 3);</w:t>
      </w:r>
    </w:p>
    <w:p w14:paraId="4BBA335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Будiвництво Централiзованого сховища вiдпрацьованого ядерного палива реакторiв типу ВВЕР вiтчизняних АЕС (ЦСВЯП) (2-й пусковой комплекс); </w:t>
      </w:r>
    </w:p>
    <w:p w14:paraId="414F758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Реконструкцiя системи технiчного водопостачання Южно-Української АЕС (в цiлому);</w:t>
      </w:r>
    </w:p>
    <w:p w14:paraId="205BAFD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Комплекс з переробки радiоактивних вiдходiв (КПРАВ) у ВП ХАЕС;</w:t>
      </w:r>
    </w:p>
    <w:p w14:paraId="78761DC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Комплекс споруд для заповнення i пiдживлення Ташлицького водосховища ЮУАЕС (НПТ-2).</w:t>
      </w:r>
    </w:p>
    <w:p w14:paraId="666238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2023 рiк: </w:t>
      </w:r>
    </w:p>
    <w:p w14:paraId="6130EA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Комплексна (зведена) програма пiдвищення рiвня безпеки енергоблокiв атомних електростанцiй; Завершення будiвництва ТГАЕС (перенесення вiдсiчної дамби); </w:t>
      </w:r>
    </w:p>
    <w:p w14:paraId="2CA4BB4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Будiвництво Централiзованого сховища вiдпрацьованого ядерного палива реакторiв типу ВВЕР вiтчизняних АЕС (ЦСВЯП) (3-й пусковой комплекс);</w:t>
      </w:r>
    </w:p>
    <w:p w14:paraId="46B0BE5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Будiвництво лiнiї зневоднення шламу споруди очищення добавленої води (СОДВ) та шламонакопичувача для його складування на Рiвненськiй АЕС (в цiлому);</w:t>
      </w:r>
    </w:p>
    <w:p w14:paraId="0583415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Нове будiвництво сховища легкого типу для тимчасового зберiгання кондицiонованих РАВ в залiзобетонних контейнерах на Запорiзькiй АЕС в м. Енергодар, вул. Промислова, 133.</w:t>
      </w:r>
    </w:p>
    <w:p w14:paraId="176E546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7EA8332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15BE58A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Опис політики емітента щодо досліджень та розробок, вказати суму витрат на дослідження та розробку за звітний рік</w:t>
      </w:r>
    </w:p>
    <w:p w14:paraId="425C96A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22 вересня 2020 року Президентом України пiдписано Указ № 406/2020 "Про невiдкладнi заходи щодо стабiлiзацiї ситуацiї в енергетичнiй сферi та подальшого розвитку ядерної енергетики", яким визначено необхiднiсть активiзувати реалiзацiю проєкту "Будiвництво енергоблокiв № 3, 4 </w:t>
      </w:r>
      <w:r w:rsidRPr="00D243B2">
        <w:rPr>
          <w:rFonts w:ascii="Times New Roman" w:hAnsi="Times New Roman" w:cs="Times New Roman"/>
          <w:sz w:val="24"/>
          <w:szCs w:val="24"/>
        </w:rPr>
        <w:lastRenderedPageBreak/>
        <w:t>Хмельницької атомної електростанцiї". В рамках пiдготовки до реалiзацiї цього проєкту проведено ряд нарад з представниками компанiї Skoda JS, створена спiльна українсько-чеська робоча група з пiдготовки проєктної документацiї будiвництва енергоблокiв № 3, 4 ХАЕС, готується до пiдписання "Меморандум мiж ДП "НАЕК "Енергоатом" та Skoda JS про взаєморозумiння пiд час будiвництва енергоблокiв № 3, 4  ХАЕС".</w:t>
      </w:r>
    </w:p>
    <w:p w14:paraId="750D3CA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Вiдповiдно до Енергетичної стратегiї України на перiод до 2035 року "Безпека, енергоефективнiсть, конкурентоспроможнiсть", схваленої розпорядженням КМУ вiд 18.08.2017 № 605-р, проводиться робота з оцiнки реакторних технологiй для будiвництва в Українi замiщуючих та нових АЕС у довгостроковiй перспективi пiсля 2020 року на базi дiючих в експлуатацiї та еволюцiйних енергоблокiв поколiння III+. У 2020 роцi розроблено та затверджено документ "Методичнi пiдходи "Критерiї вибору реакторної установки для будiвництва нових енергоблокiв АЕС України".</w:t>
      </w:r>
    </w:p>
    <w:p w14:paraId="17DD537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Цiлями розроблення "Критерiїв вибору реакторної установки для будiвництва нових енергоблокiв АЕС України" є: </w:t>
      </w:r>
    </w:p>
    <w:p w14:paraId="20D728D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Формування критерiїв порiвняльної оцiнки технiко-економiчних параметрiв та загальних властивостей реакторних установок енергоблокiв PWR та SMR для будiвництва  замiщуючих енергоблокiв та нових АЕС.</w:t>
      </w:r>
    </w:p>
    <w:p w14:paraId="79466D3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Розроблення на галузевому рiвнi єдиного iнструментарiю (алгоритму) з порiвняльної оцiнки технiко-економiчних параметрiв та загальних властивостей реакторних установок для вибору пропозицiй постачальникiв енергоблокiв АЕС.</w:t>
      </w:r>
    </w:p>
    <w:p w14:paraId="1DD897C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Пiдготовка умов та технiчних вимог для формування тендерних вимог при проведеннi вiдповiдних тендерних процедур.</w:t>
      </w:r>
    </w:p>
    <w:p w14:paraId="194425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Врахування сучасного досвiду МАГАТЕ з виконання порiвняльної оцiнки реакторних установок та ядерно-паливних циклiв для умов сталого функцiонування енергетичної системи.</w:t>
      </w:r>
    </w:p>
    <w:p w14:paraId="6655242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Значний профiцит електроенергiї в Українi змусив Компанiю розглядати рiзнi варiанти забезпечення стабiльностi споживання для атомної генерацiї та пошуку перспективних iнновацiйних проєктiв.</w:t>
      </w:r>
    </w:p>
    <w:p w14:paraId="6B5885D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СТВОРЕННЯ ДАТА ЦЕНТРIВ</w:t>
      </w:r>
    </w:p>
    <w:p w14:paraId="3E147B1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У 2020 роцi iнiцiйовано iнновацiйний проєкт "Створення дата-центрiв на потужностях АЕС". Мета проєкту - забезпечення гарантованого навантаження для українських АЕС шляхом створення самоокупних центрiв обробки даних - дата-центрiв на базi ВП ЗАЕС (потужнiсть 1,5 ГВт), ВП РАЕС (потужнiсть 0,5 ГВт). Обсяг очiкуваних iнвестицiй становить 700 млн доларiв. На 2021 рiк заплановано проєктування та постачання обладнання за рахунок iнвесторiв.</w:t>
      </w:r>
    </w:p>
    <w:p w14:paraId="32C36C3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Серед фiрм, якi звернулися до Компанiї в 2020 роцi щодо створення центрiв обробки даних, потенцiйними партнерами наразi  є: ТОВ "Н2" (Україна), BITFURY HOLDING B.V. (Нiдерланди), ТОВ "Спецхеш" (Україна), Fulcrum Holding (Грузiя); "OnlyBestMiners" (Польща) та ТОВ "Дайналайн Констракшн" (Україна). У 2020 роцi з усiма iноземними партнерами пiдписано Меморандуми про спiвпрацю та Угоди про конфiденцiйнiсть.</w:t>
      </w:r>
    </w:p>
    <w:p w14:paraId="0E1A3BD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ЗАВОД З ВИРОБНИЦТВА ВОДНЮ</w:t>
      </w:r>
    </w:p>
    <w:p w14:paraId="1F75744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Одним iз напрямiв декарбонiзацiї та переходу до клiматично нейтральної економiки  є широке використання водню для рiзних потреб людства. Одним iз джерел безвуглецевого водню є його виробництво за допомогою використання електролiзних установок на базi дiючих АЕС. Проєкт наразi розробляється фахiвцями ДП "НАЕК "Енергоатом". Шляхи реалiзацiї проєкту - у стадiї обговорення.</w:t>
      </w:r>
    </w:p>
    <w:p w14:paraId="77F9A55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3F4928F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14:paraId="74B5594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Повна iнформацiя про результати та аналiз господарської дiяльностi емiтента за останнi три роки є на сайтi ДП "НАЕК "Енергоатом"  http://www.energoatom.kiev.ua/ua/actvts-16/financial-</w:t>
      </w:r>
      <w:r w:rsidRPr="00D243B2">
        <w:rPr>
          <w:rFonts w:ascii="Times New Roman" w:hAnsi="Times New Roman" w:cs="Times New Roman"/>
          <w:sz w:val="24"/>
          <w:szCs w:val="24"/>
        </w:rPr>
        <w:lastRenderedPageBreak/>
        <w:t>114/pidsumki_za_2020_rik-239</w:t>
      </w:r>
    </w:p>
    <w:p w14:paraId="6C2EF8E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110409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78AA60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8"/>
          <w:szCs w:val="28"/>
        </w:rPr>
      </w:pPr>
      <w:r w:rsidRPr="00D243B2">
        <w:rPr>
          <w:rFonts w:ascii="Times New Roman" w:hAnsi="Times New Roman" w:cs="Times New Roman"/>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C63FF8" w:rsidRPr="00D243B2" w14:paraId="138C262E" w14:textId="77777777">
        <w:trPr>
          <w:trHeight w:val="200"/>
        </w:trPr>
        <w:tc>
          <w:tcPr>
            <w:tcW w:w="2000" w:type="dxa"/>
            <w:tcBorders>
              <w:top w:val="single" w:sz="6" w:space="0" w:color="auto"/>
              <w:bottom w:val="single" w:sz="6" w:space="0" w:color="auto"/>
              <w:right w:val="single" w:sz="6" w:space="0" w:color="auto"/>
            </w:tcBorders>
            <w:vAlign w:val="center"/>
          </w:tcPr>
          <w:p w14:paraId="2D0FB40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14:paraId="4E7A62C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Структура</w:t>
            </w:r>
          </w:p>
        </w:tc>
        <w:tc>
          <w:tcPr>
            <w:tcW w:w="4000" w:type="dxa"/>
            <w:tcBorders>
              <w:top w:val="single" w:sz="6" w:space="0" w:color="auto"/>
              <w:left w:val="single" w:sz="6" w:space="0" w:color="auto"/>
              <w:bottom w:val="single" w:sz="6" w:space="0" w:color="auto"/>
            </w:tcBorders>
            <w:vAlign w:val="center"/>
          </w:tcPr>
          <w:p w14:paraId="482D791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Персональний склад</w:t>
            </w:r>
          </w:p>
        </w:tc>
      </w:tr>
      <w:tr w:rsidR="00C63FF8" w:rsidRPr="00D243B2" w14:paraId="0354D6D1" w14:textId="77777777">
        <w:trPr>
          <w:trHeight w:val="200"/>
        </w:trPr>
        <w:tc>
          <w:tcPr>
            <w:tcW w:w="2000" w:type="dxa"/>
            <w:tcBorders>
              <w:top w:val="single" w:sz="6" w:space="0" w:color="auto"/>
              <w:bottom w:val="single" w:sz="6" w:space="0" w:color="auto"/>
              <w:right w:val="single" w:sz="6" w:space="0" w:color="auto"/>
            </w:tcBorders>
          </w:tcPr>
          <w:p w14:paraId="02A1619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Президент</w:t>
            </w:r>
          </w:p>
        </w:tc>
        <w:tc>
          <w:tcPr>
            <w:tcW w:w="4000" w:type="dxa"/>
            <w:tcBorders>
              <w:top w:val="single" w:sz="6" w:space="0" w:color="auto"/>
              <w:left w:val="single" w:sz="6" w:space="0" w:color="auto"/>
              <w:bottom w:val="single" w:sz="6" w:space="0" w:color="auto"/>
              <w:right w:val="single" w:sz="6" w:space="0" w:color="auto"/>
            </w:tcBorders>
          </w:tcPr>
          <w:p w14:paraId="042AB90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Вiдповiдно до п. 64 Статуту ДП "НАЕК "Енергоатом" президент здiйснює управлiння господарською дiяльнiстю пiдприємства i несе вiдповiдальнiсть у межах покладених на нього повноважень згiдно iз законодавством, самостiйно вирiшує питання дiяльностi пiдприємства, крiм тих, що вiднесенi цим Статутом та законодавством до компетенцiї наглядової ради та суб'єкта управлiння, дiє без доручення вiд iменi пiдприємства, представляє його iнтереси в органах державної влади, органах мiсцевого самоврядування, судах, на пiдприємствах, в установах та органiзацiях, у вiдносинах з iншими юридичними особами i громадянами як в Українi, так i за її межами, вiд iменi пiдприємства учиняє правочини, укладає договори, контракти тощо, забезпечує виконання завдань пiдприємства, планiв виробництва електричної енергiї, показникiв ефективностi використання державного майна i прибутку, майнового стану пiдприємства тощо. </w:t>
            </w:r>
          </w:p>
          <w:p w14:paraId="7607FD3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Президент призначаються на посаду i звiльняються з посади суб'єктом управлiння (п. 65 Статуту). Повноваження президента ДП "НАЕК "Енергоатом" визначенi в п. 64 Статуту пiдприємства, копiя якого розмiщена у вiдкритому доступi на офiцiйнiй веб-сторiнцi ДП "НАЕК "Енергоатом".</w:t>
            </w:r>
          </w:p>
        </w:tc>
        <w:tc>
          <w:tcPr>
            <w:tcW w:w="4000" w:type="dxa"/>
            <w:tcBorders>
              <w:top w:val="single" w:sz="6" w:space="0" w:color="auto"/>
              <w:left w:val="single" w:sz="6" w:space="0" w:color="auto"/>
              <w:bottom w:val="single" w:sz="6" w:space="0" w:color="auto"/>
            </w:tcBorders>
          </w:tcPr>
          <w:p w14:paraId="2B8AB5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 02.04.2020 - тимчасово виконуючий обов'язки президента - Котiн П.Б.</w:t>
            </w:r>
          </w:p>
        </w:tc>
      </w:tr>
      <w:tr w:rsidR="00C63FF8" w:rsidRPr="00D243B2" w14:paraId="641F1134" w14:textId="77777777">
        <w:trPr>
          <w:trHeight w:val="200"/>
        </w:trPr>
        <w:tc>
          <w:tcPr>
            <w:tcW w:w="2000" w:type="dxa"/>
            <w:tcBorders>
              <w:top w:val="single" w:sz="6" w:space="0" w:color="auto"/>
              <w:bottom w:val="single" w:sz="6" w:space="0" w:color="auto"/>
              <w:right w:val="single" w:sz="6" w:space="0" w:color="auto"/>
            </w:tcBorders>
          </w:tcPr>
          <w:p w14:paraId="68C1B92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Наглядова рада</w:t>
            </w:r>
          </w:p>
        </w:tc>
        <w:tc>
          <w:tcPr>
            <w:tcW w:w="4000" w:type="dxa"/>
            <w:tcBorders>
              <w:top w:val="single" w:sz="6" w:space="0" w:color="auto"/>
              <w:left w:val="single" w:sz="6" w:space="0" w:color="auto"/>
              <w:bottom w:val="single" w:sz="6" w:space="0" w:color="auto"/>
              <w:right w:val="single" w:sz="6" w:space="0" w:color="auto"/>
            </w:tcBorders>
          </w:tcPr>
          <w:p w14:paraId="6AE849C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Не створена</w:t>
            </w:r>
          </w:p>
        </w:tc>
        <w:tc>
          <w:tcPr>
            <w:tcW w:w="4000" w:type="dxa"/>
            <w:tcBorders>
              <w:top w:val="single" w:sz="6" w:space="0" w:color="auto"/>
              <w:left w:val="single" w:sz="6" w:space="0" w:color="auto"/>
              <w:bottom w:val="single" w:sz="6" w:space="0" w:color="auto"/>
            </w:tcBorders>
          </w:tcPr>
          <w:p w14:paraId="6C646FB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Вiдсутнiй</w:t>
            </w:r>
          </w:p>
        </w:tc>
      </w:tr>
    </w:tbl>
    <w:p w14:paraId="16E3E19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3F53293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sectPr w:rsidR="00C63FF8" w:rsidRPr="00D243B2">
          <w:pgSz w:w="12240" w:h="15840"/>
          <w:pgMar w:top="850" w:right="850" w:bottom="850" w:left="1400" w:header="708" w:footer="708" w:gutter="0"/>
          <w:cols w:space="720"/>
          <w:noEndnote/>
        </w:sectPr>
      </w:pPr>
    </w:p>
    <w:p w14:paraId="745FF88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8"/>
          <w:szCs w:val="28"/>
        </w:rPr>
      </w:pPr>
      <w:r w:rsidRPr="00D243B2">
        <w:rPr>
          <w:rFonts w:ascii="Times New Roman" w:hAnsi="Times New Roman" w:cs="Times New Roman"/>
          <w:b/>
          <w:bCs/>
          <w:sz w:val="28"/>
          <w:szCs w:val="28"/>
        </w:rPr>
        <w:lastRenderedPageBreak/>
        <w:t>V. Інформація про посадових осіб емітента</w:t>
      </w:r>
    </w:p>
    <w:p w14:paraId="20CDD73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8"/>
          <w:szCs w:val="28"/>
        </w:rPr>
      </w:pPr>
      <w:r w:rsidRPr="00D243B2">
        <w:rPr>
          <w:rFonts w:ascii="Times New Roman" w:hAnsi="Times New Roman" w:cs="Times New Roman"/>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C63FF8" w:rsidRPr="00D243B2" w14:paraId="2AB97812" w14:textId="77777777">
        <w:trPr>
          <w:trHeight w:val="200"/>
        </w:trPr>
        <w:tc>
          <w:tcPr>
            <w:tcW w:w="900" w:type="dxa"/>
            <w:tcBorders>
              <w:top w:val="single" w:sz="6" w:space="0" w:color="auto"/>
              <w:bottom w:val="single" w:sz="6" w:space="0" w:color="auto"/>
              <w:right w:val="single" w:sz="6" w:space="0" w:color="auto"/>
            </w:tcBorders>
            <w:vAlign w:val="center"/>
          </w:tcPr>
          <w:p w14:paraId="13C71F9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14:paraId="5913DB4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14:paraId="69D094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14:paraId="01D44A7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14:paraId="4838C02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14:paraId="443119C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14:paraId="2AB69DD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14:paraId="3AD223F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Дата набуття повноважень та термін, на який обрано (призначено)</w:t>
            </w:r>
          </w:p>
        </w:tc>
      </w:tr>
      <w:tr w:rsidR="00C63FF8" w:rsidRPr="00D243B2" w14:paraId="4A28A6B4" w14:textId="77777777">
        <w:trPr>
          <w:trHeight w:val="200"/>
        </w:trPr>
        <w:tc>
          <w:tcPr>
            <w:tcW w:w="900" w:type="dxa"/>
            <w:tcBorders>
              <w:top w:val="single" w:sz="6" w:space="0" w:color="auto"/>
              <w:bottom w:val="single" w:sz="6" w:space="0" w:color="auto"/>
              <w:right w:val="single" w:sz="6" w:space="0" w:color="auto"/>
            </w:tcBorders>
            <w:vAlign w:val="center"/>
          </w:tcPr>
          <w:p w14:paraId="284001C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w:t>
            </w:r>
          </w:p>
        </w:tc>
        <w:tc>
          <w:tcPr>
            <w:tcW w:w="2500" w:type="dxa"/>
            <w:tcBorders>
              <w:top w:val="single" w:sz="6" w:space="0" w:color="auto"/>
              <w:left w:val="single" w:sz="6" w:space="0" w:color="auto"/>
              <w:bottom w:val="single" w:sz="6" w:space="0" w:color="auto"/>
              <w:right w:val="single" w:sz="6" w:space="0" w:color="auto"/>
            </w:tcBorders>
            <w:vAlign w:val="center"/>
          </w:tcPr>
          <w:p w14:paraId="3A906AA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w:t>
            </w:r>
          </w:p>
        </w:tc>
        <w:tc>
          <w:tcPr>
            <w:tcW w:w="3000" w:type="dxa"/>
            <w:tcBorders>
              <w:top w:val="single" w:sz="6" w:space="0" w:color="auto"/>
              <w:left w:val="single" w:sz="6" w:space="0" w:color="auto"/>
              <w:bottom w:val="single" w:sz="6" w:space="0" w:color="auto"/>
              <w:right w:val="single" w:sz="6" w:space="0" w:color="auto"/>
            </w:tcBorders>
            <w:vAlign w:val="center"/>
          </w:tcPr>
          <w:p w14:paraId="5158A08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w:t>
            </w:r>
          </w:p>
        </w:tc>
        <w:tc>
          <w:tcPr>
            <w:tcW w:w="850" w:type="dxa"/>
            <w:tcBorders>
              <w:top w:val="single" w:sz="6" w:space="0" w:color="auto"/>
              <w:left w:val="single" w:sz="6" w:space="0" w:color="auto"/>
              <w:bottom w:val="single" w:sz="6" w:space="0" w:color="auto"/>
              <w:right w:val="single" w:sz="6" w:space="0" w:color="auto"/>
            </w:tcBorders>
            <w:vAlign w:val="center"/>
          </w:tcPr>
          <w:p w14:paraId="5013FBD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w:t>
            </w:r>
          </w:p>
        </w:tc>
        <w:tc>
          <w:tcPr>
            <w:tcW w:w="2250" w:type="dxa"/>
            <w:tcBorders>
              <w:top w:val="single" w:sz="6" w:space="0" w:color="auto"/>
              <w:left w:val="single" w:sz="6" w:space="0" w:color="auto"/>
              <w:bottom w:val="single" w:sz="6" w:space="0" w:color="auto"/>
              <w:right w:val="single" w:sz="6" w:space="0" w:color="auto"/>
            </w:tcBorders>
            <w:vAlign w:val="center"/>
          </w:tcPr>
          <w:p w14:paraId="29B05C6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w:t>
            </w:r>
          </w:p>
        </w:tc>
        <w:tc>
          <w:tcPr>
            <w:tcW w:w="1000" w:type="dxa"/>
            <w:tcBorders>
              <w:top w:val="single" w:sz="6" w:space="0" w:color="auto"/>
              <w:left w:val="single" w:sz="6" w:space="0" w:color="auto"/>
              <w:bottom w:val="single" w:sz="6" w:space="0" w:color="auto"/>
              <w:right w:val="single" w:sz="6" w:space="0" w:color="auto"/>
            </w:tcBorders>
            <w:vAlign w:val="center"/>
          </w:tcPr>
          <w:p w14:paraId="6DD6200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w:t>
            </w:r>
          </w:p>
        </w:tc>
        <w:tc>
          <w:tcPr>
            <w:tcW w:w="3050" w:type="dxa"/>
            <w:tcBorders>
              <w:top w:val="single" w:sz="6" w:space="0" w:color="auto"/>
              <w:left w:val="single" w:sz="6" w:space="0" w:color="auto"/>
              <w:bottom w:val="single" w:sz="6" w:space="0" w:color="auto"/>
              <w:right w:val="single" w:sz="6" w:space="0" w:color="auto"/>
            </w:tcBorders>
            <w:vAlign w:val="center"/>
          </w:tcPr>
          <w:p w14:paraId="4A979E5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w:t>
            </w:r>
          </w:p>
        </w:tc>
        <w:tc>
          <w:tcPr>
            <w:tcW w:w="1550" w:type="dxa"/>
            <w:tcBorders>
              <w:top w:val="single" w:sz="6" w:space="0" w:color="auto"/>
              <w:left w:val="single" w:sz="6" w:space="0" w:color="auto"/>
              <w:bottom w:val="single" w:sz="6" w:space="0" w:color="auto"/>
            </w:tcBorders>
            <w:vAlign w:val="center"/>
          </w:tcPr>
          <w:p w14:paraId="35A305F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w:t>
            </w:r>
          </w:p>
        </w:tc>
      </w:tr>
      <w:tr w:rsidR="00C63FF8" w:rsidRPr="00D243B2" w14:paraId="71D831F9"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149016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w:t>
            </w:r>
          </w:p>
        </w:tc>
        <w:tc>
          <w:tcPr>
            <w:tcW w:w="2500" w:type="dxa"/>
            <w:tcBorders>
              <w:top w:val="single" w:sz="6" w:space="0" w:color="auto"/>
              <w:left w:val="single" w:sz="6" w:space="0" w:color="auto"/>
              <w:bottom w:val="single" w:sz="6" w:space="0" w:color="auto"/>
              <w:right w:val="single" w:sz="6" w:space="0" w:color="auto"/>
            </w:tcBorders>
            <w:vAlign w:val="center"/>
          </w:tcPr>
          <w:p w14:paraId="76B3F8F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Тимчасово виконуючий обов'язки президента</w:t>
            </w:r>
          </w:p>
        </w:tc>
        <w:tc>
          <w:tcPr>
            <w:tcW w:w="3000" w:type="dxa"/>
            <w:tcBorders>
              <w:top w:val="single" w:sz="6" w:space="0" w:color="auto"/>
              <w:left w:val="single" w:sz="6" w:space="0" w:color="auto"/>
              <w:bottom w:val="single" w:sz="6" w:space="0" w:color="auto"/>
              <w:right w:val="single" w:sz="6" w:space="0" w:color="auto"/>
            </w:tcBorders>
            <w:vAlign w:val="center"/>
          </w:tcPr>
          <w:p w14:paraId="7163CF2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Котiн Петро Борисович</w:t>
            </w:r>
          </w:p>
        </w:tc>
        <w:tc>
          <w:tcPr>
            <w:tcW w:w="850" w:type="dxa"/>
            <w:tcBorders>
              <w:top w:val="single" w:sz="6" w:space="0" w:color="auto"/>
              <w:left w:val="single" w:sz="6" w:space="0" w:color="auto"/>
              <w:bottom w:val="single" w:sz="6" w:space="0" w:color="auto"/>
              <w:right w:val="single" w:sz="6" w:space="0" w:color="auto"/>
            </w:tcBorders>
            <w:vAlign w:val="center"/>
          </w:tcPr>
          <w:p w14:paraId="1D0F3C3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1961</w:t>
            </w:r>
          </w:p>
        </w:tc>
        <w:tc>
          <w:tcPr>
            <w:tcW w:w="2250" w:type="dxa"/>
            <w:tcBorders>
              <w:top w:val="single" w:sz="6" w:space="0" w:color="auto"/>
              <w:left w:val="single" w:sz="6" w:space="0" w:color="auto"/>
              <w:bottom w:val="single" w:sz="6" w:space="0" w:color="auto"/>
              <w:right w:val="single" w:sz="6" w:space="0" w:color="auto"/>
            </w:tcBorders>
            <w:vAlign w:val="center"/>
          </w:tcPr>
          <w:p w14:paraId="6C8638F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74432E0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37</w:t>
            </w:r>
          </w:p>
        </w:tc>
        <w:tc>
          <w:tcPr>
            <w:tcW w:w="3050" w:type="dxa"/>
            <w:tcBorders>
              <w:top w:val="single" w:sz="6" w:space="0" w:color="auto"/>
              <w:left w:val="single" w:sz="6" w:space="0" w:color="auto"/>
              <w:bottom w:val="single" w:sz="6" w:space="0" w:color="auto"/>
              <w:right w:val="single" w:sz="6" w:space="0" w:color="auto"/>
            </w:tcBorders>
            <w:vAlign w:val="center"/>
          </w:tcPr>
          <w:p w14:paraId="504A5AB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ВП "Запорiзька АЕС" ДП "НАЕК "Енергоатом", 24584661, серпень 2019 - березень 2020  рр. - генеральний директор ВП "Запорiзька АЕС" ДП "НАЕК "Енергоатом"</w:t>
            </w:r>
          </w:p>
        </w:tc>
        <w:tc>
          <w:tcPr>
            <w:tcW w:w="1550" w:type="dxa"/>
            <w:tcBorders>
              <w:top w:val="single" w:sz="6" w:space="0" w:color="auto"/>
              <w:left w:val="single" w:sz="6" w:space="0" w:color="auto"/>
              <w:bottom w:val="single" w:sz="6" w:space="0" w:color="auto"/>
            </w:tcBorders>
            <w:vAlign w:val="center"/>
          </w:tcPr>
          <w:p w14:paraId="4F8664D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02.04.2020, вiдсутнiй</w:t>
            </w:r>
          </w:p>
        </w:tc>
      </w:tr>
      <w:tr w:rsidR="00C63FF8" w:rsidRPr="00D243B2" w14:paraId="118C22F0" w14:textId="77777777">
        <w:trPr>
          <w:trHeight w:val="200"/>
        </w:trPr>
        <w:tc>
          <w:tcPr>
            <w:tcW w:w="900" w:type="dxa"/>
            <w:vMerge/>
            <w:tcBorders>
              <w:top w:val="single" w:sz="6" w:space="0" w:color="auto"/>
              <w:bottom w:val="single" w:sz="6" w:space="0" w:color="auto"/>
              <w:right w:val="single" w:sz="6" w:space="0" w:color="auto"/>
            </w:tcBorders>
            <w:vAlign w:val="center"/>
          </w:tcPr>
          <w:p w14:paraId="0E02066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4200" w:type="dxa"/>
            <w:gridSpan w:val="7"/>
            <w:tcBorders>
              <w:top w:val="single" w:sz="6" w:space="0" w:color="auto"/>
              <w:left w:val="single" w:sz="6" w:space="0" w:color="auto"/>
              <w:bottom w:val="single" w:sz="6" w:space="0" w:color="auto"/>
            </w:tcBorders>
            <w:vAlign w:val="center"/>
          </w:tcPr>
          <w:p w14:paraId="7EBD963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Опис:</w:t>
            </w:r>
          </w:p>
          <w:p w14:paraId="4A39415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Здiйснює оперативне управлiння господарською дiяльнiстю Пiдприємства i несе вiдповiдальнiсть у межах покладених на нього повноважень згiдно з чинним законодавством, дiє без доручення вiд iменi Пiдприємства, представляє його iнтереси в органах державної влади, органах мiсцевого самоврядування, судах, пiдприємствах, установах та органiзацiях, у вiдносинах з iншими юридичними особами i громадянами як в Українi, так i за її межами, здiйснює вiд iменi Пiдприємства усi юридично значимi дiї, учиняє правочини, укладає договори, контракти тощо.Згоду на розкриття паспортних даних не надано. Непогашеної судимостi за корисливi та посадовi злочини немає.</w:t>
            </w:r>
          </w:p>
        </w:tc>
      </w:tr>
      <w:tr w:rsidR="00C63FF8" w:rsidRPr="00D243B2" w14:paraId="18DDEB08"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4825087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w:t>
            </w:r>
          </w:p>
        </w:tc>
        <w:tc>
          <w:tcPr>
            <w:tcW w:w="2500" w:type="dxa"/>
            <w:tcBorders>
              <w:top w:val="single" w:sz="6" w:space="0" w:color="auto"/>
              <w:left w:val="single" w:sz="6" w:space="0" w:color="auto"/>
              <w:bottom w:val="single" w:sz="6" w:space="0" w:color="auto"/>
              <w:right w:val="single" w:sz="6" w:space="0" w:color="auto"/>
            </w:tcBorders>
            <w:vAlign w:val="center"/>
          </w:tcPr>
          <w:p w14:paraId="4FC358D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14:paraId="1433D0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Вашетiна Наталiя Вiталiївна</w:t>
            </w:r>
          </w:p>
        </w:tc>
        <w:tc>
          <w:tcPr>
            <w:tcW w:w="850" w:type="dxa"/>
            <w:tcBorders>
              <w:top w:val="single" w:sz="6" w:space="0" w:color="auto"/>
              <w:left w:val="single" w:sz="6" w:space="0" w:color="auto"/>
              <w:bottom w:val="single" w:sz="6" w:space="0" w:color="auto"/>
              <w:right w:val="single" w:sz="6" w:space="0" w:color="auto"/>
            </w:tcBorders>
            <w:vAlign w:val="center"/>
          </w:tcPr>
          <w:p w14:paraId="22DD1D4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1956</w:t>
            </w:r>
          </w:p>
        </w:tc>
        <w:tc>
          <w:tcPr>
            <w:tcW w:w="2250" w:type="dxa"/>
            <w:tcBorders>
              <w:top w:val="single" w:sz="6" w:space="0" w:color="auto"/>
              <w:left w:val="single" w:sz="6" w:space="0" w:color="auto"/>
              <w:bottom w:val="single" w:sz="6" w:space="0" w:color="auto"/>
              <w:right w:val="single" w:sz="6" w:space="0" w:color="auto"/>
            </w:tcBorders>
            <w:vAlign w:val="center"/>
          </w:tcPr>
          <w:p w14:paraId="17B86B4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18F972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45</w:t>
            </w:r>
          </w:p>
        </w:tc>
        <w:tc>
          <w:tcPr>
            <w:tcW w:w="3050" w:type="dxa"/>
            <w:tcBorders>
              <w:top w:val="single" w:sz="6" w:space="0" w:color="auto"/>
              <w:left w:val="single" w:sz="6" w:space="0" w:color="auto"/>
              <w:bottom w:val="single" w:sz="6" w:space="0" w:color="auto"/>
              <w:right w:val="single" w:sz="6" w:space="0" w:color="auto"/>
            </w:tcBorders>
            <w:vAlign w:val="center"/>
          </w:tcPr>
          <w:p w14:paraId="34AEE4B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ТОВ "Фiнансовi iнвестицiї", -, 2003-2005 рр. - головний бухгалтер ТОВ "Валєнсьє", ТОВ "Фiнансовi iнвестицiї"</w:t>
            </w:r>
          </w:p>
        </w:tc>
        <w:tc>
          <w:tcPr>
            <w:tcW w:w="1550" w:type="dxa"/>
            <w:tcBorders>
              <w:top w:val="single" w:sz="6" w:space="0" w:color="auto"/>
              <w:left w:val="single" w:sz="6" w:space="0" w:color="auto"/>
              <w:bottom w:val="single" w:sz="6" w:space="0" w:color="auto"/>
            </w:tcBorders>
            <w:vAlign w:val="center"/>
          </w:tcPr>
          <w:p w14:paraId="3489786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09.02.2005, вiдсутнiй</w:t>
            </w:r>
          </w:p>
        </w:tc>
      </w:tr>
      <w:tr w:rsidR="00C63FF8" w:rsidRPr="00D243B2" w14:paraId="1B11CD69" w14:textId="77777777">
        <w:trPr>
          <w:trHeight w:val="200"/>
        </w:trPr>
        <w:tc>
          <w:tcPr>
            <w:tcW w:w="900" w:type="dxa"/>
            <w:vMerge/>
            <w:tcBorders>
              <w:top w:val="single" w:sz="6" w:space="0" w:color="auto"/>
              <w:bottom w:val="single" w:sz="6" w:space="0" w:color="auto"/>
              <w:right w:val="single" w:sz="6" w:space="0" w:color="auto"/>
            </w:tcBorders>
            <w:vAlign w:val="center"/>
          </w:tcPr>
          <w:p w14:paraId="148E47E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4200" w:type="dxa"/>
            <w:gridSpan w:val="7"/>
            <w:tcBorders>
              <w:top w:val="single" w:sz="6" w:space="0" w:color="auto"/>
              <w:left w:val="single" w:sz="6" w:space="0" w:color="auto"/>
              <w:bottom w:val="single" w:sz="6" w:space="0" w:color="auto"/>
            </w:tcBorders>
            <w:vAlign w:val="center"/>
          </w:tcPr>
          <w:p w14:paraId="316A4DE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Опис:</w:t>
            </w:r>
          </w:p>
          <w:p w14:paraId="563A711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Згоду на розкриття паспортних даних не надано. Непогашеної судимостi за корисливi та посадовi злочини немає.</w:t>
            </w:r>
          </w:p>
        </w:tc>
      </w:tr>
    </w:tbl>
    <w:p w14:paraId="1501FC4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08370B8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sectPr w:rsidR="00C63FF8" w:rsidRPr="00D243B2">
          <w:pgSz w:w="16838" w:h="11906" w:orient="landscape"/>
          <w:pgMar w:top="850" w:right="850" w:bottom="850" w:left="1400" w:header="708" w:footer="708" w:gutter="0"/>
          <w:cols w:space="720"/>
          <w:noEndnote/>
        </w:sectPr>
      </w:pPr>
    </w:p>
    <w:p w14:paraId="42C2F41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8"/>
          <w:szCs w:val="28"/>
        </w:rPr>
      </w:pPr>
      <w:r w:rsidRPr="00D243B2">
        <w:rPr>
          <w:rFonts w:ascii="Times New Roman" w:hAnsi="Times New Roman" w:cs="Times New Roman"/>
          <w:b/>
          <w:bCs/>
          <w:sz w:val="28"/>
          <w:szCs w:val="28"/>
        </w:rPr>
        <w:lastRenderedPageBreak/>
        <w:t>VII. Звіт керівництва (звіт про управління)</w:t>
      </w:r>
    </w:p>
    <w:p w14:paraId="4C1A13D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8"/>
          <w:szCs w:val="28"/>
        </w:rPr>
      </w:pPr>
    </w:p>
    <w:p w14:paraId="1F779C3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1. Вірогідні перспективи подальшого розвитку емітента</w:t>
      </w:r>
    </w:p>
    <w:p w14:paraId="4AAF8DB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Перспективи розвитку ДП "НАЕК "Енергоатом" передбаченi у Стратегiчному планi розвитку ДП "НАЕК "Енергоатом" на 2020-2024 роки (далi - Стратегiчний план). </w:t>
      </w:r>
    </w:p>
    <w:p w14:paraId="4BDB983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https://www.energoatom.com.ua/uploads/2020/sp_2020_2024.pdf </w:t>
      </w:r>
    </w:p>
    <w:p w14:paraId="426C4D4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Стратегiчний план розроблено на виконання наказу Мiнiстерства енергетики та вугiльної промисловостi України вiд 07.09.2018 №465 "Про затвердження Методичних рекомендацiй щодо складання, затвердження стратегiчних планiв розвитку державних пiдприємств, що належать до сфери управлiння Мiненерговугiлля, та господарських товариств, у статутному капiталi яких бiльше 50 вiдсоткiв акцiй (часток) належать державi, i управлiння корпоративними правами (або контроль за дiяльнiстю) щодо яких здiйснює Мiненерговугiлля, а також контролю за їх виконанням". </w:t>
      </w:r>
    </w:p>
    <w:p w14:paraId="4FDE677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Головною метою дiяльностi Компанiї є безпечне виробництво електроенергiї. При виробництвi атомними електростанцiями електричної та теплової енергiї найвищим прiоритетом є забезпечення надiйної та безпечної експлуатацiї АЕС. Така ж прiоритетнiсть є визначальною при плануваннi дiяльностi та розвитку Компанiї, зокрема в Стратегiчному планi.</w:t>
      </w:r>
    </w:p>
    <w:p w14:paraId="223396D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Продовженн термiну експлуатацiї енергоблокiв АЕС є однiєю зi стратегiчних цiлей ДП "НАЕК "Енергоатом" та передбачено "Енергетичною стратегiєю України до 2035 року", яку затверджено Кабiнетом Мiнiстрiв України. Це одна з найважливiших тенденцiй сучасного етапу розвитку свiтової атомної енергетики й найбiльш ефективний напрям вкладення фiнансових засобiв для збереження генеруючих потужностей. </w:t>
      </w:r>
    </w:p>
    <w:p w14:paraId="302FB8A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Мiжнародний досвiд показує, що для атомних енергоблокiв є технiчно можливим та економiчно вигiдним продовження термiну їхньої служби до 50-60 рокiв i бiльше, за умови дотримання норм ядерної та радiацiйної безпеки.</w:t>
      </w:r>
    </w:p>
    <w:p w14:paraId="31CC087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У ДП "НАЕК "Енергоатом" на цей час продовжено термiни експлуатацiї 12 енергоблокiв АЕС. Для цього в Компанiї створено вiдповiднi структури, з регулюючим органом розроблена та погоджена нормативна, методична та технiчна документацiя. Пiдготовка здiйснюється за Програмами пiдготовки до продовження експлуатацiї, якi розробляються для кожного енергоблока окремо.</w:t>
      </w:r>
    </w:p>
    <w:p w14:paraId="7B6D3AE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З метою пiдтвердження рiвня безпеки енергоблока та отримання лiцензiї нацiонального регулюючого органу на експлуатацiю енергоблока АЕС у понадпроєктний строк експлуатуюча органiзацiя виконує комплекс робiт з пiдвищення безпеки та продовження термiну експлуатацiї iз замiною морально та фiзично застарiлого обладнання цього енергоблока та проводить переоцiнку безпеки з урахуванням оцiнки технiчного стану та проведених модифiкацiй. </w:t>
      </w:r>
    </w:p>
    <w:p w14:paraId="2879BE4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Реалiзацiя заходiв з пiдвищення безпеки та надiйностi є необхiдною умовою продовження експлуатацiї дiючих енергоблокiв АЕС. Цi заходи включають комплекс заходiв з модернiзацiї та реконструкцiї обладнання, усунення вiдхилень вiд норм та правил з безпеки та пiдвищення рiвня надiйностi та аварiйної готовностi енергоблокiв.</w:t>
      </w:r>
    </w:p>
    <w:p w14:paraId="6185AE7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Завдяки заходам з пiдвищення рiвня безпеки, що виконуються в рамках продовження експлуатацiї, рiвень безпеки енергоблокiв АЕС з продовженим термiном експлуатацiї значно пiдвищено.</w:t>
      </w:r>
    </w:p>
    <w:p w14:paraId="6083E58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3F0A1A8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01A891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2. Інформація про розвиток емітента</w:t>
      </w:r>
    </w:p>
    <w:p w14:paraId="3AEC2B0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ДП "НАЕК "Енергоатом" ставить за мету максимальне збiльшення свого внеску в розвиток суспiльства, враховуючи всi економiчнi, соцiальнi й екологiчнi аспекти дiяльностi. Серед ключових напрямiв дiяльностi Компанiї - безпечна експлуатацiя та пiдвищення ефективностi роботи АЕС, забезпечення потреб держави в електричнiй та тепловiй енергiї, вiдповiдальне ставлення до виробництва, суспiльства, довкiлля, створення гiдних умов працi для своїх </w:t>
      </w:r>
      <w:r w:rsidRPr="00D243B2">
        <w:rPr>
          <w:rFonts w:ascii="Times New Roman" w:hAnsi="Times New Roman" w:cs="Times New Roman"/>
          <w:sz w:val="24"/>
          <w:szCs w:val="24"/>
        </w:rPr>
        <w:lastRenderedPageBreak/>
        <w:t>працiвникiв та пiклування про майбутнi поколiння.</w:t>
      </w:r>
    </w:p>
    <w:p w14:paraId="113B487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На 2021 - 2025 роки запланована реалiзацiя наступних основних iнвестицiйних проєктiв: </w:t>
      </w:r>
    </w:p>
    <w:p w14:paraId="2A57E6E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Комплексна (зведена) програма пiдвищення рiвня безпеки енергоблокiв атомних електростанцiй; </w:t>
      </w:r>
    </w:p>
    <w:p w14:paraId="094123E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Комплекс з переробки радiоактивних вiдходiв (КПРАВ) у ВП ХАЕС; </w:t>
      </w:r>
    </w:p>
    <w:p w14:paraId="230BFAF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Завершення будiвництва ТГАЕС (Введення гiдроагрегатiв № 3-6); </w:t>
      </w:r>
    </w:p>
    <w:p w14:paraId="1DA699B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Реконструкцiя системи технiчного водопостачання Южно-Української АЕС; </w:t>
      </w:r>
    </w:p>
    <w:p w14:paraId="1B64A54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Будiвництво Централiзованого сховища вiдпрацьованого ядерного палива реакторiв типу ВВЕР вiтчизняних АЕС (ЦСВЯП); </w:t>
      </w:r>
    </w:p>
    <w:p w14:paraId="7F246DE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Будiвництво енергоблокiв № 3 в № 4 Хмельницької АЕС; </w:t>
      </w:r>
    </w:p>
    <w:p w14:paraId="339A09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Комплекс споруд для заповнення i пiдживлення Ташлицького водосховища ЮУАЕС (НПТ-2);</w:t>
      </w:r>
    </w:p>
    <w:p w14:paraId="376EE6A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Нове будiвництво сховища легкого типу для тимчасового зберiгання кондицiонованих РАВ в залiзобетонних контейнерах на Запорiзькiй АЕС в м. Енергодар, вул. Промислова, 133;</w:t>
      </w:r>
    </w:p>
    <w:p w14:paraId="34939E1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Будiвництво лiнiї зневоднення шламу споруди очищення добавленої води (СОДВ) та шламонакопичувача для його складування на Рiвненськiй АЕС;</w:t>
      </w:r>
    </w:p>
    <w:p w14:paraId="1E2490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Будiвництво центру обробки даних на Рiвненськiй АЕС;</w:t>
      </w:r>
    </w:p>
    <w:p w14:paraId="7BD2F38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"Енергетичний мiст "Україна - Європейський Союз".</w:t>
      </w:r>
    </w:p>
    <w:p w14:paraId="66D4E4E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105E0C3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030790D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14:paraId="544B7EE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ДП "НАЕК "Енергоатом" у  2021 роцi не здiйснював операцiй з деривативами та не вичняв правочинiв щодо похiдних цiнних паперiв.</w:t>
      </w:r>
    </w:p>
    <w:p w14:paraId="6F509A7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0241E42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14:paraId="34DB676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Ринковий ризик - це вiрогiднiсть того, що ринкова вартiсть та майбутнi грошовi потоки вiд фiнансових вкладень коливатимуться через змiни ринкових процентних ставок.</w:t>
      </w:r>
    </w:p>
    <w:p w14:paraId="601A476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Загалом ринок Компанiї є перспективним. Цiна на товар формується на бiржовому ринку за принципом маржинального цiноутворення (граничнi витрати). З точки зору конкуренцiї iснує низький ризик виходу на ринок нових великих гравцiв, адже для нових компанiй постають такi труднощi, як високий бар'єр входу та високий рiвень початкових iнвестицiй. До того ж, хоча Компанiя i має стандартизований за ключовими властивостями товар - електричну енергiю, але саме атомна енергiя має суттєву перевагу: на сьогоднi не iснує виробникiв, крiм АЕС, здатних стабiльно забезпечувати значнi обсяги виробництва електричної енергiї за низькою цiною.</w:t>
      </w:r>
    </w:p>
    <w:p w14:paraId="6B318C8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Але загрози втрати покупцiв все ж iснують. Протягом останнiх рокiв, а особливо з вiдкриттям нового рину електроенергiї, вiдбувалось стрiмке зростання "зеленої" генерацiї, яка мала значнi переваги для реалiзацiї своєї продукцiї. У 2020 роцi Енергоатом вкотре стикнувся з нерiвномiрнiстю розподiлу збуту виробленої електроенергiї, вiдпускаючи понад 80 % свого виробiтку ДП "Гарантований покупець" в рамках покладених на Компанiю ПСО та не маючи можливостi реалiзацiї своєї продукцiї на всiх сегментах ринку.</w:t>
      </w:r>
    </w:p>
    <w:p w14:paraId="66EA43D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Слiд зазначити, що до початку роботи нового ринку електричної енергiї (липень 2019 року), у Компанiї не було дiєвого механiзму погашення простроченої заборгованостi ДП "Енергоринок" за електричну енергiю, вiдпущену Компанiєю в Оптовий ринок електроенергiї України. З початком роботи нового ринку електричної енергiї почала утворюватися нова заборгованiсть ДП "Гарантований покупець" в рамках механiзму ПСО та ПрАТ "НЕК "Укренерго".</w:t>
      </w:r>
    </w:p>
    <w:p w14:paraId="443A16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ДП "НАЕК "Енергоатом" докладає максимум зусиль для пошуку ефективних шляхiв стягнення цiєї заборгованост. Зокрема, Компанiя регулярно надає пропозицiї щодо пiдготовки проєктiв нових та змiн до дiючих нормативно-правових актiв щодо функцiонування ринку електричної енергiї. Однак з незалежних вiд Компанiї причин, у 2021 роцi питання залишалось невирiшеним.</w:t>
      </w:r>
    </w:p>
    <w:p w14:paraId="0388B18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2E103F3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2) схильність емітента до цінових ризиків, кредитного ризику, ризику ліквідності та/або ризику грошових потоків</w:t>
      </w:r>
    </w:p>
    <w:p w14:paraId="40562EB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Контрагенти Компанiї можуть здiйснити невчаснi розрахунки за товарну продукцiю, що може</w:t>
      </w:r>
    </w:p>
    <w:p w14:paraId="454C225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призвести до збiльшення короткострокової кредитної заборгованостi Компанiї, збiльшення</w:t>
      </w:r>
    </w:p>
    <w:p w14:paraId="14CE2BF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фiнансових витрат, що в свою чергу збiльшує ризики невиконання зобов'язань по кредитним</w:t>
      </w:r>
    </w:p>
    <w:p w14:paraId="447A4E3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договорам. Для зменшення впливу цього ризику у Компанiї є вiдповiдальний структурний</w:t>
      </w:r>
    </w:p>
    <w:p w14:paraId="231794D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пiдроздiл Компанiїi, що постiйно здiйснює монiторинг вартостi запозичень, строкiв виконання</w:t>
      </w:r>
    </w:p>
    <w:p w14:paraId="5AB67F9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договiрних зобов'язань за кредитними договорами.</w:t>
      </w:r>
    </w:p>
    <w:p w14:paraId="264951C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Для виконання проектiв, якi потребують значних фiнансових ресурсiв, Компанiя залучає</w:t>
      </w:r>
    </w:p>
    <w:p w14:paraId="65D3AA5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кредити та позики на мiжнародному фiнансовому ринку. Не зважаючи на те, що суми</w:t>
      </w:r>
    </w:p>
    <w:p w14:paraId="043AC46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залучених фiнансових ресурсiв є значними, кредитний ризик по фiнансовим ресурсам залученим</w:t>
      </w:r>
    </w:p>
    <w:p w14:paraId="5D8D02A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вищезазначеним шляхом є низьким у зв'язку iз вiдносно низькою вартiстю обслуговування у</w:t>
      </w:r>
    </w:p>
    <w:p w14:paraId="05AC723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порiвнняннi з ринковими вiдсотковими ставками на ринку запозичень в Українi та значним</w:t>
      </w:r>
    </w:p>
    <w:p w14:paraId="43A6EA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строком виконання зобов'язань за ними (вiд 3 до 20 рокiв).</w:t>
      </w:r>
    </w:p>
    <w:p w14:paraId="7581B22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Ризик лiквiдностi</w:t>
      </w:r>
    </w:p>
    <w:p w14:paraId="0B9CC7E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Ризик лiквiдностi пов'язаний з можливостями пiдприємства своєчасно в повному обсязi погасити фiнансовi зобов'язання, що iснують на цей момент. Компанiя намагається забезпечувати наявнiсть на рахунках достатньої кiлькостi грошових коштiв для здiйснення планових операцiйних виплат, включаючи обслуговування фiнансових зобов'язань.</w:t>
      </w:r>
    </w:p>
    <w:p w14:paraId="18ADD03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Ключовим фактором, що вплинув на достатнiсть ресурсiв пiдприємства, якi можуть бути використанi для погашення його поточних зобов'язань, стало розбалансування ринку, коли з квiтня 2020 року дiяли обмеження на виробництво електроенергiї, а також вiдсутнiсть можливостi у ДП "НАЕК "Енергоатом" бути повноцiнним гравцем на ринку та виходити на торги з усiм наявним обсягом  електричної енергiї.</w:t>
      </w:r>
    </w:p>
    <w:p w14:paraId="5F1AC6D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Попри це пiсля встановлення перехiдного ПСО, 21 грудня 2020 року Енергоатом  все ж зумiв успiшно реалiзувати на ринку електричної енергiї третину вiд загального прогнозного обсягу виробництва електроенергiї АЕС за перше пiврiччя 2021 року, що повнiстю вiдповiдає усталенiй практицi укладання форвардних контрактiв на бiржових майданчиках ЄС.  Форварднi контракти на рiк або ж два-три роки наперед мають найбiльшу лiквiднiсть та формують довгостроковi цiновi тренди на ринку електричної енергiї. Така стратегiя продажiв, як очiкується,  доведе свою ефективнiсть щодо забезпечення стабiльних фiнансових надходжень для ДП "НАЕК "Енергоатом" протягом першого пiврiччя 2021 року.</w:t>
      </w:r>
    </w:p>
    <w:p w14:paraId="214C258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 пiдсумками дiяльностi Компанiї у 2020 роцi коефiцiєнт поточної лiквiдностi (покриття) складає  1.0.</w:t>
      </w:r>
    </w:p>
    <w:p w14:paraId="0147FDE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КРЕДИТНИЙ РИЗИК</w:t>
      </w:r>
    </w:p>
    <w:p w14:paraId="41E3CB8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Компанiя обслуговує кредити у валютi, серед яких не лише цiльовi кредити на реалiзацiю програм з пiдвищення безпеки АЕС вiд ЄБРР та Євратома, а й кредит на будiвництво ЦСВЯП вiд Сентрал Сторедж Сейфтi Проджект Траст (США). Несплата  за товарну продукцiю контрагентами Компанiї i невирiшенi питання погашення "старої" заборгованостi призвели до збiльшення короткострокової кредитної заборгованостi Компанiї  - у 2020 роцi Компанiя була змушена брати кредити й в українських банках задля забезпечення поточної виробничої дiяльностi в умовах тотальних неплатежiв що, в свою чергу, збiльшує ризики невиконання зобов'язань за кредитними договорами. </w:t>
      </w:r>
    </w:p>
    <w:p w14:paraId="5B02C5C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1469D47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3B0867B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4. Звіт про корпоративне управління:</w:t>
      </w:r>
    </w:p>
    <w:p w14:paraId="4C7ECD5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1) посилання на:</w:t>
      </w:r>
    </w:p>
    <w:p w14:paraId="3797520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власний кодекс корпоративного управління, яким керується емітент</w:t>
      </w:r>
    </w:p>
    <w:p w14:paraId="43319EF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Задля забезпечення прозоростi та пiдвищення ефективностi дiяльностi пiдприємства в Компанiї впроваджується система корпоративного управлiння, що вiдповiдає мiжнародним стандартам. З </w:t>
      </w:r>
      <w:r w:rsidRPr="00D243B2">
        <w:rPr>
          <w:rFonts w:ascii="Times New Roman" w:hAnsi="Times New Roman" w:cs="Times New Roman"/>
          <w:sz w:val="24"/>
          <w:szCs w:val="24"/>
        </w:rPr>
        <w:lastRenderedPageBreak/>
        <w:t>цiєю метою пунктом 157 Плану прiоритетних дiй Уряду на 2021 рiк, затвердженого розпорядженням Кабiнету Мiнiстрiв України вiд 09.09 2020 № 1133-р, передбачено затвердження для державних компанiй полiтики власностi, пунктом 34 - iндивiдуального плану заходiв з корпоративного управлiння, ключових показникiв ефективностi дiяльностi наглядової ради. ДП "НАЕК "Енергоатом" пiдготувало нову редакцiю Полiтики власностi щодо державного пiдприємства "Нацiональна атомна енергогенеруюча компанiя "Енергоатом", яка була  затверджена наказом Мiнiстерства енергетики України вiд 24.06.2020 № 401.</w:t>
      </w:r>
    </w:p>
    <w:p w14:paraId="61AC692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Впровадження сучасних стандартiв корпоративного управлiння, спрямованих на забезпечення прозоростi та пiдвищення ефективностi дiяльностi пiдприємства, також буде реалiзовано шляхом утворення наглядової ради ДП "НАЕК "Енергоатом" вiдповiдно до норм статей 73, 73-1, 73-2 Господарського кодексу України, статтi 11-4 Закону України "Про управлiння об'єктами державної власностi" та положень постанов Кабiнету Мiнiстрiв України вiд 10.03.2017 № 142 "Деякi питання управлiння державними унiтарними пiдприємствами та господарськими товариствами, у статутному капiталi яких понад 50 вiдсоткiв акцiй (часток) належать державi" та № 143 "Деякi питання управлiння об'єктами державної власностi". Наглядова рада здiйснюватиме захист iнтересiв держави за допомогою стратегiчного, фiнансового планування та контролю дiяльностi пiдприємства.</w:t>
      </w:r>
    </w:p>
    <w:p w14:paraId="2E4C08C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35FA099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14:paraId="544FE33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17CD8A2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338EE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вся відповідна інформація про практику корпоративного управління, застосовувану понад визначені законодавством вимоги</w:t>
      </w:r>
    </w:p>
    <w:p w14:paraId="7A170F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Вiдповiдно до Статуту ДП "НАЕК "Енергоатом" (далi - Статуту), затвердженого постановою Кабинету Мiнiстрiв України вiд 24.02.2021 № 302Органами управлiння пiдприємства є:  Наглядова рада та президент  (п. 47 Статуту).  </w:t>
      </w:r>
    </w:p>
    <w:p w14:paraId="61A8DD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Станом на 31.12.2021 Наглядова рада не створена.</w:t>
      </w:r>
    </w:p>
    <w:p w14:paraId="265111E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0F28B95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Повноваження президента ДП "НАЕК "Енергоатом" визначенi в п. 64 Статуту пiдприємства, копiя якого розмiщена у вiдкритому доступi на офiцiйнiй веб-сторiнцi ДП "НАЕК "Енергоатом".  </w:t>
      </w:r>
    </w:p>
    <w:p w14:paraId="285BF49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AC2E32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Стратегiя корпоративного управлiння </w:t>
      </w:r>
    </w:p>
    <w:p w14:paraId="51902B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w:t>
      </w:r>
    </w:p>
    <w:p w14:paraId="22D4398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Корпоратизацiя ДП "НАЕК "Енергоатом" передбачена Кредитною угодою мiж ДП "НАЕК "Енергоатом" та ЄБРР вiд 25.03.2013 та ратифiкованою 15.05.2014 Верховною Радою України Гарантiйною угодою (Україна: Комплексна (зведена) програма пiдвищення безпеки енергоблокiв атомних електростанцiй). Вiдповiдно до умов Кредитної та Гарантiйної угод на гаранта, серед iншого, покладено зобов'язання вжити або сприяти вжиттю всiх необхiдних заходiв, щоб корпоратизацiя позичальника (ДП "НАЕК "Енергоатом") вiдбулася за конкретним графiком, який буде розроблено у Дорожнiй картi, що буде погоджена гарантом та банком. </w:t>
      </w:r>
    </w:p>
    <w:p w14:paraId="42B0D3E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01.02.2017 року укладено договiр про надання консультацiйних послуг з переможцем конкурсного вiдбору - компанiєю Deloitte&amp;Touche LLC. </w:t>
      </w:r>
    </w:p>
    <w:p w14:paraId="14BD29A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Вiдповiдно до умов Договору консультант проводе оцiнку ДП "НАЕК "Енергоатом" на предмет усiх бажаних дiй, необхiдних для перетворення Компанiї в акцiонерне товариство, 100% акцiй якого належатиме державi.  </w:t>
      </w:r>
    </w:p>
    <w:p w14:paraId="37F451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Консультантом здiйснено перший етап - аналiз та оцiнку чинної нормативно-правової бази, що стосується корпоратизацiї Компанiї, схеми власностi ДП "НАЕК "Енергоатом", державної стратегiчної полiтики тощо. Наразi очiкується затвердження нової редакцiї технiчного завдання та продовження надання послуг за другим етапом, результатом якого стане розроблення Дорожної карти корпоратизацiї пiдприємства. </w:t>
      </w:r>
    </w:p>
    <w:p w14:paraId="32DAECD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У 2020 роцi вiдновлено процес корпоратизацiї Компанiї.</w:t>
      </w:r>
    </w:p>
    <w:p w14:paraId="13BC9E2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60BA11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73003A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14:paraId="18086FF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16BC11D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80597B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3) інформація про загальні збори акціонерів (учасників)</w:t>
      </w:r>
    </w:p>
    <w:p w14:paraId="199AE25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5E9CB5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C63FF8" w:rsidRPr="00D243B2" w14:paraId="3E4244E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529C69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EB4FC8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4048A7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33E8D26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F5A772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14:paraId="1C99410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3E6140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5A702AF6"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5DB6B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14:paraId="4DAFDB7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6E8409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743419F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C2D023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14:paraId="05BA286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51ACFB5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5CF860D3" w14:textId="77777777">
        <w:trPr>
          <w:trHeight w:val="200"/>
        </w:trPr>
        <w:tc>
          <w:tcPr>
            <w:tcW w:w="3000" w:type="dxa"/>
            <w:tcBorders>
              <w:top w:val="single" w:sz="6" w:space="0" w:color="auto"/>
              <w:bottom w:val="single" w:sz="6" w:space="0" w:color="auto"/>
              <w:right w:val="single" w:sz="6" w:space="0" w:color="auto"/>
            </w:tcBorders>
            <w:vAlign w:val="center"/>
          </w:tcPr>
          <w:p w14:paraId="0DD50A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40F6F3E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bl>
    <w:p w14:paraId="3FA7726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15DD3EB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sidRPr="00D243B2">
        <w:rPr>
          <w:rFonts w:ascii="Times New Roman" w:hAnsi="Times New Roman" w:cs="Times New Roman"/>
          <w:sz w:val="24"/>
          <w:szCs w:val="24"/>
        </w:rPr>
        <w:t>(за наявності контролю)</w:t>
      </w:r>
      <w:r w:rsidRPr="00D243B2">
        <w:rPr>
          <w:rFonts w:ascii="Times New Roman" w:hAnsi="Times New Roman" w:cs="Times New Roman"/>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C63FF8" w:rsidRPr="00D243B2" w14:paraId="2E1FD748" w14:textId="77777777">
        <w:trPr>
          <w:trHeight w:val="200"/>
        </w:trPr>
        <w:tc>
          <w:tcPr>
            <w:tcW w:w="7000" w:type="dxa"/>
            <w:tcBorders>
              <w:top w:val="single" w:sz="6" w:space="0" w:color="auto"/>
              <w:bottom w:val="single" w:sz="6" w:space="0" w:color="auto"/>
              <w:right w:val="single" w:sz="6" w:space="0" w:color="auto"/>
            </w:tcBorders>
            <w:vAlign w:val="center"/>
          </w:tcPr>
          <w:p w14:paraId="63BB2BF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1E92CC3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00B1553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6F9434E8" w14:textId="77777777">
        <w:trPr>
          <w:trHeight w:val="200"/>
        </w:trPr>
        <w:tc>
          <w:tcPr>
            <w:tcW w:w="7000" w:type="dxa"/>
            <w:tcBorders>
              <w:top w:val="single" w:sz="6" w:space="0" w:color="auto"/>
              <w:bottom w:val="single" w:sz="6" w:space="0" w:color="auto"/>
              <w:right w:val="single" w:sz="6" w:space="0" w:color="auto"/>
            </w:tcBorders>
            <w:vAlign w:val="center"/>
          </w:tcPr>
          <w:p w14:paraId="1692C1F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172914A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1E098DD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003864CC" w14:textId="77777777">
        <w:trPr>
          <w:trHeight w:val="200"/>
        </w:trPr>
        <w:tc>
          <w:tcPr>
            <w:tcW w:w="7000" w:type="dxa"/>
            <w:tcBorders>
              <w:top w:val="single" w:sz="6" w:space="0" w:color="auto"/>
              <w:bottom w:val="single" w:sz="6" w:space="0" w:color="auto"/>
              <w:right w:val="single" w:sz="6" w:space="0" w:color="auto"/>
            </w:tcBorders>
            <w:vAlign w:val="center"/>
          </w:tcPr>
          <w:p w14:paraId="23BE93C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6137A29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2E65534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bl>
    <w:p w14:paraId="0E7F9AB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05EFF3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C63FF8" w:rsidRPr="00D243B2" w14:paraId="2A33E5D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772245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0EA4DC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57B7333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4733541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4048F4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14:paraId="5DF905B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355CE11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0C318BA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72DED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14:paraId="57F9ED6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2A153F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58D31F9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3C77F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14:paraId="777058C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2C0BB95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72430DF1" w14:textId="77777777">
        <w:trPr>
          <w:trHeight w:val="200"/>
        </w:trPr>
        <w:tc>
          <w:tcPr>
            <w:tcW w:w="3000" w:type="dxa"/>
            <w:tcBorders>
              <w:top w:val="single" w:sz="6" w:space="0" w:color="auto"/>
              <w:bottom w:val="single" w:sz="6" w:space="0" w:color="auto"/>
              <w:right w:val="single" w:sz="6" w:space="0" w:color="auto"/>
            </w:tcBorders>
            <w:vAlign w:val="center"/>
          </w:tcPr>
          <w:p w14:paraId="366FD8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7BE0986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bl>
    <w:p w14:paraId="117AB9A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2C322E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C63FF8" w:rsidRPr="00D243B2" w14:paraId="059BF15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C1D09B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10A109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1A2B2E4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29E1C64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A86D81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14:paraId="321C043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77DB0F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73A6159C"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57F79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16581A0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4CEB22E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5DD08E9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597F5E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14:paraId="71C0D4D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0DB1171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6686CFF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4FA6B7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35FA0B8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549801B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31AB0A9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CE5856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6C3AD91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28A7350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704DAA7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9C1242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5194F74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5AE0774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332B97B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E92CF0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111E554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53BA751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0A56F0E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A688B4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07B3A19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114B21A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5A58587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465146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14:paraId="74CC939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674843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0893BA5C" w14:textId="77777777">
        <w:trPr>
          <w:trHeight w:val="200"/>
        </w:trPr>
        <w:tc>
          <w:tcPr>
            <w:tcW w:w="3000" w:type="dxa"/>
            <w:tcBorders>
              <w:top w:val="single" w:sz="6" w:space="0" w:color="auto"/>
              <w:bottom w:val="single" w:sz="6" w:space="0" w:color="auto"/>
              <w:right w:val="single" w:sz="6" w:space="0" w:color="auto"/>
            </w:tcBorders>
            <w:vAlign w:val="center"/>
          </w:tcPr>
          <w:p w14:paraId="0A470F0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63171BD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bl>
    <w:p w14:paraId="2661183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75E9CF3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C63FF8" w:rsidRPr="00D243B2" w14:paraId="324A7A3A" w14:textId="77777777">
        <w:trPr>
          <w:trHeight w:val="200"/>
        </w:trPr>
        <w:tc>
          <w:tcPr>
            <w:tcW w:w="7000" w:type="dxa"/>
            <w:tcBorders>
              <w:top w:val="single" w:sz="6" w:space="0" w:color="auto"/>
              <w:bottom w:val="single" w:sz="6" w:space="0" w:color="auto"/>
              <w:right w:val="single" w:sz="6" w:space="0" w:color="auto"/>
            </w:tcBorders>
            <w:vAlign w:val="center"/>
          </w:tcPr>
          <w:p w14:paraId="25BE57E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123F0F5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183B341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6C4BD5F4" w14:textId="77777777">
        <w:trPr>
          <w:trHeight w:val="200"/>
        </w:trPr>
        <w:tc>
          <w:tcPr>
            <w:tcW w:w="7000" w:type="dxa"/>
            <w:tcBorders>
              <w:top w:val="single" w:sz="6" w:space="0" w:color="auto"/>
              <w:bottom w:val="single" w:sz="6" w:space="0" w:color="auto"/>
              <w:right w:val="single" w:sz="6" w:space="0" w:color="auto"/>
            </w:tcBorders>
            <w:vAlign w:val="center"/>
          </w:tcPr>
          <w:p w14:paraId="6E3FC00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1EB7FA1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1302C4F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bl>
    <w:p w14:paraId="345BECC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596460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C63FF8" w:rsidRPr="00D243B2" w14:paraId="605C8BB4" w14:textId="77777777">
        <w:trPr>
          <w:trHeight w:val="200"/>
        </w:trPr>
        <w:tc>
          <w:tcPr>
            <w:tcW w:w="7000" w:type="dxa"/>
            <w:tcBorders>
              <w:top w:val="single" w:sz="6" w:space="0" w:color="auto"/>
              <w:bottom w:val="single" w:sz="6" w:space="0" w:color="auto"/>
              <w:right w:val="single" w:sz="6" w:space="0" w:color="auto"/>
            </w:tcBorders>
            <w:vAlign w:val="center"/>
          </w:tcPr>
          <w:p w14:paraId="3108A6C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3F2D0E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0545C32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46DE409D" w14:textId="77777777">
        <w:trPr>
          <w:trHeight w:val="200"/>
        </w:trPr>
        <w:tc>
          <w:tcPr>
            <w:tcW w:w="7000" w:type="dxa"/>
            <w:tcBorders>
              <w:top w:val="single" w:sz="6" w:space="0" w:color="auto"/>
              <w:bottom w:val="single" w:sz="6" w:space="0" w:color="auto"/>
              <w:right w:val="single" w:sz="6" w:space="0" w:color="auto"/>
            </w:tcBorders>
            <w:vAlign w:val="center"/>
          </w:tcPr>
          <w:p w14:paraId="59685EB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14077D8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7E66BFE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6BE53F9B" w14:textId="77777777">
        <w:trPr>
          <w:trHeight w:val="200"/>
        </w:trPr>
        <w:tc>
          <w:tcPr>
            <w:tcW w:w="7000" w:type="dxa"/>
            <w:tcBorders>
              <w:top w:val="single" w:sz="6" w:space="0" w:color="auto"/>
              <w:bottom w:val="single" w:sz="6" w:space="0" w:color="auto"/>
              <w:right w:val="single" w:sz="6" w:space="0" w:color="auto"/>
            </w:tcBorders>
            <w:vAlign w:val="center"/>
          </w:tcPr>
          <w:p w14:paraId="5761AC9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5925EED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1F49C3B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216B49AE" w14:textId="77777777">
        <w:trPr>
          <w:trHeight w:val="200"/>
        </w:trPr>
        <w:tc>
          <w:tcPr>
            <w:tcW w:w="7000" w:type="dxa"/>
            <w:tcBorders>
              <w:top w:val="single" w:sz="6" w:space="0" w:color="auto"/>
              <w:bottom w:val="single" w:sz="6" w:space="0" w:color="auto"/>
              <w:right w:val="single" w:sz="6" w:space="0" w:color="auto"/>
            </w:tcBorders>
            <w:vAlign w:val="center"/>
          </w:tcPr>
          <w:p w14:paraId="54C6032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14:paraId="4B7329D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1C19B61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30136694" w14:textId="77777777">
        <w:trPr>
          <w:trHeight w:val="200"/>
        </w:trPr>
        <w:tc>
          <w:tcPr>
            <w:tcW w:w="7000" w:type="dxa"/>
            <w:tcBorders>
              <w:top w:val="single" w:sz="6" w:space="0" w:color="auto"/>
              <w:bottom w:val="single" w:sz="6" w:space="0" w:color="auto"/>
              <w:right w:val="single" w:sz="6" w:space="0" w:color="auto"/>
            </w:tcBorders>
            <w:vAlign w:val="center"/>
          </w:tcPr>
          <w:p w14:paraId="2BF649F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14:paraId="2280539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10654419" w14:textId="77777777">
        <w:trPr>
          <w:trHeight w:val="200"/>
        </w:trPr>
        <w:tc>
          <w:tcPr>
            <w:tcW w:w="7000" w:type="dxa"/>
            <w:tcBorders>
              <w:top w:val="single" w:sz="6" w:space="0" w:color="auto"/>
              <w:bottom w:val="single" w:sz="6" w:space="0" w:color="auto"/>
              <w:right w:val="single" w:sz="6" w:space="0" w:color="auto"/>
            </w:tcBorders>
            <w:vAlign w:val="center"/>
          </w:tcPr>
          <w:p w14:paraId="7353015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14:paraId="52688FE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bl>
    <w:p w14:paraId="17F228E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C63FF8" w:rsidRPr="00D243B2" w14:paraId="5E226AAD" w14:textId="77777777">
        <w:trPr>
          <w:trHeight w:val="200"/>
        </w:trPr>
        <w:tc>
          <w:tcPr>
            <w:tcW w:w="5000" w:type="dxa"/>
            <w:tcBorders>
              <w:top w:val="single" w:sz="6" w:space="0" w:color="auto"/>
              <w:bottom w:val="single" w:sz="6" w:space="0" w:color="auto"/>
              <w:right w:val="single" w:sz="6" w:space="0" w:color="auto"/>
            </w:tcBorders>
          </w:tcPr>
          <w:p w14:paraId="4017299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14:paraId="53A438C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bl>
    <w:p w14:paraId="696366E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C63FF8" w:rsidRPr="00D243B2" w14:paraId="501968C0" w14:textId="77777777">
        <w:trPr>
          <w:trHeight w:val="200"/>
        </w:trPr>
        <w:tc>
          <w:tcPr>
            <w:tcW w:w="5000" w:type="dxa"/>
            <w:tcBorders>
              <w:top w:val="single" w:sz="6" w:space="0" w:color="auto"/>
              <w:bottom w:val="single" w:sz="6" w:space="0" w:color="auto"/>
              <w:right w:val="single" w:sz="6" w:space="0" w:color="auto"/>
            </w:tcBorders>
          </w:tcPr>
          <w:p w14:paraId="256EC5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14:paraId="259B410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bl>
    <w:p w14:paraId="79D4801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842D3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4) інформація про наглядову раду та виконавчий орган емітента</w:t>
      </w:r>
    </w:p>
    <w:p w14:paraId="66AE9FC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4338B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 xml:space="preserve">Склад наглядової ради (за наявності) </w:t>
      </w:r>
    </w:p>
    <w:p w14:paraId="5884258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C63FF8" w:rsidRPr="00D243B2" w14:paraId="24E56DCA" w14:textId="77777777">
        <w:trPr>
          <w:trHeight w:val="200"/>
        </w:trPr>
        <w:tc>
          <w:tcPr>
            <w:tcW w:w="2000" w:type="dxa"/>
            <w:tcBorders>
              <w:top w:val="single" w:sz="6" w:space="0" w:color="auto"/>
              <w:bottom w:val="single" w:sz="6" w:space="0" w:color="auto"/>
              <w:right w:val="single" w:sz="6" w:space="0" w:color="auto"/>
            </w:tcBorders>
            <w:vAlign w:val="center"/>
          </w:tcPr>
          <w:p w14:paraId="60A0866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14:paraId="09511FD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08406A8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14:paraId="2A449A6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Функціональні обов'язки члена наглядової ради</w:t>
            </w:r>
          </w:p>
        </w:tc>
      </w:tr>
    </w:tbl>
    <w:p w14:paraId="10B1B39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C63FF8" w:rsidRPr="00D243B2" w14:paraId="3811F025" w14:textId="77777777">
        <w:trPr>
          <w:trHeight w:val="200"/>
        </w:trPr>
        <w:tc>
          <w:tcPr>
            <w:tcW w:w="3000" w:type="dxa"/>
            <w:tcBorders>
              <w:top w:val="single" w:sz="6" w:space="0" w:color="auto"/>
              <w:bottom w:val="single" w:sz="6" w:space="0" w:color="auto"/>
              <w:right w:val="single" w:sz="6" w:space="0" w:color="auto"/>
            </w:tcBorders>
          </w:tcPr>
          <w:p w14:paraId="0C42FC6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00D9A16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bl>
    <w:p w14:paraId="23367B5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7C27350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lastRenderedPageBreak/>
        <w:t xml:space="preserve">Комітети в складі наглядової ради </w:t>
      </w:r>
      <w:r w:rsidRPr="00D243B2">
        <w:rPr>
          <w:rFonts w:ascii="Times New Roman" w:hAnsi="Times New Roman" w:cs="Times New Roman"/>
          <w:sz w:val="24"/>
          <w:szCs w:val="24"/>
        </w:rPr>
        <w:t>(за наявності)</w:t>
      </w:r>
      <w:r w:rsidRPr="00D243B2">
        <w:rPr>
          <w:rFonts w:ascii="Times New Roman" w:hAnsi="Times New Roman" w:cs="Times New Roman"/>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C63FF8" w:rsidRPr="00D243B2" w14:paraId="4EEC6385" w14:textId="77777777">
        <w:trPr>
          <w:trHeight w:val="200"/>
        </w:trPr>
        <w:tc>
          <w:tcPr>
            <w:tcW w:w="3000" w:type="dxa"/>
            <w:tcBorders>
              <w:top w:val="single" w:sz="6" w:space="0" w:color="auto"/>
              <w:bottom w:val="single" w:sz="6" w:space="0" w:color="auto"/>
              <w:right w:val="single" w:sz="6" w:space="0" w:color="auto"/>
            </w:tcBorders>
            <w:vAlign w:val="center"/>
          </w:tcPr>
          <w:p w14:paraId="072A987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0827492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662CFFD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3000" w:type="dxa"/>
            <w:tcBorders>
              <w:top w:val="single" w:sz="6" w:space="0" w:color="auto"/>
              <w:left w:val="single" w:sz="6" w:space="0" w:color="auto"/>
              <w:bottom w:val="single" w:sz="6" w:space="0" w:color="auto"/>
            </w:tcBorders>
            <w:vAlign w:val="center"/>
          </w:tcPr>
          <w:p w14:paraId="675F527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Персональний склад комітетів</w:t>
            </w:r>
          </w:p>
        </w:tc>
      </w:tr>
      <w:tr w:rsidR="00C63FF8" w:rsidRPr="00D243B2" w14:paraId="206808ED" w14:textId="77777777">
        <w:trPr>
          <w:trHeight w:val="200"/>
        </w:trPr>
        <w:tc>
          <w:tcPr>
            <w:tcW w:w="3000" w:type="dxa"/>
            <w:tcBorders>
              <w:top w:val="single" w:sz="6" w:space="0" w:color="auto"/>
              <w:bottom w:val="single" w:sz="6" w:space="0" w:color="auto"/>
              <w:right w:val="single" w:sz="6" w:space="0" w:color="auto"/>
            </w:tcBorders>
            <w:vAlign w:val="center"/>
          </w:tcPr>
          <w:p w14:paraId="5DB2C48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14:paraId="2E2B29E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48F2F36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c>
          <w:tcPr>
            <w:tcW w:w="3000" w:type="dxa"/>
            <w:tcBorders>
              <w:top w:val="single" w:sz="6" w:space="0" w:color="auto"/>
              <w:left w:val="single" w:sz="6" w:space="0" w:color="auto"/>
              <w:bottom w:val="single" w:sz="6" w:space="0" w:color="auto"/>
            </w:tcBorders>
            <w:vAlign w:val="center"/>
          </w:tcPr>
          <w:p w14:paraId="2B70C5F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226EED70" w14:textId="77777777">
        <w:trPr>
          <w:trHeight w:val="200"/>
        </w:trPr>
        <w:tc>
          <w:tcPr>
            <w:tcW w:w="3000" w:type="dxa"/>
            <w:tcBorders>
              <w:top w:val="single" w:sz="6" w:space="0" w:color="auto"/>
              <w:bottom w:val="single" w:sz="6" w:space="0" w:color="auto"/>
              <w:right w:val="single" w:sz="6" w:space="0" w:color="auto"/>
            </w:tcBorders>
            <w:vAlign w:val="center"/>
          </w:tcPr>
          <w:p w14:paraId="522B1E4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14:paraId="5B363E4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4AFFD6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c>
          <w:tcPr>
            <w:tcW w:w="3000" w:type="dxa"/>
            <w:tcBorders>
              <w:top w:val="single" w:sz="6" w:space="0" w:color="auto"/>
              <w:left w:val="single" w:sz="6" w:space="0" w:color="auto"/>
              <w:bottom w:val="single" w:sz="6" w:space="0" w:color="auto"/>
            </w:tcBorders>
            <w:vAlign w:val="center"/>
          </w:tcPr>
          <w:p w14:paraId="53C75E0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4AE4735F" w14:textId="77777777">
        <w:trPr>
          <w:trHeight w:val="200"/>
        </w:trPr>
        <w:tc>
          <w:tcPr>
            <w:tcW w:w="3000" w:type="dxa"/>
            <w:tcBorders>
              <w:top w:val="single" w:sz="6" w:space="0" w:color="auto"/>
              <w:bottom w:val="single" w:sz="6" w:space="0" w:color="auto"/>
              <w:right w:val="single" w:sz="6" w:space="0" w:color="auto"/>
            </w:tcBorders>
            <w:vAlign w:val="center"/>
          </w:tcPr>
          <w:p w14:paraId="1497B2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14:paraId="1AAECAF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3EADA5C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c>
          <w:tcPr>
            <w:tcW w:w="3000" w:type="dxa"/>
            <w:tcBorders>
              <w:top w:val="single" w:sz="6" w:space="0" w:color="auto"/>
              <w:left w:val="single" w:sz="6" w:space="0" w:color="auto"/>
              <w:bottom w:val="single" w:sz="6" w:space="0" w:color="auto"/>
            </w:tcBorders>
            <w:vAlign w:val="center"/>
          </w:tcPr>
          <w:p w14:paraId="26BD655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37CEB02F" w14:textId="77777777">
        <w:trPr>
          <w:trHeight w:val="200"/>
        </w:trPr>
        <w:tc>
          <w:tcPr>
            <w:tcW w:w="3000" w:type="dxa"/>
            <w:tcBorders>
              <w:top w:val="single" w:sz="6" w:space="0" w:color="auto"/>
              <w:bottom w:val="single" w:sz="6" w:space="0" w:color="auto"/>
              <w:right w:val="single" w:sz="6" w:space="0" w:color="auto"/>
            </w:tcBorders>
            <w:vAlign w:val="center"/>
          </w:tcPr>
          <w:p w14:paraId="392ADE0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14:paraId="3C94763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tcBorders>
            <w:vAlign w:val="center"/>
          </w:tcPr>
          <w:p w14:paraId="2687838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bl>
    <w:p w14:paraId="0F49CD8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C63FF8" w:rsidRPr="00D243B2" w14:paraId="7F503018" w14:textId="77777777">
        <w:trPr>
          <w:trHeight w:val="200"/>
        </w:trPr>
        <w:tc>
          <w:tcPr>
            <w:tcW w:w="3000" w:type="dxa"/>
            <w:tcBorders>
              <w:top w:val="single" w:sz="6" w:space="0" w:color="auto"/>
              <w:bottom w:val="single" w:sz="6" w:space="0" w:color="auto"/>
              <w:right w:val="single" w:sz="6" w:space="0" w:color="auto"/>
            </w:tcBorders>
          </w:tcPr>
          <w:p w14:paraId="1D5D537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14:paraId="2058876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2392A3CF" w14:textId="77777777">
        <w:trPr>
          <w:trHeight w:val="200"/>
        </w:trPr>
        <w:tc>
          <w:tcPr>
            <w:tcW w:w="3000" w:type="dxa"/>
            <w:tcBorders>
              <w:top w:val="single" w:sz="6" w:space="0" w:color="auto"/>
              <w:bottom w:val="single" w:sz="6" w:space="0" w:color="auto"/>
              <w:right w:val="single" w:sz="6" w:space="0" w:color="auto"/>
            </w:tcBorders>
          </w:tcPr>
          <w:p w14:paraId="4251FE3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14:paraId="5E9209E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bl>
    <w:p w14:paraId="4BA2FB3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68C3D9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C63FF8" w:rsidRPr="00D243B2" w14:paraId="6FAA24C2" w14:textId="77777777">
        <w:trPr>
          <w:trHeight w:val="200"/>
        </w:trPr>
        <w:tc>
          <w:tcPr>
            <w:tcW w:w="3000" w:type="dxa"/>
            <w:tcBorders>
              <w:top w:val="single" w:sz="6" w:space="0" w:color="auto"/>
              <w:bottom w:val="single" w:sz="6" w:space="0" w:color="auto"/>
              <w:right w:val="single" w:sz="6" w:space="0" w:color="auto"/>
            </w:tcBorders>
          </w:tcPr>
          <w:p w14:paraId="0D2427D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14:paraId="3F1A513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bl>
    <w:p w14:paraId="6D5123C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CD597E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09323FD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C63FF8" w:rsidRPr="00D243B2" w14:paraId="4F0AC095" w14:textId="77777777">
        <w:trPr>
          <w:trHeight w:val="200"/>
        </w:trPr>
        <w:tc>
          <w:tcPr>
            <w:tcW w:w="7000" w:type="dxa"/>
            <w:tcBorders>
              <w:top w:val="single" w:sz="6" w:space="0" w:color="auto"/>
              <w:bottom w:val="single" w:sz="6" w:space="0" w:color="auto"/>
              <w:right w:val="single" w:sz="6" w:space="0" w:color="auto"/>
            </w:tcBorders>
            <w:vAlign w:val="center"/>
          </w:tcPr>
          <w:p w14:paraId="67C794F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EAA7F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1DE0AAF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337DA8C3" w14:textId="77777777">
        <w:trPr>
          <w:trHeight w:val="200"/>
        </w:trPr>
        <w:tc>
          <w:tcPr>
            <w:tcW w:w="7000" w:type="dxa"/>
            <w:tcBorders>
              <w:top w:val="single" w:sz="6" w:space="0" w:color="auto"/>
              <w:bottom w:val="single" w:sz="6" w:space="0" w:color="auto"/>
              <w:right w:val="single" w:sz="6" w:space="0" w:color="auto"/>
            </w:tcBorders>
            <w:vAlign w:val="center"/>
          </w:tcPr>
          <w:p w14:paraId="6A8AF69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14:paraId="7022A5E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7C430E0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6621F8D9" w14:textId="77777777">
        <w:trPr>
          <w:trHeight w:val="200"/>
        </w:trPr>
        <w:tc>
          <w:tcPr>
            <w:tcW w:w="7000" w:type="dxa"/>
            <w:tcBorders>
              <w:top w:val="single" w:sz="6" w:space="0" w:color="auto"/>
              <w:bottom w:val="single" w:sz="6" w:space="0" w:color="auto"/>
              <w:right w:val="single" w:sz="6" w:space="0" w:color="auto"/>
            </w:tcBorders>
            <w:vAlign w:val="center"/>
          </w:tcPr>
          <w:p w14:paraId="76C01DA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433F51B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6F2E814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66C63AD2" w14:textId="77777777">
        <w:trPr>
          <w:trHeight w:val="200"/>
        </w:trPr>
        <w:tc>
          <w:tcPr>
            <w:tcW w:w="7000" w:type="dxa"/>
            <w:tcBorders>
              <w:top w:val="single" w:sz="6" w:space="0" w:color="auto"/>
              <w:bottom w:val="single" w:sz="6" w:space="0" w:color="auto"/>
              <w:right w:val="single" w:sz="6" w:space="0" w:color="auto"/>
            </w:tcBorders>
            <w:vAlign w:val="center"/>
          </w:tcPr>
          <w:p w14:paraId="4054937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14:paraId="07A9448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03B58BF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2B005FFD" w14:textId="77777777">
        <w:trPr>
          <w:trHeight w:val="200"/>
        </w:trPr>
        <w:tc>
          <w:tcPr>
            <w:tcW w:w="7000" w:type="dxa"/>
            <w:tcBorders>
              <w:top w:val="single" w:sz="6" w:space="0" w:color="auto"/>
              <w:bottom w:val="single" w:sz="6" w:space="0" w:color="auto"/>
              <w:right w:val="single" w:sz="6" w:space="0" w:color="auto"/>
            </w:tcBorders>
            <w:vAlign w:val="center"/>
          </w:tcPr>
          <w:p w14:paraId="5DCB72D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14:paraId="61007E5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6AFA9A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2105F81E" w14:textId="77777777">
        <w:trPr>
          <w:trHeight w:val="200"/>
        </w:trPr>
        <w:tc>
          <w:tcPr>
            <w:tcW w:w="7000" w:type="dxa"/>
            <w:tcBorders>
              <w:top w:val="single" w:sz="6" w:space="0" w:color="auto"/>
              <w:bottom w:val="single" w:sz="6" w:space="0" w:color="auto"/>
              <w:right w:val="single" w:sz="6" w:space="0" w:color="auto"/>
            </w:tcBorders>
            <w:vAlign w:val="center"/>
          </w:tcPr>
          <w:p w14:paraId="486F38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14:paraId="6DE91D3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2312BDB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5545A88B" w14:textId="77777777">
        <w:trPr>
          <w:trHeight w:val="200"/>
        </w:trPr>
        <w:tc>
          <w:tcPr>
            <w:tcW w:w="7000" w:type="dxa"/>
            <w:tcBorders>
              <w:top w:val="single" w:sz="6" w:space="0" w:color="auto"/>
              <w:bottom w:val="single" w:sz="6" w:space="0" w:color="auto"/>
              <w:right w:val="single" w:sz="6" w:space="0" w:color="auto"/>
            </w:tcBorders>
            <w:vAlign w:val="center"/>
          </w:tcPr>
          <w:p w14:paraId="7D0C65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14:paraId="5F9BC7D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764F24D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2CC9DAA4" w14:textId="77777777">
        <w:trPr>
          <w:trHeight w:val="200"/>
        </w:trPr>
        <w:tc>
          <w:tcPr>
            <w:tcW w:w="7000" w:type="dxa"/>
            <w:tcBorders>
              <w:top w:val="single" w:sz="6" w:space="0" w:color="auto"/>
              <w:bottom w:val="single" w:sz="6" w:space="0" w:color="auto"/>
              <w:right w:val="single" w:sz="6" w:space="0" w:color="auto"/>
            </w:tcBorders>
            <w:vAlign w:val="center"/>
          </w:tcPr>
          <w:p w14:paraId="6C5FC55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Інше (зазначити)</w:t>
            </w:r>
          </w:p>
          <w:p w14:paraId="3121B90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5C4EEA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1F0563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bl>
    <w:p w14:paraId="56D5900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A04580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C63FF8" w:rsidRPr="00D243B2" w14:paraId="2E0C6B1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3B2EB4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1F9B72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53F30B7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3951395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D7613E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25E71D2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2E56218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0C1131B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C12B8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14:paraId="75416DB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6A1A3FD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248D9A6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AAE16C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53AD629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3DACADA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4F2541D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768717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14:paraId="2CD620E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2DB9E22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654011BC" w14:textId="77777777">
        <w:trPr>
          <w:trHeight w:val="200"/>
        </w:trPr>
        <w:tc>
          <w:tcPr>
            <w:tcW w:w="3000" w:type="dxa"/>
            <w:tcBorders>
              <w:top w:val="single" w:sz="6" w:space="0" w:color="auto"/>
              <w:bottom w:val="single" w:sz="6" w:space="0" w:color="auto"/>
              <w:right w:val="single" w:sz="6" w:space="0" w:color="auto"/>
            </w:tcBorders>
            <w:vAlign w:val="center"/>
          </w:tcPr>
          <w:p w14:paraId="635BA8E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4E6A761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bl>
    <w:p w14:paraId="65F555E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0FED5B6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lastRenderedPageBreak/>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C63FF8" w:rsidRPr="00D243B2" w14:paraId="310D44F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FD777A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814F15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467C7E7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6358B15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51CBE5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14:paraId="1ABE989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1CF0F7A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41E88DC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C98D0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6D72039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4A01CB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736CF255"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194899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0A6F9F2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77397C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7AC1DF7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599AC7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14:paraId="637A991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714EE55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1E04012A" w14:textId="77777777">
        <w:trPr>
          <w:trHeight w:val="200"/>
        </w:trPr>
        <w:tc>
          <w:tcPr>
            <w:tcW w:w="3000" w:type="dxa"/>
            <w:tcBorders>
              <w:top w:val="single" w:sz="6" w:space="0" w:color="auto"/>
              <w:bottom w:val="single" w:sz="6" w:space="0" w:color="auto"/>
              <w:right w:val="single" w:sz="6" w:space="0" w:color="auto"/>
            </w:tcBorders>
            <w:vAlign w:val="center"/>
          </w:tcPr>
          <w:p w14:paraId="7AA80CA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1BFB980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bl>
    <w:p w14:paraId="1AAD59B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0757707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Склад виконавчого органу</w:t>
      </w:r>
    </w:p>
    <w:p w14:paraId="4082347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C63FF8" w:rsidRPr="00D243B2" w14:paraId="5236E394" w14:textId="77777777">
        <w:trPr>
          <w:trHeight w:val="200"/>
        </w:trPr>
        <w:tc>
          <w:tcPr>
            <w:tcW w:w="3000" w:type="dxa"/>
            <w:tcBorders>
              <w:top w:val="single" w:sz="6" w:space="0" w:color="auto"/>
              <w:bottom w:val="single" w:sz="6" w:space="0" w:color="auto"/>
              <w:right w:val="single" w:sz="6" w:space="0" w:color="auto"/>
            </w:tcBorders>
            <w:vAlign w:val="center"/>
          </w:tcPr>
          <w:p w14:paraId="5E2270C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14:paraId="6A4E203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Функціональні обов'язки члена виконавчого органу</w:t>
            </w:r>
          </w:p>
        </w:tc>
      </w:tr>
    </w:tbl>
    <w:p w14:paraId="1EC5797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C63FF8" w:rsidRPr="00D243B2" w14:paraId="75212EA2" w14:textId="77777777">
        <w:trPr>
          <w:trHeight w:val="200"/>
        </w:trPr>
        <w:tc>
          <w:tcPr>
            <w:tcW w:w="3000" w:type="dxa"/>
            <w:tcBorders>
              <w:top w:val="single" w:sz="6" w:space="0" w:color="auto"/>
              <w:bottom w:val="single" w:sz="6" w:space="0" w:color="auto"/>
              <w:right w:val="single" w:sz="6" w:space="0" w:color="auto"/>
            </w:tcBorders>
          </w:tcPr>
          <w:p w14:paraId="18D07AE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1107D91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bl>
    <w:p w14:paraId="1506FBC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C63FF8" w:rsidRPr="00D243B2" w14:paraId="14089D36" w14:textId="77777777">
        <w:trPr>
          <w:trHeight w:val="200"/>
        </w:trPr>
        <w:tc>
          <w:tcPr>
            <w:tcW w:w="3000" w:type="dxa"/>
            <w:tcBorders>
              <w:top w:val="single" w:sz="6" w:space="0" w:color="auto"/>
              <w:bottom w:val="single" w:sz="6" w:space="0" w:color="auto"/>
              <w:right w:val="single" w:sz="6" w:space="0" w:color="auto"/>
            </w:tcBorders>
          </w:tcPr>
          <w:p w14:paraId="47F5F61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14:paraId="41EF4A7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bl>
    <w:p w14:paraId="2983DC4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2A5C0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 xml:space="preserve">5) опис основних характеристик систем внутрішнього контролю і управління ризиками емітента </w:t>
      </w:r>
    </w:p>
    <w:p w14:paraId="6BCEE1C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7AB9462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w:t>
      </w:r>
    </w:p>
    <w:p w14:paraId="30C5D19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30064BF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sidRPr="00D243B2">
        <w:rPr>
          <w:rFonts w:ascii="Times New Roman" w:hAnsi="Times New Roman" w:cs="Times New Roman"/>
          <w:sz w:val="24"/>
          <w:szCs w:val="24"/>
          <w:u w:val="single"/>
        </w:rPr>
        <w:t>ні</w:t>
      </w:r>
    </w:p>
    <w:p w14:paraId="7C9D592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 xml:space="preserve">Якщо в товаристві створено ревізійну комісію: </w:t>
      </w:r>
    </w:p>
    <w:p w14:paraId="3B73561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 xml:space="preserve">Кількість членів ревізійної комісії </w:t>
      </w:r>
      <w:r w:rsidRPr="00D243B2">
        <w:rPr>
          <w:rFonts w:ascii="Times New Roman" w:hAnsi="Times New Roman" w:cs="Times New Roman"/>
          <w:sz w:val="24"/>
          <w:szCs w:val="24"/>
          <w:u w:val="single"/>
        </w:rPr>
        <w:t>0</w:t>
      </w:r>
      <w:r w:rsidRPr="00D243B2">
        <w:rPr>
          <w:rFonts w:ascii="Times New Roman" w:hAnsi="Times New Roman" w:cs="Times New Roman"/>
          <w:b/>
          <w:bCs/>
          <w:sz w:val="24"/>
          <w:szCs w:val="24"/>
        </w:rPr>
        <w:t xml:space="preserve"> осіб.</w:t>
      </w:r>
    </w:p>
    <w:p w14:paraId="52BA672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 xml:space="preserve">Скільки разів на рік у середньому відбувалися засідання ревізійної комісії протягом останніх трьох років?  </w:t>
      </w:r>
      <w:r w:rsidRPr="00D243B2">
        <w:rPr>
          <w:rFonts w:ascii="Times New Roman" w:hAnsi="Times New Roman" w:cs="Times New Roman"/>
          <w:sz w:val="24"/>
          <w:szCs w:val="24"/>
          <w:u w:val="single"/>
        </w:rPr>
        <w:t>0</w:t>
      </w:r>
    </w:p>
    <w:p w14:paraId="54132E5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7EE6634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C63FF8" w:rsidRPr="00D243B2" w14:paraId="6983C47C" w14:textId="77777777">
        <w:trPr>
          <w:trHeight w:val="200"/>
        </w:trPr>
        <w:tc>
          <w:tcPr>
            <w:tcW w:w="4884" w:type="dxa"/>
            <w:tcBorders>
              <w:top w:val="single" w:sz="6" w:space="0" w:color="auto"/>
              <w:bottom w:val="single" w:sz="6" w:space="0" w:color="auto"/>
              <w:right w:val="single" w:sz="6" w:space="0" w:color="auto"/>
            </w:tcBorders>
            <w:vAlign w:val="center"/>
          </w:tcPr>
          <w:p w14:paraId="677C5FA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14:paraId="296F86D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14:paraId="36944D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14:paraId="725DDED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14:paraId="163AD17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Не належить до компетенції жодного органу</w:t>
            </w:r>
          </w:p>
        </w:tc>
      </w:tr>
      <w:tr w:rsidR="00C63FF8" w:rsidRPr="00D243B2" w14:paraId="73F90320" w14:textId="77777777">
        <w:trPr>
          <w:trHeight w:val="200"/>
        </w:trPr>
        <w:tc>
          <w:tcPr>
            <w:tcW w:w="4884" w:type="dxa"/>
            <w:tcBorders>
              <w:top w:val="single" w:sz="6" w:space="0" w:color="auto"/>
              <w:bottom w:val="single" w:sz="6" w:space="0" w:color="auto"/>
              <w:right w:val="single" w:sz="6" w:space="0" w:color="auto"/>
            </w:tcBorders>
            <w:vAlign w:val="center"/>
          </w:tcPr>
          <w:p w14:paraId="7F15B0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14:paraId="7E24B87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61C5BA2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7983F7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56AADD4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7E37493A" w14:textId="77777777">
        <w:trPr>
          <w:trHeight w:val="200"/>
        </w:trPr>
        <w:tc>
          <w:tcPr>
            <w:tcW w:w="4884" w:type="dxa"/>
            <w:tcBorders>
              <w:top w:val="single" w:sz="6" w:space="0" w:color="auto"/>
              <w:bottom w:val="single" w:sz="6" w:space="0" w:color="auto"/>
              <w:right w:val="single" w:sz="6" w:space="0" w:color="auto"/>
            </w:tcBorders>
            <w:vAlign w:val="center"/>
          </w:tcPr>
          <w:p w14:paraId="32F9E44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14:paraId="37B64E6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67E9C4F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0E3711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71A2663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7C88AD4E" w14:textId="77777777">
        <w:trPr>
          <w:trHeight w:val="200"/>
        </w:trPr>
        <w:tc>
          <w:tcPr>
            <w:tcW w:w="4884" w:type="dxa"/>
            <w:tcBorders>
              <w:top w:val="single" w:sz="6" w:space="0" w:color="auto"/>
              <w:bottom w:val="single" w:sz="6" w:space="0" w:color="auto"/>
              <w:right w:val="single" w:sz="6" w:space="0" w:color="auto"/>
            </w:tcBorders>
            <w:vAlign w:val="center"/>
          </w:tcPr>
          <w:p w14:paraId="2A0137C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14:paraId="0BC56A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2F96FD8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4E88A8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6BC4EB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6D804B18" w14:textId="77777777">
        <w:trPr>
          <w:trHeight w:val="200"/>
        </w:trPr>
        <w:tc>
          <w:tcPr>
            <w:tcW w:w="4884" w:type="dxa"/>
            <w:tcBorders>
              <w:top w:val="single" w:sz="6" w:space="0" w:color="auto"/>
              <w:bottom w:val="single" w:sz="6" w:space="0" w:color="auto"/>
              <w:right w:val="single" w:sz="6" w:space="0" w:color="auto"/>
            </w:tcBorders>
            <w:vAlign w:val="center"/>
          </w:tcPr>
          <w:p w14:paraId="226D7B2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5D1A5DB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5789E11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5F8CFE4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3F02E7B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7174AD53" w14:textId="77777777">
        <w:trPr>
          <w:trHeight w:val="200"/>
        </w:trPr>
        <w:tc>
          <w:tcPr>
            <w:tcW w:w="4884" w:type="dxa"/>
            <w:tcBorders>
              <w:top w:val="single" w:sz="6" w:space="0" w:color="auto"/>
              <w:bottom w:val="single" w:sz="6" w:space="0" w:color="auto"/>
              <w:right w:val="single" w:sz="6" w:space="0" w:color="auto"/>
            </w:tcBorders>
            <w:vAlign w:val="center"/>
          </w:tcPr>
          <w:p w14:paraId="6DCDBBF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08B11AC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0D5DC7C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61C5AB3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7746C80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1BE966FA" w14:textId="77777777">
        <w:trPr>
          <w:trHeight w:val="200"/>
        </w:trPr>
        <w:tc>
          <w:tcPr>
            <w:tcW w:w="4884" w:type="dxa"/>
            <w:tcBorders>
              <w:top w:val="single" w:sz="6" w:space="0" w:color="auto"/>
              <w:bottom w:val="single" w:sz="6" w:space="0" w:color="auto"/>
              <w:right w:val="single" w:sz="6" w:space="0" w:color="auto"/>
            </w:tcBorders>
            <w:vAlign w:val="center"/>
          </w:tcPr>
          <w:p w14:paraId="242A41D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14:paraId="042D86B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6196D72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72C7D7F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77B5FE4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24C656C4" w14:textId="77777777">
        <w:trPr>
          <w:trHeight w:val="200"/>
        </w:trPr>
        <w:tc>
          <w:tcPr>
            <w:tcW w:w="4884" w:type="dxa"/>
            <w:tcBorders>
              <w:top w:val="single" w:sz="6" w:space="0" w:color="auto"/>
              <w:bottom w:val="single" w:sz="6" w:space="0" w:color="auto"/>
              <w:right w:val="single" w:sz="6" w:space="0" w:color="auto"/>
            </w:tcBorders>
            <w:vAlign w:val="center"/>
          </w:tcPr>
          <w:p w14:paraId="642055A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47835A9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153701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7A48849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4B12A16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73FF1EDB" w14:textId="77777777">
        <w:trPr>
          <w:trHeight w:val="200"/>
        </w:trPr>
        <w:tc>
          <w:tcPr>
            <w:tcW w:w="4884" w:type="dxa"/>
            <w:tcBorders>
              <w:top w:val="single" w:sz="6" w:space="0" w:color="auto"/>
              <w:bottom w:val="single" w:sz="6" w:space="0" w:color="auto"/>
              <w:right w:val="single" w:sz="6" w:space="0" w:color="auto"/>
            </w:tcBorders>
            <w:vAlign w:val="center"/>
          </w:tcPr>
          <w:p w14:paraId="67FB64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323B736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2DC67D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32BCE38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137113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59E58BAC" w14:textId="77777777">
        <w:trPr>
          <w:trHeight w:val="200"/>
        </w:trPr>
        <w:tc>
          <w:tcPr>
            <w:tcW w:w="4884" w:type="dxa"/>
            <w:tcBorders>
              <w:top w:val="single" w:sz="6" w:space="0" w:color="auto"/>
              <w:bottom w:val="single" w:sz="6" w:space="0" w:color="auto"/>
              <w:right w:val="single" w:sz="6" w:space="0" w:color="auto"/>
            </w:tcBorders>
            <w:vAlign w:val="center"/>
          </w:tcPr>
          <w:p w14:paraId="1D4FB13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154F70C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23A5CF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2B15E8C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028F98C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7499F91A" w14:textId="77777777">
        <w:trPr>
          <w:trHeight w:val="200"/>
        </w:trPr>
        <w:tc>
          <w:tcPr>
            <w:tcW w:w="4884" w:type="dxa"/>
            <w:tcBorders>
              <w:top w:val="single" w:sz="6" w:space="0" w:color="auto"/>
              <w:bottom w:val="single" w:sz="6" w:space="0" w:color="auto"/>
              <w:right w:val="single" w:sz="6" w:space="0" w:color="auto"/>
            </w:tcBorders>
            <w:vAlign w:val="center"/>
          </w:tcPr>
          <w:p w14:paraId="562C1CD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755BC01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5BE53DF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0486560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309F916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50DFEE36" w14:textId="77777777">
        <w:trPr>
          <w:trHeight w:val="200"/>
        </w:trPr>
        <w:tc>
          <w:tcPr>
            <w:tcW w:w="4884" w:type="dxa"/>
            <w:tcBorders>
              <w:top w:val="single" w:sz="6" w:space="0" w:color="auto"/>
              <w:bottom w:val="single" w:sz="6" w:space="0" w:color="auto"/>
              <w:right w:val="single" w:sz="6" w:space="0" w:color="auto"/>
            </w:tcBorders>
            <w:vAlign w:val="center"/>
          </w:tcPr>
          <w:p w14:paraId="51F64EB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7137588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734C829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593AE0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42CD165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2304804F" w14:textId="77777777">
        <w:trPr>
          <w:trHeight w:val="200"/>
        </w:trPr>
        <w:tc>
          <w:tcPr>
            <w:tcW w:w="4884" w:type="dxa"/>
            <w:tcBorders>
              <w:top w:val="single" w:sz="6" w:space="0" w:color="auto"/>
              <w:bottom w:val="single" w:sz="6" w:space="0" w:color="auto"/>
              <w:right w:val="single" w:sz="6" w:space="0" w:color="auto"/>
            </w:tcBorders>
            <w:vAlign w:val="center"/>
          </w:tcPr>
          <w:p w14:paraId="39C2743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14:paraId="73F06F3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69E67A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49E8EB6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079CBCD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62364616" w14:textId="77777777">
        <w:trPr>
          <w:trHeight w:val="200"/>
        </w:trPr>
        <w:tc>
          <w:tcPr>
            <w:tcW w:w="4884" w:type="dxa"/>
            <w:tcBorders>
              <w:top w:val="single" w:sz="6" w:space="0" w:color="auto"/>
              <w:bottom w:val="single" w:sz="6" w:space="0" w:color="auto"/>
              <w:right w:val="single" w:sz="6" w:space="0" w:color="auto"/>
            </w:tcBorders>
            <w:vAlign w:val="center"/>
          </w:tcPr>
          <w:p w14:paraId="7EBB1D2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14:paraId="6B59714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615C69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314CB9B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672" w:type="dxa"/>
            <w:tcBorders>
              <w:top w:val="single" w:sz="6" w:space="0" w:color="auto"/>
              <w:left w:val="single" w:sz="6" w:space="0" w:color="auto"/>
              <w:bottom w:val="single" w:sz="6" w:space="0" w:color="auto"/>
            </w:tcBorders>
            <w:vAlign w:val="center"/>
          </w:tcPr>
          <w:p w14:paraId="677DDA8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bl>
    <w:p w14:paraId="572BA54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070E5E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sidRPr="00D243B2">
        <w:rPr>
          <w:rFonts w:ascii="Times New Roman" w:hAnsi="Times New Roman" w:cs="Times New Roman"/>
          <w:sz w:val="24"/>
          <w:szCs w:val="24"/>
          <w:u w:val="single"/>
        </w:rPr>
        <w:t>ні</w:t>
      </w:r>
    </w:p>
    <w:p w14:paraId="463140A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A89860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sidRPr="00D243B2">
        <w:rPr>
          <w:rFonts w:ascii="Times New Roman" w:hAnsi="Times New Roman" w:cs="Times New Roman"/>
          <w:sz w:val="24"/>
          <w:szCs w:val="24"/>
          <w:u w:val="single"/>
        </w:rPr>
        <w:t>ні</w:t>
      </w:r>
    </w:p>
    <w:p w14:paraId="38E6B79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061D226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C63FF8" w:rsidRPr="00D243B2" w14:paraId="6820167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6BD6C0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4BE66B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61C89C4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27BF1B7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20A1EA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4945F30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1B8A67D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47D1D71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98E8F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14:paraId="1D34918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04BFA96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4440F4D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8345F1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6C3022B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0DB06C8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1D52009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AFD24D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2C79F11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5D22DBA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554D401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DECA58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2A96E04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792681C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1D79B0B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FA00D1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14:paraId="0A24072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233403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68EA532B" w14:textId="77777777">
        <w:trPr>
          <w:trHeight w:val="200"/>
        </w:trPr>
        <w:tc>
          <w:tcPr>
            <w:tcW w:w="3000" w:type="dxa"/>
            <w:tcBorders>
              <w:top w:val="single" w:sz="6" w:space="0" w:color="auto"/>
              <w:bottom w:val="single" w:sz="6" w:space="0" w:color="auto"/>
              <w:right w:val="single" w:sz="6" w:space="0" w:color="auto"/>
            </w:tcBorders>
            <w:vAlign w:val="center"/>
          </w:tcPr>
          <w:p w14:paraId="607C0FB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127335F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bl>
    <w:p w14:paraId="00857DE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1C3CB6C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C63FF8" w:rsidRPr="00D243B2" w14:paraId="6BBDF144" w14:textId="77777777">
        <w:trPr>
          <w:trHeight w:val="182"/>
        </w:trPr>
        <w:tc>
          <w:tcPr>
            <w:tcW w:w="2500" w:type="dxa"/>
            <w:tcBorders>
              <w:top w:val="single" w:sz="6" w:space="0" w:color="auto"/>
              <w:bottom w:val="single" w:sz="6" w:space="0" w:color="auto"/>
              <w:right w:val="single" w:sz="6" w:space="0" w:color="auto"/>
            </w:tcBorders>
            <w:vAlign w:val="center"/>
          </w:tcPr>
          <w:p w14:paraId="603BD2C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Інформація про діяльність </w:t>
            </w:r>
            <w:r w:rsidRPr="00D243B2">
              <w:rPr>
                <w:rFonts w:ascii="Times New Roman" w:hAnsi="Times New Roman" w:cs="Times New Roman"/>
                <w:sz w:val="24"/>
                <w:szCs w:val="24"/>
              </w:rPr>
              <w:lastRenderedPageBreak/>
              <w:t>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7212A2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Інформація розповсюдж</w:t>
            </w:r>
            <w:r w:rsidRPr="00D243B2">
              <w:rPr>
                <w:rFonts w:ascii="Times New Roman" w:hAnsi="Times New Roman" w:cs="Times New Roman"/>
                <w:sz w:val="24"/>
                <w:szCs w:val="24"/>
              </w:rPr>
              <w:lastRenderedPageBreak/>
              <w:t>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14:paraId="4FEE2EA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 xml:space="preserve">Інформація оприлюднюється </w:t>
            </w:r>
            <w:r w:rsidRPr="00D243B2">
              <w:rPr>
                <w:rFonts w:ascii="Times New Roman" w:hAnsi="Times New Roman" w:cs="Times New Roman"/>
                <w:sz w:val="24"/>
                <w:szCs w:val="24"/>
              </w:rPr>
              <w:lastRenderedPageBreak/>
              <w:t>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7F817F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 xml:space="preserve">Документи надаються </w:t>
            </w:r>
            <w:r w:rsidRPr="00D243B2">
              <w:rPr>
                <w:rFonts w:ascii="Times New Roman" w:hAnsi="Times New Roman" w:cs="Times New Roman"/>
                <w:sz w:val="24"/>
                <w:szCs w:val="24"/>
              </w:rPr>
              <w:lastRenderedPageBreak/>
              <w:t>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14:paraId="25F5397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Копії докуме</w:t>
            </w:r>
            <w:r w:rsidRPr="00D243B2">
              <w:rPr>
                <w:rFonts w:ascii="Times New Roman" w:hAnsi="Times New Roman" w:cs="Times New Roman"/>
                <w:sz w:val="24"/>
                <w:szCs w:val="24"/>
              </w:rPr>
              <w:lastRenderedPageBreak/>
              <w:t>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14:paraId="4BAA9FB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Інформація розміщуєтьс</w:t>
            </w:r>
            <w:r w:rsidRPr="00D243B2">
              <w:rPr>
                <w:rFonts w:ascii="Times New Roman" w:hAnsi="Times New Roman" w:cs="Times New Roman"/>
                <w:sz w:val="24"/>
                <w:szCs w:val="24"/>
              </w:rPr>
              <w:lastRenderedPageBreak/>
              <w:t>я на власному веб-сайті акціонерного товариства</w:t>
            </w:r>
          </w:p>
        </w:tc>
      </w:tr>
      <w:tr w:rsidR="00C63FF8" w:rsidRPr="00D243B2" w14:paraId="0F37819A" w14:textId="77777777">
        <w:trPr>
          <w:trHeight w:val="182"/>
        </w:trPr>
        <w:tc>
          <w:tcPr>
            <w:tcW w:w="2500" w:type="dxa"/>
            <w:tcBorders>
              <w:top w:val="single" w:sz="6" w:space="0" w:color="auto"/>
              <w:bottom w:val="single" w:sz="6" w:space="0" w:color="auto"/>
              <w:right w:val="single" w:sz="6" w:space="0" w:color="auto"/>
            </w:tcBorders>
            <w:vAlign w:val="center"/>
          </w:tcPr>
          <w:p w14:paraId="70DDA9F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14:paraId="02CEA16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4C13C90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2E1524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14:paraId="7C37BA0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500" w:type="dxa"/>
            <w:tcBorders>
              <w:top w:val="single" w:sz="6" w:space="0" w:color="auto"/>
              <w:left w:val="single" w:sz="6" w:space="0" w:color="auto"/>
              <w:bottom w:val="single" w:sz="6" w:space="0" w:color="auto"/>
            </w:tcBorders>
            <w:vAlign w:val="center"/>
          </w:tcPr>
          <w:p w14:paraId="00E93F8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10BCB3A8" w14:textId="77777777">
        <w:trPr>
          <w:trHeight w:val="182"/>
        </w:trPr>
        <w:tc>
          <w:tcPr>
            <w:tcW w:w="2500" w:type="dxa"/>
            <w:tcBorders>
              <w:top w:val="single" w:sz="6" w:space="0" w:color="auto"/>
              <w:bottom w:val="single" w:sz="6" w:space="0" w:color="auto"/>
              <w:right w:val="single" w:sz="6" w:space="0" w:color="auto"/>
            </w:tcBorders>
            <w:vAlign w:val="center"/>
          </w:tcPr>
          <w:p w14:paraId="5F73BD1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762955D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2ACFB3E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7D34D2B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14:paraId="6E84D31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500" w:type="dxa"/>
            <w:tcBorders>
              <w:top w:val="single" w:sz="6" w:space="0" w:color="auto"/>
              <w:left w:val="single" w:sz="6" w:space="0" w:color="auto"/>
              <w:bottom w:val="single" w:sz="6" w:space="0" w:color="auto"/>
            </w:tcBorders>
            <w:vAlign w:val="center"/>
          </w:tcPr>
          <w:p w14:paraId="78A298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527140D9" w14:textId="77777777">
        <w:trPr>
          <w:trHeight w:val="182"/>
        </w:trPr>
        <w:tc>
          <w:tcPr>
            <w:tcW w:w="2500" w:type="dxa"/>
            <w:tcBorders>
              <w:top w:val="single" w:sz="6" w:space="0" w:color="auto"/>
              <w:bottom w:val="single" w:sz="6" w:space="0" w:color="auto"/>
              <w:right w:val="single" w:sz="6" w:space="0" w:color="auto"/>
            </w:tcBorders>
            <w:vAlign w:val="center"/>
          </w:tcPr>
          <w:p w14:paraId="3244F5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1A8E9F9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6C8D0F6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7A94374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14:paraId="2318C7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500" w:type="dxa"/>
            <w:tcBorders>
              <w:top w:val="single" w:sz="6" w:space="0" w:color="auto"/>
              <w:left w:val="single" w:sz="6" w:space="0" w:color="auto"/>
              <w:bottom w:val="single" w:sz="6" w:space="0" w:color="auto"/>
            </w:tcBorders>
            <w:vAlign w:val="center"/>
          </w:tcPr>
          <w:p w14:paraId="089EE2D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12DDEBCE" w14:textId="77777777">
        <w:trPr>
          <w:trHeight w:val="182"/>
        </w:trPr>
        <w:tc>
          <w:tcPr>
            <w:tcW w:w="2500" w:type="dxa"/>
            <w:tcBorders>
              <w:top w:val="single" w:sz="6" w:space="0" w:color="auto"/>
              <w:bottom w:val="single" w:sz="6" w:space="0" w:color="auto"/>
              <w:right w:val="single" w:sz="6" w:space="0" w:color="auto"/>
            </w:tcBorders>
            <w:vAlign w:val="center"/>
          </w:tcPr>
          <w:p w14:paraId="5DD1B08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14:paraId="506D1F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05598FE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57F2453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14:paraId="045646F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500" w:type="dxa"/>
            <w:tcBorders>
              <w:top w:val="single" w:sz="6" w:space="0" w:color="auto"/>
              <w:left w:val="single" w:sz="6" w:space="0" w:color="auto"/>
              <w:bottom w:val="single" w:sz="6" w:space="0" w:color="auto"/>
            </w:tcBorders>
            <w:vAlign w:val="center"/>
          </w:tcPr>
          <w:p w14:paraId="7CEC5DF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627B1AAF" w14:textId="77777777">
        <w:trPr>
          <w:trHeight w:val="182"/>
        </w:trPr>
        <w:tc>
          <w:tcPr>
            <w:tcW w:w="2500" w:type="dxa"/>
            <w:tcBorders>
              <w:top w:val="single" w:sz="6" w:space="0" w:color="auto"/>
              <w:bottom w:val="single" w:sz="6" w:space="0" w:color="auto"/>
              <w:right w:val="single" w:sz="6" w:space="0" w:color="auto"/>
            </w:tcBorders>
            <w:vAlign w:val="center"/>
          </w:tcPr>
          <w:p w14:paraId="66AC094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70ED325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56B171B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7063B31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14:paraId="3BDB96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c>
          <w:tcPr>
            <w:tcW w:w="1500" w:type="dxa"/>
            <w:tcBorders>
              <w:top w:val="single" w:sz="6" w:space="0" w:color="auto"/>
              <w:left w:val="single" w:sz="6" w:space="0" w:color="auto"/>
              <w:bottom w:val="single" w:sz="6" w:space="0" w:color="auto"/>
            </w:tcBorders>
            <w:vAlign w:val="center"/>
          </w:tcPr>
          <w:p w14:paraId="723B280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bl>
    <w:p w14:paraId="27BBA7E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52449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sidRPr="00D243B2">
        <w:rPr>
          <w:rFonts w:ascii="Times New Roman" w:hAnsi="Times New Roman" w:cs="Times New Roman"/>
          <w:sz w:val="24"/>
          <w:szCs w:val="24"/>
          <w:u w:val="single"/>
        </w:rPr>
        <w:t>ні</w:t>
      </w:r>
    </w:p>
    <w:p w14:paraId="3C2BD4C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788FC3F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C63FF8" w:rsidRPr="00D243B2" w14:paraId="77EEF79E" w14:textId="77777777">
        <w:trPr>
          <w:trHeight w:val="200"/>
        </w:trPr>
        <w:tc>
          <w:tcPr>
            <w:tcW w:w="7000" w:type="dxa"/>
            <w:tcBorders>
              <w:top w:val="single" w:sz="6" w:space="0" w:color="auto"/>
              <w:bottom w:val="single" w:sz="6" w:space="0" w:color="auto"/>
              <w:right w:val="single" w:sz="6" w:space="0" w:color="auto"/>
            </w:tcBorders>
            <w:vAlign w:val="center"/>
          </w:tcPr>
          <w:p w14:paraId="3E5CDDF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BBC892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5AE7568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490F37C5" w14:textId="77777777">
        <w:trPr>
          <w:trHeight w:val="200"/>
        </w:trPr>
        <w:tc>
          <w:tcPr>
            <w:tcW w:w="7000" w:type="dxa"/>
            <w:tcBorders>
              <w:top w:val="single" w:sz="6" w:space="0" w:color="auto"/>
              <w:bottom w:val="single" w:sz="6" w:space="0" w:color="auto"/>
              <w:right w:val="single" w:sz="6" w:space="0" w:color="auto"/>
            </w:tcBorders>
            <w:vAlign w:val="center"/>
          </w:tcPr>
          <w:p w14:paraId="259E57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14:paraId="4687AB7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5DCAD30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0E113ECE" w14:textId="77777777">
        <w:trPr>
          <w:trHeight w:val="200"/>
        </w:trPr>
        <w:tc>
          <w:tcPr>
            <w:tcW w:w="7000" w:type="dxa"/>
            <w:tcBorders>
              <w:top w:val="single" w:sz="6" w:space="0" w:color="auto"/>
              <w:bottom w:val="single" w:sz="6" w:space="0" w:color="auto"/>
              <w:right w:val="single" w:sz="6" w:space="0" w:color="auto"/>
            </w:tcBorders>
            <w:vAlign w:val="center"/>
          </w:tcPr>
          <w:p w14:paraId="67DB542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6439842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0D90FB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15BF9F79" w14:textId="77777777">
        <w:trPr>
          <w:trHeight w:val="200"/>
        </w:trPr>
        <w:tc>
          <w:tcPr>
            <w:tcW w:w="7000" w:type="dxa"/>
            <w:tcBorders>
              <w:top w:val="single" w:sz="6" w:space="0" w:color="auto"/>
              <w:bottom w:val="single" w:sz="6" w:space="0" w:color="auto"/>
              <w:right w:val="single" w:sz="6" w:space="0" w:color="auto"/>
            </w:tcBorders>
            <w:vAlign w:val="center"/>
          </w:tcPr>
          <w:p w14:paraId="46A321F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7B5B560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7A010F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bl>
    <w:p w14:paraId="73559E6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36ABA1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C63FF8" w:rsidRPr="00D243B2" w14:paraId="7090E06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165466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54BBDB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55BA8BC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3252E5EC"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0FEA9F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44CB1FA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3F8A28F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61F817F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14B66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349BA53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521DF2C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56EEA9A8" w14:textId="77777777">
        <w:trPr>
          <w:trHeight w:val="200"/>
        </w:trPr>
        <w:tc>
          <w:tcPr>
            <w:tcW w:w="2500" w:type="dxa"/>
            <w:tcBorders>
              <w:top w:val="single" w:sz="6" w:space="0" w:color="auto"/>
              <w:bottom w:val="single" w:sz="6" w:space="0" w:color="auto"/>
              <w:right w:val="single" w:sz="6" w:space="0" w:color="auto"/>
            </w:tcBorders>
            <w:vAlign w:val="center"/>
          </w:tcPr>
          <w:p w14:paraId="05BCE7E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3B195C1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bl>
    <w:p w14:paraId="1CEF80E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2B31D75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C63FF8" w:rsidRPr="00D243B2" w14:paraId="630C072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21F1D3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EB197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Так</w:t>
            </w:r>
          </w:p>
        </w:tc>
        <w:tc>
          <w:tcPr>
            <w:tcW w:w="1500" w:type="dxa"/>
            <w:tcBorders>
              <w:top w:val="single" w:sz="6" w:space="0" w:color="auto"/>
              <w:left w:val="single" w:sz="6" w:space="0" w:color="auto"/>
              <w:bottom w:val="single" w:sz="6" w:space="0" w:color="auto"/>
            </w:tcBorders>
            <w:vAlign w:val="center"/>
          </w:tcPr>
          <w:p w14:paraId="2E1E7F7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Ні</w:t>
            </w:r>
          </w:p>
        </w:tc>
      </w:tr>
      <w:tr w:rsidR="00C63FF8" w:rsidRPr="00D243B2" w14:paraId="042ADA2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F7BAC6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14:paraId="2692A71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632100D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09F01D1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AFFE90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14:paraId="469B89B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57FFC33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28CB045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B9909F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191F55C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622B0E2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0D5FA26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F71BE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199E0A6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5F02E6D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1124D90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8E4FA8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736C6CC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tcBorders>
            <w:vAlign w:val="center"/>
          </w:tcPr>
          <w:p w14:paraId="2195F6A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X</w:t>
            </w:r>
          </w:p>
        </w:tc>
      </w:tr>
      <w:tr w:rsidR="00C63FF8" w:rsidRPr="00D243B2" w14:paraId="2A8C063F" w14:textId="77777777">
        <w:trPr>
          <w:trHeight w:val="200"/>
        </w:trPr>
        <w:tc>
          <w:tcPr>
            <w:tcW w:w="2500" w:type="dxa"/>
            <w:tcBorders>
              <w:top w:val="single" w:sz="6" w:space="0" w:color="auto"/>
              <w:bottom w:val="single" w:sz="6" w:space="0" w:color="auto"/>
              <w:right w:val="single" w:sz="6" w:space="0" w:color="auto"/>
            </w:tcBorders>
            <w:vAlign w:val="center"/>
          </w:tcPr>
          <w:p w14:paraId="4DA6083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7596857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bl>
    <w:p w14:paraId="58D85FD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7FE1F4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6) перелік осіб, які прямо або опосередковано є власниками значного пакета акцій емітента</w:t>
      </w:r>
    </w:p>
    <w:p w14:paraId="1A61553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C63FF8" w:rsidRPr="00D243B2" w14:paraId="46400F90" w14:textId="77777777">
        <w:trPr>
          <w:trHeight w:val="200"/>
        </w:trPr>
        <w:tc>
          <w:tcPr>
            <w:tcW w:w="892" w:type="dxa"/>
            <w:tcBorders>
              <w:top w:val="single" w:sz="6" w:space="0" w:color="auto"/>
              <w:bottom w:val="single" w:sz="6" w:space="0" w:color="auto"/>
              <w:right w:val="single" w:sz="6" w:space="0" w:color="auto"/>
            </w:tcBorders>
            <w:vAlign w:val="center"/>
          </w:tcPr>
          <w:p w14:paraId="230EE3F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14:paraId="0D4D45E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14:paraId="687FF6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14:paraId="10130F5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Розмір частки акціонера (власника) (у відсотках до статутного капіталу)</w:t>
            </w:r>
          </w:p>
        </w:tc>
      </w:tr>
    </w:tbl>
    <w:p w14:paraId="22A1DF6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p w14:paraId="370549D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7) інформація про будь-які обмеження прав участі та голосування акціонерів (учасників) на загальних зборах емітента</w:t>
      </w:r>
    </w:p>
    <w:p w14:paraId="60ED9C0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C63FF8" w:rsidRPr="00D243B2" w14:paraId="39CA2560" w14:textId="77777777">
        <w:trPr>
          <w:trHeight w:val="200"/>
        </w:trPr>
        <w:tc>
          <w:tcPr>
            <w:tcW w:w="1892" w:type="dxa"/>
            <w:tcBorders>
              <w:top w:val="single" w:sz="6" w:space="0" w:color="auto"/>
              <w:bottom w:val="single" w:sz="6" w:space="0" w:color="auto"/>
              <w:right w:val="single" w:sz="6" w:space="0" w:color="auto"/>
            </w:tcBorders>
            <w:vAlign w:val="center"/>
          </w:tcPr>
          <w:p w14:paraId="1686E4B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14:paraId="5000770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14:paraId="3CE4074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14:paraId="12F7718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Дата виникнення обмеження</w:t>
            </w:r>
          </w:p>
        </w:tc>
      </w:tr>
    </w:tbl>
    <w:p w14:paraId="1B08A09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sz w:val="24"/>
          <w:szCs w:val="24"/>
        </w:rPr>
      </w:pPr>
    </w:p>
    <w:p w14:paraId="35060DC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8) порядок призначення та звільнення посадових осіб емітента</w:t>
      </w:r>
    </w:p>
    <w:p w14:paraId="444BA9B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25B9C4B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2BB888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9) повноваження посадових осіб емітента</w:t>
      </w:r>
    </w:p>
    <w:p w14:paraId="4F716EC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DB4541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1A0AB0E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 xml:space="preserve">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w:t>
      </w:r>
      <w:r w:rsidRPr="00D243B2">
        <w:rPr>
          <w:rFonts w:ascii="Times New Roman" w:hAnsi="Times New Roman" w:cs="Times New Roman"/>
          <w:b/>
          <w:bCs/>
          <w:sz w:val="24"/>
          <w:szCs w:val="24"/>
        </w:rPr>
        <w:lastRenderedPageBreak/>
        <w:t>цього пункту</w:t>
      </w:r>
    </w:p>
    <w:p w14:paraId="273055E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045C07D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9A567D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14:paraId="398CBD4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67462C6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0A223C9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E7A55A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sectPr w:rsidR="00C63FF8" w:rsidRPr="00D243B2">
          <w:pgSz w:w="12240" w:h="15840"/>
          <w:pgMar w:top="850" w:right="850" w:bottom="850" w:left="1400" w:header="708" w:footer="708" w:gutter="0"/>
          <w:cols w:space="720"/>
          <w:noEndnote/>
        </w:sectPr>
      </w:pPr>
    </w:p>
    <w:p w14:paraId="1634AC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8"/>
          <w:szCs w:val="28"/>
        </w:rPr>
      </w:pPr>
      <w:r w:rsidRPr="00D243B2">
        <w:rPr>
          <w:rFonts w:ascii="Times New Roman" w:hAnsi="Times New Roman" w:cs="Times New Roman"/>
          <w:b/>
          <w:bCs/>
          <w:sz w:val="28"/>
          <w:szCs w:val="28"/>
        </w:rPr>
        <w:lastRenderedPageBreak/>
        <w:t>XI. Відомості про цінні папери емітента</w:t>
      </w:r>
    </w:p>
    <w:p w14:paraId="7DC5CE5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8"/>
          <w:szCs w:val="28"/>
        </w:rPr>
      </w:pPr>
      <w:r w:rsidRPr="00D243B2">
        <w:rPr>
          <w:rFonts w:ascii="Times New Roman" w:hAnsi="Times New Roman" w:cs="Times New Roman"/>
          <w:b/>
          <w:bCs/>
          <w:sz w:val="28"/>
          <w:szCs w:val="28"/>
        </w:rPr>
        <w:t xml:space="preserve">2. Інформація про облігації емітента </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1200"/>
        <w:gridCol w:w="1200"/>
        <w:gridCol w:w="1100"/>
        <w:gridCol w:w="1200"/>
        <w:gridCol w:w="1200"/>
        <w:gridCol w:w="1200"/>
        <w:gridCol w:w="1200"/>
        <w:gridCol w:w="1200"/>
        <w:gridCol w:w="1200"/>
        <w:gridCol w:w="1000"/>
        <w:gridCol w:w="900"/>
      </w:tblGrid>
      <w:tr w:rsidR="00C63FF8" w:rsidRPr="00D243B2" w14:paraId="0059FCDF" w14:textId="77777777">
        <w:trPr>
          <w:trHeight w:val="200"/>
        </w:trPr>
        <w:tc>
          <w:tcPr>
            <w:tcW w:w="1250" w:type="dxa"/>
            <w:tcBorders>
              <w:top w:val="single" w:sz="6" w:space="0" w:color="auto"/>
              <w:bottom w:val="single" w:sz="6" w:space="0" w:color="auto"/>
              <w:right w:val="single" w:sz="6" w:space="0" w:color="auto"/>
            </w:tcBorders>
            <w:vAlign w:val="center"/>
          </w:tcPr>
          <w:p w14:paraId="288AD0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14:paraId="70783A0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Номер свідоцтва про реєстрацію випуску</w:t>
            </w:r>
          </w:p>
        </w:tc>
        <w:tc>
          <w:tcPr>
            <w:tcW w:w="1200" w:type="dxa"/>
            <w:tcBorders>
              <w:top w:val="single" w:sz="6" w:space="0" w:color="auto"/>
              <w:left w:val="single" w:sz="6" w:space="0" w:color="auto"/>
              <w:bottom w:val="single" w:sz="6" w:space="0" w:color="auto"/>
              <w:right w:val="single" w:sz="6" w:space="0" w:color="auto"/>
            </w:tcBorders>
            <w:vAlign w:val="center"/>
          </w:tcPr>
          <w:p w14:paraId="4F5739A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Найменування органу, що зареєстрував випуск</w:t>
            </w:r>
          </w:p>
        </w:tc>
        <w:tc>
          <w:tcPr>
            <w:tcW w:w="1200" w:type="dxa"/>
            <w:tcBorders>
              <w:top w:val="single" w:sz="6" w:space="0" w:color="auto"/>
              <w:left w:val="single" w:sz="6" w:space="0" w:color="auto"/>
              <w:bottom w:val="single" w:sz="6" w:space="0" w:color="auto"/>
              <w:right w:val="single" w:sz="6" w:space="0" w:color="auto"/>
            </w:tcBorders>
            <w:vAlign w:val="center"/>
          </w:tcPr>
          <w:p w14:paraId="604B48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Міжнародний ідентифікаційний номер</w:t>
            </w:r>
          </w:p>
        </w:tc>
        <w:tc>
          <w:tcPr>
            <w:tcW w:w="1100" w:type="dxa"/>
            <w:tcBorders>
              <w:top w:val="single" w:sz="6" w:space="0" w:color="auto"/>
              <w:left w:val="single" w:sz="6" w:space="0" w:color="auto"/>
              <w:bottom w:val="single" w:sz="6" w:space="0" w:color="auto"/>
              <w:right w:val="single" w:sz="6" w:space="0" w:color="auto"/>
            </w:tcBorders>
            <w:vAlign w:val="center"/>
          </w:tcPr>
          <w:p w14:paraId="4333F25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Облігації (відсоткові, цільові, дисконтні)</w:t>
            </w:r>
          </w:p>
        </w:tc>
        <w:tc>
          <w:tcPr>
            <w:tcW w:w="1200" w:type="dxa"/>
            <w:tcBorders>
              <w:top w:val="single" w:sz="6" w:space="0" w:color="auto"/>
              <w:left w:val="single" w:sz="6" w:space="0" w:color="auto"/>
              <w:bottom w:val="single" w:sz="6" w:space="0" w:color="auto"/>
              <w:right w:val="single" w:sz="6" w:space="0" w:color="auto"/>
            </w:tcBorders>
            <w:vAlign w:val="center"/>
          </w:tcPr>
          <w:p w14:paraId="3AE459E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14:paraId="6559E78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Кількість у випуску (шт.)</w:t>
            </w:r>
          </w:p>
        </w:tc>
        <w:tc>
          <w:tcPr>
            <w:tcW w:w="1200" w:type="dxa"/>
            <w:tcBorders>
              <w:top w:val="single" w:sz="6" w:space="0" w:color="auto"/>
              <w:left w:val="single" w:sz="6" w:space="0" w:color="auto"/>
              <w:bottom w:val="single" w:sz="6" w:space="0" w:color="auto"/>
              <w:right w:val="single" w:sz="6" w:space="0" w:color="auto"/>
            </w:tcBorders>
            <w:vAlign w:val="center"/>
          </w:tcPr>
          <w:p w14:paraId="451331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Форма існування та форма випуску</w:t>
            </w:r>
          </w:p>
        </w:tc>
        <w:tc>
          <w:tcPr>
            <w:tcW w:w="1200" w:type="dxa"/>
            <w:tcBorders>
              <w:top w:val="single" w:sz="6" w:space="0" w:color="auto"/>
              <w:left w:val="single" w:sz="6" w:space="0" w:color="auto"/>
              <w:bottom w:val="single" w:sz="6" w:space="0" w:color="auto"/>
              <w:right w:val="single" w:sz="6" w:space="0" w:color="auto"/>
            </w:tcBorders>
            <w:vAlign w:val="center"/>
          </w:tcPr>
          <w:p w14:paraId="0C7136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Загальна 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14:paraId="6E37A3C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Процентна ставка за облігаціями (у відсотках)</w:t>
            </w:r>
          </w:p>
        </w:tc>
        <w:tc>
          <w:tcPr>
            <w:tcW w:w="1200" w:type="dxa"/>
            <w:tcBorders>
              <w:top w:val="single" w:sz="6" w:space="0" w:color="auto"/>
              <w:left w:val="single" w:sz="6" w:space="0" w:color="auto"/>
              <w:bottom w:val="single" w:sz="6" w:space="0" w:color="auto"/>
              <w:right w:val="single" w:sz="6" w:space="0" w:color="auto"/>
            </w:tcBorders>
            <w:vAlign w:val="center"/>
          </w:tcPr>
          <w:p w14:paraId="6792DDC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Строк виплати процентів</w:t>
            </w:r>
          </w:p>
        </w:tc>
        <w:tc>
          <w:tcPr>
            <w:tcW w:w="1000" w:type="dxa"/>
            <w:tcBorders>
              <w:top w:val="single" w:sz="6" w:space="0" w:color="auto"/>
              <w:left w:val="single" w:sz="6" w:space="0" w:color="auto"/>
              <w:bottom w:val="single" w:sz="6" w:space="0" w:color="auto"/>
              <w:right w:val="single" w:sz="6" w:space="0" w:color="auto"/>
            </w:tcBorders>
            <w:vAlign w:val="center"/>
          </w:tcPr>
          <w:p w14:paraId="08544A3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Сума виплаченого процентного доходу у звітному періоді (грн)</w:t>
            </w:r>
          </w:p>
        </w:tc>
        <w:tc>
          <w:tcPr>
            <w:tcW w:w="900" w:type="dxa"/>
            <w:tcBorders>
              <w:top w:val="single" w:sz="6" w:space="0" w:color="auto"/>
              <w:left w:val="single" w:sz="6" w:space="0" w:color="auto"/>
              <w:bottom w:val="single" w:sz="6" w:space="0" w:color="auto"/>
            </w:tcBorders>
            <w:vAlign w:val="center"/>
          </w:tcPr>
          <w:p w14:paraId="24AF9E5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Дата погашення облігацій</w:t>
            </w:r>
          </w:p>
        </w:tc>
      </w:tr>
      <w:tr w:rsidR="00C63FF8" w:rsidRPr="00D243B2" w14:paraId="095AABCD" w14:textId="77777777">
        <w:trPr>
          <w:trHeight w:val="200"/>
        </w:trPr>
        <w:tc>
          <w:tcPr>
            <w:tcW w:w="1250" w:type="dxa"/>
            <w:tcBorders>
              <w:top w:val="single" w:sz="6" w:space="0" w:color="auto"/>
              <w:bottom w:val="single" w:sz="6" w:space="0" w:color="auto"/>
              <w:right w:val="single" w:sz="6" w:space="0" w:color="auto"/>
            </w:tcBorders>
            <w:vAlign w:val="center"/>
          </w:tcPr>
          <w:p w14:paraId="1746B04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w:t>
            </w:r>
          </w:p>
        </w:tc>
        <w:tc>
          <w:tcPr>
            <w:tcW w:w="1350" w:type="dxa"/>
            <w:tcBorders>
              <w:top w:val="single" w:sz="6" w:space="0" w:color="auto"/>
              <w:left w:val="single" w:sz="6" w:space="0" w:color="auto"/>
              <w:bottom w:val="single" w:sz="6" w:space="0" w:color="auto"/>
              <w:right w:val="single" w:sz="6" w:space="0" w:color="auto"/>
            </w:tcBorders>
            <w:vAlign w:val="center"/>
          </w:tcPr>
          <w:p w14:paraId="0DE4A52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w:t>
            </w:r>
          </w:p>
        </w:tc>
        <w:tc>
          <w:tcPr>
            <w:tcW w:w="1200" w:type="dxa"/>
            <w:tcBorders>
              <w:top w:val="single" w:sz="6" w:space="0" w:color="auto"/>
              <w:left w:val="single" w:sz="6" w:space="0" w:color="auto"/>
              <w:bottom w:val="single" w:sz="6" w:space="0" w:color="auto"/>
              <w:right w:val="single" w:sz="6" w:space="0" w:color="auto"/>
            </w:tcBorders>
            <w:vAlign w:val="center"/>
          </w:tcPr>
          <w:p w14:paraId="179F99F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w:t>
            </w:r>
          </w:p>
        </w:tc>
        <w:tc>
          <w:tcPr>
            <w:tcW w:w="1200" w:type="dxa"/>
            <w:tcBorders>
              <w:top w:val="single" w:sz="6" w:space="0" w:color="auto"/>
              <w:left w:val="single" w:sz="6" w:space="0" w:color="auto"/>
              <w:bottom w:val="single" w:sz="6" w:space="0" w:color="auto"/>
              <w:right w:val="single" w:sz="6" w:space="0" w:color="auto"/>
            </w:tcBorders>
            <w:vAlign w:val="center"/>
          </w:tcPr>
          <w:p w14:paraId="60E286D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w:t>
            </w:r>
          </w:p>
        </w:tc>
        <w:tc>
          <w:tcPr>
            <w:tcW w:w="1100" w:type="dxa"/>
            <w:tcBorders>
              <w:top w:val="single" w:sz="6" w:space="0" w:color="auto"/>
              <w:left w:val="single" w:sz="6" w:space="0" w:color="auto"/>
              <w:bottom w:val="single" w:sz="6" w:space="0" w:color="auto"/>
              <w:right w:val="single" w:sz="6" w:space="0" w:color="auto"/>
            </w:tcBorders>
            <w:vAlign w:val="center"/>
          </w:tcPr>
          <w:p w14:paraId="6D5C61B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w:t>
            </w:r>
          </w:p>
        </w:tc>
        <w:tc>
          <w:tcPr>
            <w:tcW w:w="1200" w:type="dxa"/>
            <w:tcBorders>
              <w:top w:val="single" w:sz="6" w:space="0" w:color="auto"/>
              <w:left w:val="single" w:sz="6" w:space="0" w:color="auto"/>
              <w:bottom w:val="single" w:sz="6" w:space="0" w:color="auto"/>
              <w:right w:val="single" w:sz="6" w:space="0" w:color="auto"/>
            </w:tcBorders>
            <w:vAlign w:val="center"/>
          </w:tcPr>
          <w:p w14:paraId="0C1CC9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w:t>
            </w:r>
          </w:p>
        </w:tc>
        <w:tc>
          <w:tcPr>
            <w:tcW w:w="1200" w:type="dxa"/>
            <w:tcBorders>
              <w:top w:val="single" w:sz="6" w:space="0" w:color="auto"/>
              <w:left w:val="single" w:sz="6" w:space="0" w:color="auto"/>
              <w:bottom w:val="single" w:sz="6" w:space="0" w:color="auto"/>
              <w:right w:val="single" w:sz="6" w:space="0" w:color="auto"/>
            </w:tcBorders>
            <w:vAlign w:val="center"/>
          </w:tcPr>
          <w:p w14:paraId="4768137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w:t>
            </w:r>
          </w:p>
        </w:tc>
        <w:tc>
          <w:tcPr>
            <w:tcW w:w="1200" w:type="dxa"/>
            <w:tcBorders>
              <w:top w:val="single" w:sz="6" w:space="0" w:color="auto"/>
              <w:left w:val="single" w:sz="6" w:space="0" w:color="auto"/>
              <w:bottom w:val="single" w:sz="6" w:space="0" w:color="auto"/>
              <w:right w:val="single" w:sz="6" w:space="0" w:color="auto"/>
            </w:tcBorders>
            <w:vAlign w:val="center"/>
          </w:tcPr>
          <w:p w14:paraId="7EBFB74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w:t>
            </w:r>
          </w:p>
        </w:tc>
        <w:tc>
          <w:tcPr>
            <w:tcW w:w="1200" w:type="dxa"/>
            <w:tcBorders>
              <w:top w:val="single" w:sz="6" w:space="0" w:color="auto"/>
              <w:left w:val="single" w:sz="6" w:space="0" w:color="auto"/>
              <w:bottom w:val="single" w:sz="6" w:space="0" w:color="auto"/>
              <w:right w:val="single" w:sz="6" w:space="0" w:color="auto"/>
            </w:tcBorders>
            <w:vAlign w:val="center"/>
          </w:tcPr>
          <w:p w14:paraId="1BE668E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w:t>
            </w:r>
          </w:p>
        </w:tc>
        <w:tc>
          <w:tcPr>
            <w:tcW w:w="1200" w:type="dxa"/>
            <w:tcBorders>
              <w:top w:val="single" w:sz="6" w:space="0" w:color="auto"/>
              <w:left w:val="single" w:sz="6" w:space="0" w:color="auto"/>
              <w:bottom w:val="single" w:sz="6" w:space="0" w:color="auto"/>
              <w:right w:val="single" w:sz="6" w:space="0" w:color="auto"/>
            </w:tcBorders>
            <w:vAlign w:val="center"/>
          </w:tcPr>
          <w:p w14:paraId="7153E8A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w:t>
            </w:r>
          </w:p>
        </w:tc>
        <w:tc>
          <w:tcPr>
            <w:tcW w:w="1200" w:type="dxa"/>
            <w:tcBorders>
              <w:top w:val="single" w:sz="6" w:space="0" w:color="auto"/>
              <w:left w:val="single" w:sz="6" w:space="0" w:color="auto"/>
              <w:bottom w:val="single" w:sz="6" w:space="0" w:color="auto"/>
              <w:right w:val="single" w:sz="6" w:space="0" w:color="auto"/>
            </w:tcBorders>
            <w:vAlign w:val="center"/>
          </w:tcPr>
          <w:p w14:paraId="3B10E3A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w:t>
            </w:r>
          </w:p>
        </w:tc>
        <w:tc>
          <w:tcPr>
            <w:tcW w:w="1000" w:type="dxa"/>
            <w:tcBorders>
              <w:top w:val="single" w:sz="6" w:space="0" w:color="auto"/>
              <w:left w:val="single" w:sz="6" w:space="0" w:color="auto"/>
              <w:bottom w:val="single" w:sz="6" w:space="0" w:color="auto"/>
              <w:right w:val="single" w:sz="6" w:space="0" w:color="auto"/>
            </w:tcBorders>
            <w:vAlign w:val="center"/>
          </w:tcPr>
          <w:p w14:paraId="11FA2BC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13</w:t>
            </w:r>
          </w:p>
        </w:tc>
        <w:tc>
          <w:tcPr>
            <w:tcW w:w="900" w:type="dxa"/>
            <w:tcBorders>
              <w:top w:val="single" w:sz="6" w:space="0" w:color="auto"/>
              <w:left w:val="single" w:sz="6" w:space="0" w:color="auto"/>
              <w:bottom w:val="single" w:sz="6" w:space="0" w:color="auto"/>
            </w:tcBorders>
            <w:vAlign w:val="center"/>
          </w:tcPr>
          <w:p w14:paraId="456D33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13</w:t>
            </w:r>
          </w:p>
        </w:tc>
      </w:tr>
      <w:tr w:rsidR="00C63FF8" w:rsidRPr="00D243B2" w14:paraId="7FE3D6E3" w14:textId="77777777">
        <w:trPr>
          <w:trHeight w:val="200"/>
        </w:trPr>
        <w:tc>
          <w:tcPr>
            <w:tcW w:w="1250" w:type="dxa"/>
            <w:tcBorders>
              <w:top w:val="single" w:sz="6" w:space="0" w:color="auto"/>
              <w:bottom w:val="single" w:sz="6" w:space="0" w:color="auto"/>
              <w:right w:val="single" w:sz="6" w:space="0" w:color="auto"/>
            </w:tcBorders>
          </w:tcPr>
          <w:p w14:paraId="767D8AB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27.12.2012</w:t>
            </w:r>
          </w:p>
        </w:tc>
        <w:tc>
          <w:tcPr>
            <w:tcW w:w="1350" w:type="dxa"/>
            <w:tcBorders>
              <w:top w:val="single" w:sz="6" w:space="0" w:color="auto"/>
              <w:left w:val="single" w:sz="6" w:space="0" w:color="auto"/>
              <w:bottom w:val="single" w:sz="6" w:space="0" w:color="auto"/>
              <w:right w:val="single" w:sz="6" w:space="0" w:color="auto"/>
            </w:tcBorders>
          </w:tcPr>
          <w:p w14:paraId="493FBE5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311/2/12</w:t>
            </w:r>
          </w:p>
        </w:tc>
        <w:tc>
          <w:tcPr>
            <w:tcW w:w="1200" w:type="dxa"/>
            <w:tcBorders>
              <w:top w:val="single" w:sz="6" w:space="0" w:color="auto"/>
              <w:left w:val="single" w:sz="6" w:space="0" w:color="auto"/>
              <w:bottom w:val="single" w:sz="6" w:space="0" w:color="auto"/>
              <w:right w:val="single" w:sz="6" w:space="0" w:color="auto"/>
            </w:tcBorders>
          </w:tcPr>
          <w:p w14:paraId="2D75CF1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Нацiональна комiсiя з цiнних  паперiв та фондовог о ринку</w:t>
            </w:r>
          </w:p>
        </w:tc>
        <w:tc>
          <w:tcPr>
            <w:tcW w:w="1200" w:type="dxa"/>
            <w:tcBorders>
              <w:top w:val="single" w:sz="6" w:space="0" w:color="auto"/>
              <w:left w:val="single" w:sz="6" w:space="0" w:color="auto"/>
              <w:bottom w:val="single" w:sz="6" w:space="0" w:color="auto"/>
              <w:right w:val="single" w:sz="6" w:space="0" w:color="auto"/>
            </w:tcBorders>
          </w:tcPr>
          <w:p w14:paraId="1B95B9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UA4000151021</w:t>
            </w:r>
          </w:p>
        </w:tc>
        <w:tc>
          <w:tcPr>
            <w:tcW w:w="1100" w:type="dxa"/>
            <w:tcBorders>
              <w:top w:val="single" w:sz="6" w:space="0" w:color="auto"/>
              <w:left w:val="single" w:sz="6" w:space="0" w:color="auto"/>
              <w:bottom w:val="single" w:sz="6" w:space="0" w:color="auto"/>
              <w:right w:val="single" w:sz="6" w:space="0" w:color="auto"/>
            </w:tcBorders>
          </w:tcPr>
          <w:p w14:paraId="59FE67D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відсоткові</w:t>
            </w:r>
          </w:p>
        </w:tc>
        <w:tc>
          <w:tcPr>
            <w:tcW w:w="1200" w:type="dxa"/>
            <w:tcBorders>
              <w:top w:val="single" w:sz="6" w:space="0" w:color="auto"/>
              <w:left w:val="single" w:sz="6" w:space="0" w:color="auto"/>
              <w:bottom w:val="single" w:sz="6" w:space="0" w:color="auto"/>
              <w:right w:val="single" w:sz="6" w:space="0" w:color="auto"/>
            </w:tcBorders>
          </w:tcPr>
          <w:p w14:paraId="0FE3937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1 000</w:t>
            </w:r>
          </w:p>
        </w:tc>
        <w:tc>
          <w:tcPr>
            <w:tcW w:w="1200" w:type="dxa"/>
            <w:tcBorders>
              <w:top w:val="single" w:sz="6" w:space="0" w:color="auto"/>
              <w:left w:val="single" w:sz="6" w:space="0" w:color="auto"/>
              <w:bottom w:val="single" w:sz="6" w:space="0" w:color="auto"/>
              <w:right w:val="single" w:sz="6" w:space="0" w:color="auto"/>
            </w:tcBorders>
          </w:tcPr>
          <w:p w14:paraId="289CA0E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1 700 000</w:t>
            </w:r>
          </w:p>
        </w:tc>
        <w:tc>
          <w:tcPr>
            <w:tcW w:w="1200" w:type="dxa"/>
            <w:tcBorders>
              <w:top w:val="single" w:sz="6" w:space="0" w:color="auto"/>
              <w:left w:val="single" w:sz="6" w:space="0" w:color="auto"/>
              <w:bottom w:val="single" w:sz="6" w:space="0" w:color="auto"/>
              <w:right w:val="single" w:sz="6" w:space="0" w:color="auto"/>
            </w:tcBorders>
          </w:tcPr>
          <w:p w14:paraId="1BD4CC7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Електронні іменні</w:t>
            </w:r>
          </w:p>
        </w:tc>
        <w:tc>
          <w:tcPr>
            <w:tcW w:w="1200" w:type="dxa"/>
            <w:tcBorders>
              <w:top w:val="single" w:sz="6" w:space="0" w:color="auto"/>
              <w:left w:val="single" w:sz="6" w:space="0" w:color="auto"/>
              <w:bottom w:val="single" w:sz="6" w:space="0" w:color="auto"/>
              <w:right w:val="single" w:sz="6" w:space="0" w:color="auto"/>
            </w:tcBorders>
          </w:tcPr>
          <w:p w14:paraId="4DB53E0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1 700 000 000</w:t>
            </w:r>
          </w:p>
        </w:tc>
        <w:tc>
          <w:tcPr>
            <w:tcW w:w="1200" w:type="dxa"/>
            <w:tcBorders>
              <w:top w:val="single" w:sz="6" w:space="0" w:color="auto"/>
              <w:left w:val="single" w:sz="6" w:space="0" w:color="auto"/>
              <w:bottom w:val="single" w:sz="6" w:space="0" w:color="auto"/>
              <w:right w:val="single" w:sz="6" w:space="0" w:color="auto"/>
            </w:tcBorders>
          </w:tcPr>
          <w:p w14:paraId="3D18BCD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14,4</w:t>
            </w:r>
          </w:p>
        </w:tc>
        <w:tc>
          <w:tcPr>
            <w:tcW w:w="1200" w:type="dxa"/>
            <w:tcBorders>
              <w:top w:val="single" w:sz="6" w:space="0" w:color="auto"/>
              <w:left w:val="single" w:sz="6" w:space="0" w:color="auto"/>
              <w:bottom w:val="single" w:sz="6" w:space="0" w:color="auto"/>
              <w:right w:val="single" w:sz="6" w:space="0" w:color="auto"/>
            </w:tcBorders>
          </w:tcPr>
          <w:p w14:paraId="7910CC4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Щоквартальнопочинаючи з27.03.2013</w:t>
            </w:r>
          </w:p>
        </w:tc>
        <w:tc>
          <w:tcPr>
            <w:tcW w:w="1000" w:type="dxa"/>
            <w:tcBorders>
              <w:top w:val="single" w:sz="6" w:space="0" w:color="auto"/>
              <w:left w:val="single" w:sz="6" w:space="0" w:color="auto"/>
              <w:bottom w:val="single" w:sz="6" w:space="0" w:color="auto"/>
              <w:right w:val="single" w:sz="6" w:space="0" w:color="auto"/>
            </w:tcBorders>
          </w:tcPr>
          <w:p w14:paraId="1479DA0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126 916 254</w:t>
            </w:r>
          </w:p>
        </w:tc>
        <w:tc>
          <w:tcPr>
            <w:tcW w:w="900" w:type="dxa"/>
            <w:tcBorders>
              <w:top w:val="single" w:sz="6" w:space="0" w:color="auto"/>
              <w:left w:val="single" w:sz="6" w:space="0" w:color="auto"/>
              <w:bottom w:val="single" w:sz="6" w:space="0" w:color="auto"/>
            </w:tcBorders>
          </w:tcPr>
          <w:p w14:paraId="21ACDE9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14.12.2022</w:t>
            </w:r>
          </w:p>
        </w:tc>
      </w:tr>
      <w:tr w:rsidR="00C63FF8" w:rsidRPr="00D243B2" w14:paraId="2861D327" w14:textId="77777777">
        <w:trPr>
          <w:trHeight w:val="200"/>
        </w:trPr>
        <w:tc>
          <w:tcPr>
            <w:tcW w:w="1250" w:type="dxa"/>
            <w:tcBorders>
              <w:top w:val="single" w:sz="6" w:space="0" w:color="auto"/>
              <w:bottom w:val="single" w:sz="6" w:space="0" w:color="auto"/>
              <w:right w:val="single" w:sz="6" w:space="0" w:color="auto"/>
            </w:tcBorders>
            <w:vAlign w:val="center"/>
          </w:tcPr>
          <w:p w14:paraId="62B7BDB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13950" w:type="dxa"/>
            <w:gridSpan w:val="12"/>
            <w:tcBorders>
              <w:top w:val="single" w:sz="6" w:space="0" w:color="auto"/>
              <w:left w:val="single" w:sz="6" w:space="0" w:color="auto"/>
              <w:bottom w:val="single" w:sz="6" w:space="0" w:color="auto"/>
            </w:tcBorders>
            <w:vAlign w:val="center"/>
          </w:tcPr>
          <w:p w14:paraId="3DF6346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Випуск облiгацiй здiйснено шляхом закритого (приватного) розмiщення на внутрiшньому ринку України. 30.05.2013 iменнi, вiдсотковi, звичайнi</w:t>
            </w:r>
          </w:p>
          <w:p w14:paraId="2945373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облiгацiї ДП "НАЕК "Енергоатом" номiнальною вартiстю 1000,0 грн у кiлькостi 1700000 штук включено до котирувального списку ПАТ</w:t>
            </w:r>
          </w:p>
          <w:p w14:paraId="5F645D7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"Фондова бiржа ПФТС" 2-го рiвня. До котирувального списку включено 100% вiд загального розмiру випуску облiгацiй.</w:t>
            </w:r>
          </w:p>
        </w:tc>
      </w:tr>
    </w:tbl>
    <w:p w14:paraId="4BEE58D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11D3B3A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sectPr w:rsidR="00C63FF8" w:rsidRPr="00D243B2">
          <w:pgSz w:w="16838" w:h="11906" w:orient="landscape"/>
          <w:pgMar w:top="850" w:right="850" w:bottom="850" w:left="1400" w:header="708" w:footer="708" w:gutter="0"/>
          <w:cols w:space="720"/>
          <w:noEndnote/>
        </w:sectPr>
      </w:pPr>
    </w:p>
    <w:p w14:paraId="01A015A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756BE83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8"/>
          <w:szCs w:val="28"/>
        </w:rPr>
      </w:pPr>
      <w:r w:rsidRPr="00D243B2">
        <w:rPr>
          <w:rFonts w:ascii="Times New Roman" w:hAnsi="Times New Roman" w:cs="Times New Roman"/>
          <w:b/>
          <w:bCs/>
          <w:sz w:val="28"/>
          <w:szCs w:val="28"/>
        </w:rPr>
        <w:t>XIII. Інформація про господарську та фінансову діяльність емітента</w:t>
      </w:r>
    </w:p>
    <w:p w14:paraId="47B918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8"/>
          <w:szCs w:val="28"/>
        </w:rPr>
      </w:pPr>
      <w:r w:rsidRPr="00D243B2">
        <w:rPr>
          <w:rFonts w:ascii="Times New Roman" w:hAnsi="Times New Roman" w:cs="Times New Roman"/>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C63FF8" w:rsidRPr="00D243B2" w14:paraId="0899C7E6" w14:textId="77777777">
        <w:trPr>
          <w:trHeight w:val="200"/>
        </w:trPr>
        <w:tc>
          <w:tcPr>
            <w:tcW w:w="3058" w:type="dxa"/>
            <w:vMerge w:val="restart"/>
            <w:tcBorders>
              <w:top w:val="single" w:sz="6" w:space="0" w:color="auto"/>
              <w:bottom w:val="single" w:sz="6" w:space="0" w:color="auto"/>
              <w:right w:val="single" w:sz="6" w:space="0" w:color="auto"/>
            </w:tcBorders>
            <w:vAlign w:val="center"/>
          </w:tcPr>
          <w:p w14:paraId="22F159A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2009651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2377DB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14:paraId="4837328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Основні засоби, усього (тис. грн)</w:t>
            </w:r>
          </w:p>
        </w:tc>
      </w:tr>
      <w:tr w:rsidR="00C63FF8" w:rsidRPr="00D243B2" w14:paraId="19B7D9D0" w14:textId="77777777">
        <w:trPr>
          <w:trHeight w:val="200"/>
        </w:trPr>
        <w:tc>
          <w:tcPr>
            <w:tcW w:w="3058" w:type="dxa"/>
            <w:vMerge/>
            <w:tcBorders>
              <w:top w:val="single" w:sz="6" w:space="0" w:color="auto"/>
              <w:bottom w:val="single" w:sz="6" w:space="0" w:color="auto"/>
              <w:right w:val="single" w:sz="6" w:space="0" w:color="auto"/>
            </w:tcBorders>
            <w:vAlign w:val="center"/>
          </w:tcPr>
          <w:p w14:paraId="0E96832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14:paraId="3F31EBF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7935840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15169D3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1F9B1CE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1CAFB6E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 початок періоду</w:t>
            </w:r>
          </w:p>
        </w:tc>
        <w:tc>
          <w:tcPr>
            <w:tcW w:w="1082" w:type="dxa"/>
            <w:tcBorders>
              <w:top w:val="single" w:sz="6" w:space="0" w:color="auto"/>
              <w:left w:val="single" w:sz="6" w:space="0" w:color="auto"/>
              <w:bottom w:val="single" w:sz="6" w:space="0" w:color="auto"/>
            </w:tcBorders>
            <w:vAlign w:val="center"/>
          </w:tcPr>
          <w:p w14:paraId="1C08D3F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 кінець періоду</w:t>
            </w:r>
          </w:p>
        </w:tc>
      </w:tr>
      <w:tr w:rsidR="00C63FF8" w:rsidRPr="00D243B2" w14:paraId="2CB196FF" w14:textId="77777777">
        <w:trPr>
          <w:trHeight w:val="200"/>
        </w:trPr>
        <w:tc>
          <w:tcPr>
            <w:tcW w:w="3058" w:type="dxa"/>
            <w:tcBorders>
              <w:top w:val="single" w:sz="6" w:space="0" w:color="auto"/>
              <w:bottom w:val="single" w:sz="6" w:space="0" w:color="auto"/>
              <w:right w:val="single" w:sz="6" w:space="0" w:color="auto"/>
            </w:tcBorders>
            <w:vAlign w:val="center"/>
          </w:tcPr>
          <w:p w14:paraId="3D2BAD7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4FA9C0A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161 994 862</w:t>
            </w:r>
          </w:p>
        </w:tc>
        <w:tc>
          <w:tcPr>
            <w:tcW w:w="1080" w:type="dxa"/>
            <w:tcBorders>
              <w:top w:val="single" w:sz="6" w:space="0" w:color="auto"/>
              <w:left w:val="single" w:sz="6" w:space="0" w:color="auto"/>
              <w:bottom w:val="single" w:sz="6" w:space="0" w:color="auto"/>
              <w:right w:val="single" w:sz="6" w:space="0" w:color="auto"/>
            </w:tcBorders>
            <w:vAlign w:val="center"/>
          </w:tcPr>
          <w:p w14:paraId="3E51E45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164 345 424</w:t>
            </w:r>
          </w:p>
        </w:tc>
        <w:tc>
          <w:tcPr>
            <w:tcW w:w="1260" w:type="dxa"/>
            <w:tcBorders>
              <w:top w:val="single" w:sz="6" w:space="0" w:color="auto"/>
              <w:left w:val="single" w:sz="6" w:space="0" w:color="auto"/>
              <w:bottom w:val="single" w:sz="6" w:space="0" w:color="auto"/>
              <w:right w:val="single" w:sz="6" w:space="0" w:color="auto"/>
            </w:tcBorders>
            <w:vAlign w:val="center"/>
          </w:tcPr>
          <w:p w14:paraId="66B1FDF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5568486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1CADFA8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161 994 862</w:t>
            </w:r>
          </w:p>
        </w:tc>
        <w:tc>
          <w:tcPr>
            <w:tcW w:w="1082" w:type="dxa"/>
            <w:tcBorders>
              <w:top w:val="single" w:sz="6" w:space="0" w:color="auto"/>
              <w:left w:val="single" w:sz="6" w:space="0" w:color="auto"/>
              <w:bottom w:val="single" w:sz="6" w:space="0" w:color="auto"/>
            </w:tcBorders>
            <w:vAlign w:val="center"/>
          </w:tcPr>
          <w:p w14:paraId="596FAFA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164 345 424</w:t>
            </w:r>
          </w:p>
        </w:tc>
      </w:tr>
      <w:tr w:rsidR="00C63FF8" w:rsidRPr="00D243B2" w14:paraId="2C685CFE" w14:textId="77777777">
        <w:trPr>
          <w:trHeight w:val="200"/>
        </w:trPr>
        <w:tc>
          <w:tcPr>
            <w:tcW w:w="3058" w:type="dxa"/>
            <w:tcBorders>
              <w:top w:val="single" w:sz="6" w:space="0" w:color="auto"/>
              <w:bottom w:val="single" w:sz="6" w:space="0" w:color="auto"/>
              <w:right w:val="single" w:sz="6" w:space="0" w:color="auto"/>
            </w:tcBorders>
            <w:vAlign w:val="center"/>
          </w:tcPr>
          <w:p w14:paraId="33FA708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29BAE3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45 674 555</w:t>
            </w:r>
          </w:p>
        </w:tc>
        <w:tc>
          <w:tcPr>
            <w:tcW w:w="1080" w:type="dxa"/>
            <w:tcBorders>
              <w:top w:val="single" w:sz="6" w:space="0" w:color="auto"/>
              <w:left w:val="single" w:sz="6" w:space="0" w:color="auto"/>
              <w:bottom w:val="single" w:sz="6" w:space="0" w:color="auto"/>
              <w:right w:val="single" w:sz="6" w:space="0" w:color="auto"/>
            </w:tcBorders>
            <w:vAlign w:val="center"/>
          </w:tcPr>
          <w:p w14:paraId="01BF086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43 968 692</w:t>
            </w:r>
          </w:p>
        </w:tc>
        <w:tc>
          <w:tcPr>
            <w:tcW w:w="1260" w:type="dxa"/>
            <w:tcBorders>
              <w:top w:val="single" w:sz="6" w:space="0" w:color="auto"/>
              <w:left w:val="single" w:sz="6" w:space="0" w:color="auto"/>
              <w:bottom w:val="single" w:sz="6" w:space="0" w:color="auto"/>
              <w:right w:val="single" w:sz="6" w:space="0" w:color="auto"/>
            </w:tcBorders>
            <w:vAlign w:val="center"/>
          </w:tcPr>
          <w:p w14:paraId="18B202E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002532B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2E1700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45 674 555</w:t>
            </w:r>
          </w:p>
        </w:tc>
        <w:tc>
          <w:tcPr>
            <w:tcW w:w="1082" w:type="dxa"/>
            <w:tcBorders>
              <w:top w:val="single" w:sz="6" w:space="0" w:color="auto"/>
              <w:left w:val="single" w:sz="6" w:space="0" w:color="auto"/>
              <w:bottom w:val="single" w:sz="6" w:space="0" w:color="auto"/>
            </w:tcBorders>
            <w:vAlign w:val="center"/>
          </w:tcPr>
          <w:p w14:paraId="43764CA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43 968 692</w:t>
            </w:r>
          </w:p>
        </w:tc>
      </w:tr>
      <w:tr w:rsidR="00C63FF8" w:rsidRPr="00D243B2" w14:paraId="52911C7A" w14:textId="77777777">
        <w:trPr>
          <w:trHeight w:val="200"/>
        </w:trPr>
        <w:tc>
          <w:tcPr>
            <w:tcW w:w="3058" w:type="dxa"/>
            <w:tcBorders>
              <w:top w:val="single" w:sz="6" w:space="0" w:color="auto"/>
              <w:bottom w:val="single" w:sz="6" w:space="0" w:color="auto"/>
              <w:right w:val="single" w:sz="6" w:space="0" w:color="auto"/>
            </w:tcBorders>
            <w:vAlign w:val="center"/>
          </w:tcPr>
          <w:p w14:paraId="3AC4557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190E89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114 718 016</w:t>
            </w:r>
          </w:p>
        </w:tc>
        <w:tc>
          <w:tcPr>
            <w:tcW w:w="1080" w:type="dxa"/>
            <w:tcBorders>
              <w:top w:val="single" w:sz="6" w:space="0" w:color="auto"/>
              <w:left w:val="single" w:sz="6" w:space="0" w:color="auto"/>
              <w:bottom w:val="single" w:sz="6" w:space="0" w:color="auto"/>
              <w:right w:val="single" w:sz="6" w:space="0" w:color="auto"/>
            </w:tcBorders>
            <w:vAlign w:val="center"/>
          </w:tcPr>
          <w:p w14:paraId="5DB8D9A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118 277 336</w:t>
            </w:r>
          </w:p>
        </w:tc>
        <w:tc>
          <w:tcPr>
            <w:tcW w:w="1260" w:type="dxa"/>
            <w:tcBorders>
              <w:top w:val="single" w:sz="6" w:space="0" w:color="auto"/>
              <w:left w:val="single" w:sz="6" w:space="0" w:color="auto"/>
              <w:bottom w:val="single" w:sz="6" w:space="0" w:color="auto"/>
              <w:right w:val="single" w:sz="6" w:space="0" w:color="auto"/>
            </w:tcBorders>
            <w:vAlign w:val="center"/>
          </w:tcPr>
          <w:p w14:paraId="1781C05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67BCB50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4D7A9FB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114 718 016</w:t>
            </w:r>
          </w:p>
        </w:tc>
        <w:tc>
          <w:tcPr>
            <w:tcW w:w="1082" w:type="dxa"/>
            <w:tcBorders>
              <w:top w:val="single" w:sz="6" w:space="0" w:color="auto"/>
              <w:left w:val="single" w:sz="6" w:space="0" w:color="auto"/>
              <w:bottom w:val="single" w:sz="6" w:space="0" w:color="auto"/>
            </w:tcBorders>
            <w:vAlign w:val="center"/>
          </w:tcPr>
          <w:p w14:paraId="744D3FA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118 277 336</w:t>
            </w:r>
          </w:p>
        </w:tc>
      </w:tr>
      <w:tr w:rsidR="00C63FF8" w:rsidRPr="00D243B2" w14:paraId="5601B2D4" w14:textId="77777777">
        <w:trPr>
          <w:trHeight w:val="200"/>
        </w:trPr>
        <w:tc>
          <w:tcPr>
            <w:tcW w:w="3058" w:type="dxa"/>
            <w:tcBorders>
              <w:top w:val="single" w:sz="6" w:space="0" w:color="auto"/>
              <w:bottom w:val="single" w:sz="6" w:space="0" w:color="auto"/>
              <w:right w:val="single" w:sz="6" w:space="0" w:color="auto"/>
            </w:tcBorders>
            <w:vAlign w:val="center"/>
          </w:tcPr>
          <w:p w14:paraId="23FE508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6E6548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744 551</w:t>
            </w:r>
          </w:p>
        </w:tc>
        <w:tc>
          <w:tcPr>
            <w:tcW w:w="1080" w:type="dxa"/>
            <w:tcBorders>
              <w:top w:val="single" w:sz="6" w:space="0" w:color="auto"/>
              <w:left w:val="single" w:sz="6" w:space="0" w:color="auto"/>
              <w:bottom w:val="single" w:sz="6" w:space="0" w:color="auto"/>
              <w:right w:val="single" w:sz="6" w:space="0" w:color="auto"/>
            </w:tcBorders>
            <w:vAlign w:val="center"/>
          </w:tcPr>
          <w:p w14:paraId="3E986C9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1 215 512</w:t>
            </w:r>
          </w:p>
        </w:tc>
        <w:tc>
          <w:tcPr>
            <w:tcW w:w="1260" w:type="dxa"/>
            <w:tcBorders>
              <w:top w:val="single" w:sz="6" w:space="0" w:color="auto"/>
              <w:left w:val="single" w:sz="6" w:space="0" w:color="auto"/>
              <w:bottom w:val="single" w:sz="6" w:space="0" w:color="auto"/>
              <w:right w:val="single" w:sz="6" w:space="0" w:color="auto"/>
            </w:tcBorders>
            <w:vAlign w:val="center"/>
          </w:tcPr>
          <w:p w14:paraId="7889D0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5A2268D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751D33D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744 551</w:t>
            </w:r>
          </w:p>
        </w:tc>
        <w:tc>
          <w:tcPr>
            <w:tcW w:w="1082" w:type="dxa"/>
            <w:tcBorders>
              <w:top w:val="single" w:sz="6" w:space="0" w:color="auto"/>
              <w:left w:val="single" w:sz="6" w:space="0" w:color="auto"/>
              <w:bottom w:val="single" w:sz="6" w:space="0" w:color="auto"/>
            </w:tcBorders>
            <w:vAlign w:val="center"/>
          </w:tcPr>
          <w:p w14:paraId="7C5B4F6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1 215 512</w:t>
            </w:r>
          </w:p>
        </w:tc>
      </w:tr>
      <w:tr w:rsidR="00C63FF8" w:rsidRPr="00D243B2" w14:paraId="6A84150E" w14:textId="77777777">
        <w:trPr>
          <w:trHeight w:val="200"/>
        </w:trPr>
        <w:tc>
          <w:tcPr>
            <w:tcW w:w="3058" w:type="dxa"/>
            <w:tcBorders>
              <w:top w:val="single" w:sz="6" w:space="0" w:color="auto"/>
              <w:bottom w:val="single" w:sz="6" w:space="0" w:color="auto"/>
              <w:right w:val="single" w:sz="6" w:space="0" w:color="auto"/>
            </w:tcBorders>
            <w:vAlign w:val="center"/>
          </w:tcPr>
          <w:p w14:paraId="1A36407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2E53D9B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439</w:t>
            </w:r>
          </w:p>
        </w:tc>
        <w:tc>
          <w:tcPr>
            <w:tcW w:w="1080" w:type="dxa"/>
            <w:tcBorders>
              <w:top w:val="single" w:sz="6" w:space="0" w:color="auto"/>
              <w:left w:val="single" w:sz="6" w:space="0" w:color="auto"/>
              <w:bottom w:val="single" w:sz="6" w:space="0" w:color="auto"/>
              <w:right w:val="single" w:sz="6" w:space="0" w:color="auto"/>
            </w:tcBorders>
            <w:vAlign w:val="center"/>
          </w:tcPr>
          <w:p w14:paraId="61D41C1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439</w:t>
            </w:r>
          </w:p>
        </w:tc>
        <w:tc>
          <w:tcPr>
            <w:tcW w:w="1260" w:type="dxa"/>
            <w:tcBorders>
              <w:top w:val="single" w:sz="6" w:space="0" w:color="auto"/>
              <w:left w:val="single" w:sz="6" w:space="0" w:color="auto"/>
              <w:bottom w:val="single" w:sz="6" w:space="0" w:color="auto"/>
              <w:right w:val="single" w:sz="6" w:space="0" w:color="auto"/>
            </w:tcBorders>
            <w:vAlign w:val="center"/>
          </w:tcPr>
          <w:p w14:paraId="2145A92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0877AD2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723AF63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439</w:t>
            </w:r>
          </w:p>
        </w:tc>
        <w:tc>
          <w:tcPr>
            <w:tcW w:w="1082" w:type="dxa"/>
            <w:tcBorders>
              <w:top w:val="single" w:sz="6" w:space="0" w:color="auto"/>
              <w:left w:val="single" w:sz="6" w:space="0" w:color="auto"/>
              <w:bottom w:val="single" w:sz="6" w:space="0" w:color="auto"/>
            </w:tcBorders>
            <w:vAlign w:val="center"/>
          </w:tcPr>
          <w:p w14:paraId="5B05045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439</w:t>
            </w:r>
          </w:p>
        </w:tc>
      </w:tr>
      <w:tr w:rsidR="00C63FF8" w:rsidRPr="00D243B2" w14:paraId="057130DB" w14:textId="77777777">
        <w:trPr>
          <w:trHeight w:val="200"/>
        </w:trPr>
        <w:tc>
          <w:tcPr>
            <w:tcW w:w="3058" w:type="dxa"/>
            <w:tcBorders>
              <w:top w:val="single" w:sz="6" w:space="0" w:color="auto"/>
              <w:bottom w:val="single" w:sz="6" w:space="0" w:color="auto"/>
              <w:right w:val="single" w:sz="6" w:space="0" w:color="auto"/>
            </w:tcBorders>
            <w:vAlign w:val="center"/>
          </w:tcPr>
          <w:p w14:paraId="6828B4A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7CA7E4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857 301</w:t>
            </w:r>
          </w:p>
        </w:tc>
        <w:tc>
          <w:tcPr>
            <w:tcW w:w="1080" w:type="dxa"/>
            <w:tcBorders>
              <w:top w:val="single" w:sz="6" w:space="0" w:color="auto"/>
              <w:left w:val="single" w:sz="6" w:space="0" w:color="auto"/>
              <w:bottom w:val="single" w:sz="6" w:space="0" w:color="auto"/>
              <w:right w:val="single" w:sz="6" w:space="0" w:color="auto"/>
            </w:tcBorders>
            <w:vAlign w:val="center"/>
          </w:tcPr>
          <w:p w14:paraId="4FEC6D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883 445</w:t>
            </w:r>
          </w:p>
        </w:tc>
        <w:tc>
          <w:tcPr>
            <w:tcW w:w="1260" w:type="dxa"/>
            <w:tcBorders>
              <w:top w:val="single" w:sz="6" w:space="0" w:color="auto"/>
              <w:left w:val="single" w:sz="6" w:space="0" w:color="auto"/>
              <w:bottom w:val="single" w:sz="6" w:space="0" w:color="auto"/>
              <w:right w:val="single" w:sz="6" w:space="0" w:color="auto"/>
            </w:tcBorders>
            <w:vAlign w:val="center"/>
          </w:tcPr>
          <w:p w14:paraId="3C252FF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79AED2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42C1FD5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857 301</w:t>
            </w:r>
          </w:p>
        </w:tc>
        <w:tc>
          <w:tcPr>
            <w:tcW w:w="1082" w:type="dxa"/>
            <w:tcBorders>
              <w:top w:val="single" w:sz="6" w:space="0" w:color="auto"/>
              <w:left w:val="single" w:sz="6" w:space="0" w:color="auto"/>
              <w:bottom w:val="single" w:sz="6" w:space="0" w:color="auto"/>
            </w:tcBorders>
            <w:vAlign w:val="center"/>
          </w:tcPr>
          <w:p w14:paraId="271FAE5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883 445</w:t>
            </w:r>
          </w:p>
        </w:tc>
      </w:tr>
      <w:tr w:rsidR="00C63FF8" w:rsidRPr="00D243B2" w14:paraId="76D44938" w14:textId="77777777">
        <w:trPr>
          <w:trHeight w:val="200"/>
        </w:trPr>
        <w:tc>
          <w:tcPr>
            <w:tcW w:w="3058" w:type="dxa"/>
            <w:tcBorders>
              <w:top w:val="single" w:sz="6" w:space="0" w:color="auto"/>
              <w:bottom w:val="single" w:sz="6" w:space="0" w:color="auto"/>
              <w:right w:val="single" w:sz="6" w:space="0" w:color="auto"/>
            </w:tcBorders>
            <w:vAlign w:val="center"/>
          </w:tcPr>
          <w:p w14:paraId="626BF9D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635C23A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25 498</w:t>
            </w:r>
          </w:p>
        </w:tc>
        <w:tc>
          <w:tcPr>
            <w:tcW w:w="1080" w:type="dxa"/>
            <w:tcBorders>
              <w:top w:val="single" w:sz="6" w:space="0" w:color="auto"/>
              <w:left w:val="single" w:sz="6" w:space="0" w:color="auto"/>
              <w:bottom w:val="single" w:sz="6" w:space="0" w:color="auto"/>
              <w:right w:val="single" w:sz="6" w:space="0" w:color="auto"/>
            </w:tcBorders>
            <w:vAlign w:val="center"/>
          </w:tcPr>
          <w:p w14:paraId="60D10EF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21 692</w:t>
            </w:r>
          </w:p>
        </w:tc>
        <w:tc>
          <w:tcPr>
            <w:tcW w:w="1260" w:type="dxa"/>
            <w:tcBorders>
              <w:top w:val="single" w:sz="6" w:space="0" w:color="auto"/>
              <w:left w:val="single" w:sz="6" w:space="0" w:color="auto"/>
              <w:bottom w:val="single" w:sz="6" w:space="0" w:color="auto"/>
              <w:right w:val="single" w:sz="6" w:space="0" w:color="auto"/>
            </w:tcBorders>
            <w:vAlign w:val="center"/>
          </w:tcPr>
          <w:p w14:paraId="4F3719C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0FE3D1A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31EF24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25 498</w:t>
            </w:r>
          </w:p>
        </w:tc>
        <w:tc>
          <w:tcPr>
            <w:tcW w:w="1082" w:type="dxa"/>
            <w:tcBorders>
              <w:top w:val="single" w:sz="6" w:space="0" w:color="auto"/>
              <w:left w:val="single" w:sz="6" w:space="0" w:color="auto"/>
              <w:bottom w:val="single" w:sz="6" w:space="0" w:color="auto"/>
            </w:tcBorders>
            <w:vAlign w:val="center"/>
          </w:tcPr>
          <w:p w14:paraId="3E52500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21 692</w:t>
            </w:r>
          </w:p>
        </w:tc>
      </w:tr>
      <w:tr w:rsidR="00C63FF8" w:rsidRPr="00D243B2" w14:paraId="6FB101A1" w14:textId="77777777">
        <w:trPr>
          <w:trHeight w:val="200"/>
        </w:trPr>
        <w:tc>
          <w:tcPr>
            <w:tcW w:w="3058" w:type="dxa"/>
            <w:tcBorders>
              <w:top w:val="single" w:sz="6" w:space="0" w:color="auto"/>
              <w:bottom w:val="single" w:sz="6" w:space="0" w:color="auto"/>
              <w:right w:val="single" w:sz="6" w:space="0" w:color="auto"/>
            </w:tcBorders>
            <w:vAlign w:val="center"/>
          </w:tcPr>
          <w:p w14:paraId="4909EA2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1C68709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6DB376C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18E116D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0E36593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5609CA1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2" w:type="dxa"/>
            <w:tcBorders>
              <w:top w:val="single" w:sz="6" w:space="0" w:color="auto"/>
              <w:left w:val="single" w:sz="6" w:space="0" w:color="auto"/>
              <w:bottom w:val="single" w:sz="6" w:space="0" w:color="auto"/>
            </w:tcBorders>
            <w:vAlign w:val="center"/>
          </w:tcPr>
          <w:p w14:paraId="509B44F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3BAF22AD" w14:textId="77777777">
        <w:trPr>
          <w:trHeight w:val="200"/>
        </w:trPr>
        <w:tc>
          <w:tcPr>
            <w:tcW w:w="3058" w:type="dxa"/>
            <w:tcBorders>
              <w:top w:val="single" w:sz="6" w:space="0" w:color="auto"/>
              <w:bottom w:val="single" w:sz="6" w:space="0" w:color="auto"/>
              <w:right w:val="single" w:sz="6" w:space="0" w:color="auto"/>
            </w:tcBorders>
            <w:vAlign w:val="center"/>
          </w:tcPr>
          <w:p w14:paraId="7498782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18460A9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52122DE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1E7712D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59199BF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46821E5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2" w:type="dxa"/>
            <w:tcBorders>
              <w:top w:val="single" w:sz="6" w:space="0" w:color="auto"/>
              <w:left w:val="single" w:sz="6" w:space="0" w:color="auto"/>
              <w:bottom w:val="single" w:sz="6" w:space="0" w:color="auto"/>
            </w:tcBorders>
            <w:vAlign w:val="center"/>
          </w:tcPr>
          <w:p w14:paraId="08D3AD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5F97EBC0" w14:textId="77777777">
        <w:trPr>
          <w:trHeight w:val="200"/>
        </w:trPr>
        <w:tc>
          <w:tcPr>
            <w:tcW w:w="3058" w:type="dxa"/>
            <w:tcBorders>
              <w:top w:val="single" w:sz="6" w:space="0" w:color="auto"/>
              <w:bottom w:val="single" w:sz="6" w:space="0" w:color="auto"/>
              <w:right w:val="single" w:sz="6" w:space="0" w:color="auto"/>
            </w:tcBorders>
            <w:vAlign w:val="center"/>
          </w:tcPr>
          <w:p w14:paraId="48D228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417343A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7DF6D3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011334F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58E2AA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0AA9B1D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2" w:type="dxa"/>
            <w:tcBorders>
              <w:top w:val="single" w:sz="6" w:space="0" w:color="auto"/>
              <w:left w:val="single" w:sz="6" w:space="0" w:color="auto"/>
              <w:bottom w:val="single" w:sz="6" w:space="0" w:color="auto"/>
            </w:tcBorders>
            <w:vAlign w:val="center"/>
          </w:tcPr>
          <w:p w14:paraId="2B1855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5AF78990" w14:textId="77777777">
        <w:trPr>
          <w:trHeight w:val="200"/>
        </w:trPr>
        <w:tc>
          <w:tcPr>
            <w:tcW w:w="3058" w:type="dxa"/>
            <w:tcBorders>
              <w:top w:val="single" w:sz="6" w:space="0" w:color="auto"/>
              <w:bottom w:val="single" w:sz="6" w:space="0" w:color="auto"/>
              <w:right w:val="single" w:sz="6" w:space="0" w:color="auto"/>
            </w:tcBorders>
            <w:vAlign w:val="center"/>
          </w:tcPr>
          <w:p w14:paraId="623C0E8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3506FC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6824072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4932E7B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40F11A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7C9535D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2" w:type="dxa"/>
            <w:tcBorders>
              <w:top w:val="single" w:sz="6" w:space="0" w:color="auto"/>
              <w:left w:val="single" w:sz="6" w:space="0" w:color="auto"/>
              <w:bottom w:val="single" w:sz="6" w:space="0" w:color="auto"/>
            </w:tcBorders>
            <w:vAlign w:val="center"/>
          </w:tcPr>
          <w:p w14:paraId="034075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3D53113E" w14:textId="77777777">
        <w:trPr>
          <w:trHeight w:val="200"/>
        </w:trPr>
        <w:tc>
          <w:tcPr>
            <w:tcW w:w="3058" w:type="dxa"/>
            <w:tcBorders>
              <w:top w:val="single" w:sz="6" w:space="0" w:color="auto"/>
              <w:bottom w:val="single" w:sz="6" w:space="0" w:color="auto"/>
              <w:right w:val="single" w:sz="6" w:space="0" w:color="auto"/>
            </w:tcBorders>
            <w:vAlign w:val="center"/>
          </w:tcPr>
          <w:p w14:paraId="65653C1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14:paraId="77BE587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5C5432C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252CF80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4932ED9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41D0BE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2" w:type="dxa"/>
            <w:tcBorders>
              <w:top w:val="single" w:sz="6" w:space="0" w:color="auto"/>
              <w:left w:val="single" w:sz="6" w:space="0" w:color="auto"/>
              <w:bottom w:val="single" w:sz="6" w:space="0" w:color="auto"/>
            </w:tcBorders>
            <w:vAlign w:val="center"/>
          </w:tcPr>
          <w:p w14:paraId="001B95E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7CF2E2C6" w14:textId="77777777">
        <w:trPr>
          <w:trHeight w:val="200"/>
        </w:trPr>
        <w:tc>
          <w:tcPr>
            <w:tcW w:w="3058" w:type="dxa"/>
            <w:tcBorders>
              <w:top w:val="single" w:sz="6" w:space="0" w:color="auto"/>
              <w:bottom w:val="single" w:sz="6" w:space="0" w:color="auto"/>
              <w:right w:val="single" w:sz="6" w:space="0" w:color="auto"/>
            </w:tcBorders>
            <w:vAlign w:val="center"/>
          </w:tcPr>
          <w:p w14:paraId="36C94C3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637CE5C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25 498</w:t>
            </w:r>
          </w:p>
        </w:tc>
        <w:tc>
          <w:tcPr>
            <w:tcW w:w="1080" w:type="dxa"/>
            <w:tcBorders>
              <w:top w:val="single" w:sz="6" w:space="0" w:color="auto"/>
              <w:left w:val="single" w:sz="6" w:space="0" w:color="auto"/>
              <w:bottom w:val="single" w:sz="6" w:space="0" w:color="auto"/>
              <w:right w:val="single" w:sz="6" w:space="0" w:color="auto"/>
            </w:tcBorders>
            <w:vAlign w:val="center"/>
          </w:tcPr>
          <w:p w14:paraId="4987749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21 692</w:t>
            </w:r>
          </w:p>
        </w:tc>
        <w:tc>
          <w:tcPr>
            <w:tcW w:w="1260" w:type="dxa"/>
            <w:tcBorders>
              <w:top w:val="single" w:sz="6" w:space="0" w:color="auto"/>
              <w:left w:val="single" w:sz="6" w:space="0" w:color="auto"/>
              <w:bottom w:val="single" w:sz="6" w:space="0" w:color="auto"/>
              <w:right w:val="single" w:sz="6" w:space="0" w:color="auto"/>
            </w:tcBorders>
            <w:vAlign w:val="center"/>
          </w:tcPr>
          <w:p w14:paraId="6C91476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1C6E411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4CC4128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25 498</w:t>
            </w:r>
          </w:p>
        </w:tc>
        <w:tc>
          <w:tcPr>
            <w:tcW w:w="1082" w:type="dxa"/>
            <w:tcBorders>
              <w:top w:val="single" w:sz="6" w:space="0" w:color="auto"/>
              <w:left w:val="single" w:sz="6" w:space="0" w:color="auto"/>
              <w:bottom w:val="single" w:sz="6" w:space="0" w:color="auto"/>
            </w:tcBorders>
            <w:vAlign w:val="center"/>
          </w:tcPr>
          <w:p w14:paraId="1908AD7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21 692</w:t>
            </w:r>
          </w:p>
        </w:tc>
      </w:tr>
      <w:tr w:rsidR="00C63FF8" w:rsidRPr="00D243B2" w14:paraId="09C051BD" w14:textId="77777777">
        <w:trPr>
          <w:trHeight w:val="200"/>
        </w:trPr>
        <w:tc>
          <w:tcPr>
            <w:tcW w:w="3058" w:type="dxa"/>
            <w:tcBorders>
              <w:top w:val="single" w:sz="6" w:space="0" w:color="auto"/>
              <w:bottom w:val="single" w:sz="6" w:space="0" w:color="auto"/>
              <w:right w:val="single" w:sz="6" w:space="0" w:color="auto"/>
            </w:tcBorders>
            <w:vAlign w:val="center"/>
          </w:tcPr>
          <w:p w14:paraId="0CF2C98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14:paraId="592932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162 020 360</w:t>
            </w:r>
          </w:p>
        </w:tc>
        <w:tc>
          <w:tcPr>
            <w:tcW w:w="1080" w:type="dxa"/>
            <w:tcBorders>
              <w:top w:val="single" w:sz="6" w:space="0" w:color="auto"/>
              <w:left w:val="single" w:sz="6" w:space="0" w:color="auto"/>
              <w:bottom w:val="single" w:sz="6" w:space="0" w:color="auto"/>
              <w:right w:val="single" w:sz="6" w:space="0" w:color="auto"/>
            </w:tcBorders>
            <w:vAlign w:val="center"/>
          </w:tcPr>
          <w:p w14:paraId="1C77D4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164 367 116</w:t>
            </w:r>
          </w:p>
        </w:tc>
        <w:tc>
          <w:tcPr>
            <w:tcW w:w="1260" w:type="dxa"/>
            <w:tcBorders>
              <w:top w:val="single" w:sz="6" w:space="0" w:color="auto"/>
              <w:left w:val="single" w:sz="6" w:space="0" w:color="auto"/>
              <w:bottom w:val="single" w:sz="6" w:space="0" w:color="auto"/>
              <w:right w:val="single" w:sz="6" w:space="0" w:color="auto"/>
            </w:tcBorders>
            <w:vAlign w:val="center"/>
          </w:tcPr>
          <w:p w14:paraId="3C25C36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14:paraId="0FC59A1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60" w:type="dxa"/>
            <w:tcBorders>
              <w:top w:val="single" w:sz="6" w:space="0" w:color="auto"/>
              <w:left w:val="single" w:sz="6" w:space="0" w:color="auto"/>
              <w:bottom w:val="single" w:sz="6" w:space="0" w:color="auto"/>
              <w:right w:val="single" w:sz="6" w:space="0" w:color="auto"/>
            </w:tcBorders>
            <w:vAlign w:val="center"/>
          </w:tcPr>
          <w:p w14:paraId="2AB41D4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162 020 360</w:t>
            </w:r>
          </w:p>
        </w:tc>
        <w:tc>
          <w:tcPr>
            <w:tcW w:w="1082" w:type="dxa"/>
            <w:tcBorders>
              <w:top w:val="single" w:sz="6" w:space="0" w:color="auto"/>
              <w:left w:val="single" w:sz="6" w:space="0" w:color="auto"/>
              <w:bottom w:val="single" w:sz="6" w:space="0" w:color="auto"/>
            </w:tcBorders>
            <w:vAlign w:val="center"/>
          </w:tcPr>
          <w:p w14:paraId="5AD3C88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164 367 116</w:t>
            </w:r>
          </w:p>
        </w:tc>
      </w:tr>
      <w:tr w:rsidR="00C63FF8" w:rsidRPr="00D243B2" w14:paraId="3372466E" w14:textId="77777777">
        <w:trPr>
          <w:trHeight w:val="200"/>
        </w:trPr>
        <w:tc>
          <w:tcPr>
            <w:tcW w:w="3058" w:type="dxa"/>
            <w:tcBorders>
              <w:top w:val="single" w:sz="6" w:space="0" w:color="auto"/>
              <w:bottom w:val="single" w:sz="6" w:space="0" w:color="auto"/>
              <w:right w:val="single" w:sz="6" w:space="0" w:color="auto"/>
            </w:tcBorders>
            <w:vAlign w:val="center"/>
          </w:tcPr>
          <w:p w14:paraId="320C74B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7022" w:type="dxa"/>
            <w:gridSpan w:val="6"/>
            <w:tcBorders>
              <w:top w:val="single" w:sz="6" w:space="0" w:color="auto"/>
              <w:left w:val="single" w:sz="6" w:space="0" w:color="auto"/>
              <w:bottom w:val="single" w:sz="6" w:space="0" w:color="auto"/>
            </w:tcBorders>
            <w:vAlign w:val="center"/>
          </w:tcPr>
          <w:p w14:paraId="22E634A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Первiсна вартiсть будiвель та споруд за станом на 31.12.2021 складає</w:t>
            </w:r>
          </w:p>
          <w:p w14:paraId="747F7A0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139 687 209 тис. грн., амортiзацiя - 95 718 517 тис. грн.</w:t>
            </w:r>
          </w:p>
          <w:p w14:paraId="597A678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Первiсна вартiсть машин та обладнання за станом на 31.12.2021 складає</w:t>
            </w:r>
          </w:p>
          <w:p w14:paraId="47E30E1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382 788 507 тис. грн., амортiзацiя - 264 511 171 тис. грн.</w:t>
            </w:r>
          </w:p>
          <w:p w14:paraId="6CA09D4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Первiсна вартiсть транспортних засобiв за станом на 31.12.2021 складає</w:t>
            </w:r>
          </w:p>
          <w:p w14:paraId="68BFE3C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3 655 590 тис. грн., амортiзацiя - 2 440 078 тис. грн.</w:t>
            </w:r>
          </w:p>
          <w:p w14:paraId="2492EBF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bl>
    <w:p w14:paraId="4204C78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4C681AA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8"/>
          <w:szCs w:val="28"/>
        </w:rPr>
      </w:pPr>
      <w:r w:rsidRPr="00D243B2">
        <w:rPr>
          <w:rFonts w:ascii="Times New Roman" w:hAnsi="Times New Roman" w:cs="Times New Roman"/>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C63FF8" w:rsidRPr="00D243B2" w14:paraId="0F96B045" w14:textId="77777777">
        <w:trPr>
          <w:trHeight w:val="200"/>
        </w:trPr>
        <w:tc>
          <w:tcPr>
            <w:tcW w:w="3780" w:type="dxa"/>
            <w:tcBorders>
              <w:top w:val="single" w:sz="6" w:space="0" w:color="auto"/>
              <w:bottom w:val="single" w:sz="6" w:space="0" w:color="auto"/>
              <w:right w:val="single" w:sz="6" w:space="0" w:color="auto"/>
            </w:tcBorders>
            <w:vAlign w:val="center"/>
          </w:tcPr>
          <w:p w14:paraId="50D4505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14:paraId="7C1BE0B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14:paraId="5489B48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14:paraId="41DED73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14:paraId="1CF21ED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Дата погашення</w:t>
            </w:r>
          </w:p>
        </w:tc>
      </w:tr>
      <w:tr w:rsidR="00C63FF8" w:rsidRPr="00D243B2" w14:paraId="6F0D5AD7" w14:textId="77777777">
        <w:trPr>
          <w:trHeight w:val="200"/>
        </w:trPr>
        <w:tc>
          <w:tcPr>
            <w:tcW w:w="3780" w:type="dxa"/>
            <w:tcBorders>
              <w:top w:val="single" w:sz="6" w:space="0" w:color="auto"/>
              <w:bottom w:val="single" w:sz="6" w:space="0" w:color="auto"/>
              <w:right w:val="single" w:sz="6" w:space="0" w:color="auto"/>
            </w:tcBorders>
            <w:vAlign w:val="center"/>
          </w:tcPr>
          <w:p w14:paraId="22F5127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2ED16E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3398D62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32 257 872</w:t>
            </w:r>
          </w:p>
        </w:tc>
        <w:tc>
          <w:tcPr>
            <w:tcW w:w="1940" w:type="dxa"/>
            <w:tcBorders>
              <w:top w:val="single" w:sz="6" w:space="0" w:color="auto"/>
              <w:left w:val="single" w:sz="6" w:space="0" w:color="auto"/>
              <w:bottom w:val="single" w:sz="6" w:space="0" w:color="auto"/>
              <w:right w:val="single" w:sz="6" w:space="0" w:color="auto"/>
            </w:tcBorders>
            <w:vAlign w:val="center"/>
          </w:tcPr>
          <w:p w14:paraId="095BA90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1C6F25E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r>
      <w:tr w:rsidR="00C63FF8" w:rsidRPr="00D243B2" w14:paraId="6896F76C" w14:textId="77777777">
        <w:trPr>
          <w:trHeight w:val="200"/>
        </w:trPr>
        <w:tc>
          <w:tcPr>
            <w:tcW w:w="3780" w:type="dxa"/>
            <w:tcBorders>
              <w:top w:val="single" w:sz="6" w:space="0" w:color="auto"/>
              <w:bottom w:val="single" w:sz="6" w:space="0" w:color="auto"/>
              <w:right w:val="single" w:sz="6" w:space="0" w:color="auto"/>
            </w:tcBorders>
            <w:vAlign w:val="center"/>
          </w:tcPr>
          <w:p w14:paraId="6E62E11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у тому числі:</w:t>
            </w:r>
          </w:p>
        </w:tc>
        <w:tc>
          <w:tcPr>
            <w:tcW w:w="6188" w:type="dxa"/>
            <w:gridSpan w:val="4"/>
            <w:tcBorders>
              <w:top w:val="single" w:sz="6" w:space="0" w:color="auto"/>
              <w:left w:val="single" w:sz="6" w:space="0" w:color="auto"/>
              <w:bottom w:val="single" w:sz="6" w:space="0" w:color="auto"/>
            </w:tcBorders>
            <w:vAlign w:val="center"/>
          </w:tcPr>
          <w:p w14:paraId="62621A4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5B4D1B90" w14:textId="77777777">
        <w:trPr>
          <w:trHeight w:val="200"/>
        </w:trPr>
        <w:tc>
          <w:tcPr>
            <w:tcW w:w="3780" w:type="dxa"/>
            <w:tcBorders>
              <w:top w:val="single" w:sz="6" w:space="0" w:color="auto"/>
              <w:bottom w:val="single" w:sz="6" w:space="0" w:color="auto"/>
              <w:right w:val="single" w:sz="6" w:space="0" w:color="auto"/>
            </w:tcBorders>
          </w:tcPr>
          <w:p w14:paraId="029EDE1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АТ "Укрексiмбанк"</w:t>
            </w:r>
          </w:p>
        </w:tc>
        <w:tc>
          <w:tcPr>
            <w:tcW w:w="1440" w:type="dxa"/>
            <w:tcBorders>
              <w:top w:val="single" w:sz="6" w:space="0" w:color="auto"/>
              <w:left w:val="single" w:sz="6" w:space="0" w:color="auto"/>
              <w:bottom w:val="single" w:sz="6" w:space="0" w:color="auto"/>
              <w:right w:val="single" w:sz="6" w:space="0" w:color="auto"/>
            </w:tcBorders>
          </w:tcPr>
          <w:p w14:paraId="23BA51B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18.08.2016</w:t>
            </w:r>
          </w:p>
        </w:tc>
        <w:tc>
          <w:tcPr>
            <w:tcW w:w="1480" w:type="dxa"/>
            <w:tcBorders>
              <w:top w:val="single" w:sz="6" w:space="0" w:color="auto"/>
              <w:left w:val="single" w:sz="6" w:space="0" w:color="auto"/>
              <w:bottom w:val="single" w:sz="6" w:space="0" w:color="auto"/>
              <w:right w:val="single" w:sz="6" w:space="0" w:color="auto"/>
            </w:tcBorders>
          </w:tcPr>
          <w:p w14:paraId="3DDD0ED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1 771 955</w:t>
            </w:r>
          </w:p>
        </w:tc>
        <w:tc>
          <w:tcPr>
            <w:tcW w:w="1940" w:type="dxa"/>
            <w:tcBorders>
              <w:top w:val="single" w:sz="6" w:space="0" w:color="auto"/>
              <w:left w:val="single" w:sz="6" w:space="0" w:color="auto"/>
              <w:bottom w:val="single" w:sz="6" w:space="0" w:color="auto"/>
              <w:right w:val="single" w:sz="6" w:space="0" w:color="auto"/>
            </w:tcBorders>
          </w:tcPr>
          <w:p w14:paraId="648FB55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7,5</w:t>
            </w:r>
          </w:p>
        </w:tc>
        <w:tc>
          <w:tcPr>
            <w:tcW w:w="1328" w:type="dxa"/>
            <w:tcBorders>
              <w:top w:val="single" w:sz="6" w:space="0" w:color="auto"/>
              <w:left w:val="single" w:sz="6" w:space="0" w:color="auto"/>
              <w:bottom w:val="single" w:sz="6" w:space="0" w:color="auto"/>
            </w:tcBorders>
          </w:tcPr>
          <w:p w14:paraId="782C6C8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03.11.2022</w:t>
            </w:r>
          </w:p>
        </w:tc>
      </w:tr>
      <w:tr w:rsidR="00C63FF8" w:rsidRPr="00D243B2" w14:paraId="3BAAF01F" w14:textId="77777777">
        <w:trPr>
          <w:trHeight w:val="200"/>
        </w:trPr>
        <w:tc>
          <w:tcPr>
            <w:tcW w:w="3780" w:type="dxa"/>
            <w:tcBorders>
              <w:top w:val="single" w:sz="6" w:space="0" w:color="auto"/>
              <w:bottom w:val="single" w:sz="6" w:space="0" w:color="auto"/>
              <w:right w:val="single" w:sz="6" w:space="0" w:color="auto"/>
            </w:tcBorders>
          </w:tcPr>
          <w:p w14:paraId="382741F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АТ "Укрексiмбанк"</w:t>
            </w:r>
          </w:p>
        </w:tc>
        <w:tc>
          <w:tcPr>
            <w:tcW w:w="1440" w:type="dxa"/>
            <w:tcBorders>
              <w:top w:val="single" w:sz="6" w:space="0" w:color="auto"/>
              <w:left w:val="single" w:sz="6" w:space="0" w:color="auto"/>
              <w:bottom w:val="single" w:sz="6" w:space="0" w:color="auto"/>
              <w:right w:val="single" w:sz="6" w:space="0" w:color="auto"/>
            </w:tcBorders>
          </w:tcPr>
          <w:p w14:paraId="5519CA9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24.11.2016</w:t>
            </w:r>
          </w:p>
        </w:tc>
        <w:tc>
          <w:tcPr>
            <w:tcW w:w="1480" w:type="dxa"/>
            <w:tcBorders>
              <w:top w:val="single" w:sz="6" w:space="0" w:color="auto"/>
              <w:left w:val="single" w:sz="6" w:space="0" w:color="auto"/>
              <w:bottom w:val="single" w:sz="6" w:space="0" w:color="auto"/>
              <w:right w:val="single" w:sz="6" w:space="0" w:color="auto"/>
            </w:tcBorders>
          </w:tcPr>
          <w:p w14:paraId="597CD47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1 773 083</w:t>
            </w:r>
          </w:p>
        </w:tc>
        <w:tc>
          <w:tcPr>
            <w:tcW w:w="1940" w:type="dxa"/>
            <w:tcBorders>
              <w:top w:val="single" w:sz="6" w:space="0" w:color="auto"/>
              <w:left w:val="single" w:sz="6" w:space="0" w:color="auto"/>
              <w:bottom w:val="single" w:sz="6" w:space="0" w:color="auto"/>
              <w:right w:val="single" w:sz="6" w:space="0" w:color="auto"/>
            </w:tcBorders>
          </w:tcPr>
          <w:p w14:paraId="24F0F25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7,5</w:t>
            </w:r>
          </w:p>
        </w:tc>
        <w:tc>
          <w:tcPr>
            <w:tcW w:w="1328" w:type="dxa"/>
            <w:tcBorders>
              <w:top w:val="single" w:sz="6" w:space="0" w:color="auto"/>
              <w:left w:val="single" w:sz="6" w:space="0" w:color="auto"/>
              <w:bottom w:val="single" w:sz="6" w:space="0" w:color="auto"/>
            </w:tcBorders>
          </w:tcPr>
          <w:p w14:paraId="4A8DC42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03.11.2022</w:t>
            </w:r>
          </w:p>
        </w:tc>
      </w:tr>
      <w:tr w:rsidR="00C63FF8" w:rsidRPr="00D243B2" w14:paraId="59663308" w14:textId="77777777">
        <w:trPr>
          <w:trHeight w:val="200"/>
        </w:trPr>
        <w:tc>
          <w:tcPr>
            <w:tcW w:w="3780" w:type="dxa"/>
            <w:tcBorders>
              <w:top w:val="single" w:sz="6" w:space="0" w:color="auto"/>
              <w:bottom w:val="single" w:sz="6" w:space="0" w:color="auto"/>
              <w:right w:val="single" w:sz="6" w:space="0" w:color="auto"/>
            </w:tcBorders>
          </w:tcPr>
          <w:p w14:paraId="27CABAF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АТ "Укрексiмбанк"</w:t>
            </w:r>
          </w:p>
        </w:tc>
        <w:tc>
          <w:tcPr>
            <w:tcW w:w="1440" w:type="dxa"/>
            <w:tcBorders>
              <w:top w:val="single" w:sz="6" w:space="0" w:color="auto"/>
              <w:left w:val="single" w:sz="6" w:space="0" w:color="auto"/>
              <w:bottom w:val="single" w:sz="6" w:space="0" w:color="auto"/>
              <w:right w:val="single" w:sz="6" w:space="0" w:color="auto"/>
            </w:tcBorders>
          </w:tcPr>
          <w:p w14:paraId="277275A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18.05.2017</w:t>
            </w:r>
          </w:p>
        </w:tc>
        <w:tc>
          <w:tcPr>
            <w:tcW w:w="1480" w:type="dxa"/>
            <w:tcBorders>
              <w:top w:val="single" w:sz="6" w:space="0" w:color="auto"/>
              <w:left w:val="single" w:sz="6" w:space="0" w:color="auto"/>
              <w:bottom w:val="single" w:sz="6" w:space="0" w:color="auto"/>
              <w:right w:val="single" w:sz="6" w:space="0" w:color="auto"/>
            </w:tcBorders>
          </w:tcPr>
          <w:p w14:paraId="6D19950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272 782</w:t>
            </w:r>
          </w:p>
        </w:tc>
        <w:tc>
          <w:tcPr>
            <w:tcW w:w="1940" w:type="dxa"/>
            <w:tcBorders>
              <w:top w:val="single" w:sz="6" w:space="0" w:color="auto"/>
              <w:left w:val="single" w:sz="6" w:space="0" w:color="auto"/>
              <w:bottom w:val="single" w:sz="6" w:space="0" w:color="auto"/>
              <w:right w:val="single" w:sz="6" w:space="0" w:color="auto"/>
            </w:tcBorders>
          </w:tcPr>
          <w:p w14:paraId="097677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7,5</w:t>
            </w:r>
          </w:p>
        </w:tc>
        <w:tc>
          <w:tcPr>
            <w:tcW w:w="1328" w:type="dxa"/>
            <w:tcBorders>
              <w:top w:val="single" w:sz="6" w:space="0" w:color="auto"/>
              <w:left w:val="single" w:sz="6" w:space="0" w:color="auto"/>
              <w:bottom w:val="single" w:sz="6" w:space="0" w:color="auto"/>
            </w:tcBorders>
          </w:tcPr>
          <w:p w14:paraId="20C5A5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03.11.2022</w:t>
            </w:r>
          </w:p>
        </w:tc>
      </w:tr>
      <w:tr w:rsidR="00C63FF8" w:rsidRPr="00D243B2" w14:paraId="22C67A16" w14:textId="77777777">
        <w:trPr>
          <w:trHeight w:val="200"/>
        </w:trPr>
        <w:tc>
          <w:tcPr>
            <w:tcW w:w="3780" w:type="dxa"/>
            <w:tcBorders>
              <w:top w:val="single" w:sz="6" w:space="0" w:color="auto"/>
              <w:bottom w:val="single" w:sz="6" w:space="0" w:color="auto"/>
              <w:right w:val="single" w:sz="6" w:space="0" w:color="auto"/>
            </w:tcBorders>
          </w:tcPr>
          <w:p w14:paraId="40C0ADF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АТ "Укрексiмбанк"</w:t>
            </w:r>
          </w:p>
        </w:tc>
        <w:tc>
          <w:tcPr>
            <w:tcW w:w="1440" w:type="dxa"/>
            <w:tcBorders>
              <w:top w:val="single" w:sz="6" w:space="0" w:color="auto"/>
              <w:left w:val="single" w:sz="6" w:space="0" w:color="auto"/>
              <w:bottom w:val="single" w:sz="6" w:space="0" w:color="auto"/>
              <w:right w:val="single" w:sz="6" w:space="0" w:color="auto"/>
            </w:tcBorders>
          </w:tcPr>
          <w:p w14:paraId="3ADEEAC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04.04.2018</w:t>
            </w:r>
          </w:p>
        </w:tc>
        <w:tc>
          <w:tcPr>
            <w:tcW w:w="1480" w:type="dxa"/>
            <w:tcBorders>
              <w:top w:val="single" w:sz="6" w:space="0" w:color="auto"/>
              <w:left w:val="single" w:sz="6" w:space="0" w:color="auto"/>
              <w:bottom w:val="single" w:sz="6" w:space="0" w:color="auto"/>
              <w:right w:val="single" w:sz="6" w:space="0" w:color="auto"/>
            </w:tcBorders>
          </w:tcPr>
          <w:p w14:paraId="14E2569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1 343 942</w:t>
            </w:r>
          </w:p>
        </w:tc>
        <w:tc>
          <w:tcPr>
            <w:tcW w:w="1940" w:type="dxa"/>
            <w:tcBorders>
              <w:top w:val="single" w:sz="6" w:space="0" w:color="auto"/>
              <w:left w:val="single" w:sz="6" w:space="0" w:color="auto"/>
              <w:bottom w:val="single" w:sz="6" w:space="0" w:color="auto"/>
              <w:right w:val="single" w:sz="6" w:space="0" w:color="auto"/>
            </w:tcBorders>
          </w:tcPr>
          <w:p w14:paraId="4A1FFD4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7,5</w:t>
            </w:r>
          </w:p>
        </w:tc>
        <w:tc>
          <w:tcPr>
            <w:tcW w:w="1328" w:type="dxa"/>
            <w:tcBorders>
              <w:top w:val="single" w:sz="6" w:space="0" w:color="auto"/>
              <w:left w:val="single" w:sz="6" w:space="0" w:color="auto"/>
              <w:bottom w:val="single" w:sz="6" w:space="0" w:color="auto"/>
            </w:tcBorders>
          </w:tcPr>
          <w:p w14:paraId="484539C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03.11.2022</w:t>
            </w:r>
          </w:p>
        </w:tc>
      </w:tr>
      <w:tr w:rsidR="00C63FF8" w:rsidRPr="00D243B2" w14:paraId="68C617FF" w14:textId="77777777">
        <w:trPr>
          <w:trHeight w:val="200"/>
        </w:trPr>
        <w:tc>
          <w:tcPr>
            <w:tcW w:w="3780" w:type="dxa"/>
            <w:tcBorders>
              <w:top w:val="single" w:sz="6" w:space="0" w:color="auto"/>
              <w:bottom w:val="single" w:sz="6" w:space="0" w:color="auto"/>
              <w:right w:val="single" w:sz="6" w:space="0" w:color="auto"/>
            </w:tcBorders>
          </w:tcPr>
          <w:p w14:paraId="33465B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АТ "Ощадбанк"</w:t>
            </w:r>
          </w:p>
        </w:tc>
        <w:tc>
          <w:tcPr>
            <w:tcW w:w="1440" w:type="dxa"/>
            <w:tcBorders>
              <w:top w:val="single" w:sz="6" w:space="0" w:color="auto"/>
              <w:left w:val="single" w:sz="6" w:space="0" w:color="auto"/>
              <w:bottom w:val="single" w:sz="6" w:space="0" w:color="auto"/>
              <w:right w:val="single" w:sz="6" w:space="0" w:color="auto"/>
            </w:tcBorders>
          </w:tcPr>
          <w:p w14:paraId="2D42A82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02.11.2016</w:t>
            </w:r>
          </w:p>
        </w:tc>
        <w:tc>
          <w:tcPr>
            <w:tcW w:w="1480" w:type="dxa"/>
            <w:tcBorders>
              <w:top w:val="single" w:sz="6" w:space="0" w:color="auto"/>
              <w:left w:val="single" w:sz="6" w:space="0" w:color="auto"/>
              <w:bottom w:val="single" w:sz="6" w:space="0" w:color="auto"/>
              <w:right w:val="single" w:sz="6" w:space="0" w:color="auto"/>
            </w:tcBorders>
          </w:tcPr>
          <w:p w14:paraId="713A04C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849 283</w:t>
            </w:r>
          </w:p>
        </w:tc>
        <w:tc>
          <w:tcPr>
            <w:tcW w:w="1940" w:type="dxa"/>
            <w:tcBorders>
              <w:top w:val="single" w:sz="6" w:space="0" w:color="auto"/>
              <w:left w:val="single" w:sz="6" w:space="0" w:color="auto"/>
              <w:bottom w:val="single" w:sz="6" w:space="0" w:color="auto"/>
              <w:right w:val="single" w:sz="6" w:space="0" w:color="auto"/>
            </w:tcBorders>
          </w:tcPr>
          <w:p w14:paraId="59D66F5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7,5</w:t>
            </w:r>
          </w:p>
        </w:tc>
        <w:tc>
          <w:tcPr>
            <w:tcW w:w="1328" w:type="dxa"/>
            <w:tcBorders>
              <w:top w:val="single" w:sz="6" w:space="0" w:color="auto"/>
              <w:left w:val="single" w:sz="6" w:space="0" w:color="auto"/>
              <w:bottom w:val="single" w:sz="6" w:space="0" w:color="auto"/>
            </w:tcBorders>
          </w:tcPr>
          <w:p w14:paraId="1279E15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22.12.2023</w:t>
            </w:r>
          </w:p>
        </w:tc>
      </w:tr>
      <w:tr w:rsidR="00C63FF8" w:rsidRPr="00D243B2" w14:paraId="7A347A1C" w14:textId="77777777">
        <w:trPr>
          <w:trHeight w:val="200"/>
        </w:trPr>
        <w:tc>
          <w:tcPr>
            <w:tcW w:w="3780" w:type="dxa"/>
            <w:tcBorders>
              <w:top w:val="single" w:sz="6" w:space="0" w:color="auto"/>
              <w:bottom w:val="single" w:sz="6" w:space="0" w:color="auto"/>
              <w:right w:val="single" w:sz="6" w:space="0" w:color="auto"/>
            </w:tcBorders>
          </w:tcPr>
          <w:p w14:paraId="1293929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АТ "Ощадбанк"</w:t>
            </w:r>
          </w:p>
        </w:tc>
        <w:tc>
          <w:tcPr>
            <w:tcW w:w="1440" w:type="dxa"/>
            <w:tcBorders>
              <w:top w:val="single" w:sz="6" w:space="0" w:color="auto"/>
              <w:left w:val="single" w:sz="6" w:space="0" w:color="auto"/>
              <w:bottom w:val="single" w:sz="6" w:space="0" w:color="auto"/>
              <w:right w:val="single" w:sz="6" w:space="0" w:color="auto"/>
            </w:tcBorders>
          </w:tcPr>
          <w:p w14:paraId="426B757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20.12.2016</w:t>
            </w:r>
          </w:p>
        </w:tc>
        <w:tc>
          <w:tcPr>
            <w:tcW w:w="1480" w:type="dxa"/>
            <w:tcBorders>
              <w:top w:val="single" w:sz="6" w:space="0" w:color="auto"/>
              <w:left w:val="single" w:sz="6" w:space="0" w:color="auto"/>
              <w:bottom w:val="single" w:sz="6" w:space="0" w:color="auto"/>
              <w:right w:val="single" w:sz="6" w:space="0" w:color="auto"/>
            </w:tcBorders>
          </w:tcPr>
          <w:p w14:paraId="2F86EC9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458 428</w:t>
            </w:r>
          </w:p>
        </w:tc>
        <w:tc>
          <w:tcPr>
            <w:tcW w:w="1940" w:type="dxa"/>
            <w:tcBorders>
              <w:top w:val="single" w:sz="6" w:space="0" w:color="auto"/>
              <w:left w:val="single" w:sz="6" w:space="0" w:color="auto"/>
              <w:bottom w:val="single" w:sz="6" w:space="0" w:color="auto"/>
              <w:right w:val="single" w:sz="6" w:space="0" w:color="auto"/>
            </w:tcBorders>
          </w:tcPr>
          <w:p w14:paraId="662F2ED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7,5</w:t>
            </w:r>
          </w:p>
        </w:tc>
        <w:tc>
          <w:tcPr>
            <w:tcW w:w="1328" w:type="dxa"/>
            <w:tcBorders>
              <w:top w:val="single" w:sz="6" w:space="0" w:color="auto"/>
              <w:left w:val="single" w:sz="6" w:space="0" w:color="auto"/>
              <w:bottom w:val="single" w:sz="6" w:space="0" w:color="auto"/>
            </w:tcBorders>
          </w:tcPr>
          <w:p w14:paraId="3B2449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22.12.2023</w:t>
            </w:r>
          </w:p>
        </w:tc>
      </w:tr>
      <w:tr w:rsidR="00C63FF8" w:rsidRPr="00D243B2" w14:paraId="224AF0F8" w14:textId="77777777">
        <w:trPr>
          <w:trHeight w:val="200"/>
        </w:trPr>
        <w:tc>
          <w:tcPr>
            <w:tcW w:w="3780" w:type="dxa"/>
            <w:tcBorders>
              <w:top w:val="single" w:sz="6" w:space="0" w:color="auto"/>
              <w:bottom w:val="single" w:sz="6" w:space="0" w:color="auto"/>
              <w:right w:val="single" w:sz="6" w:space="0" w:color="auto"/>
            </w:tcBorders>
          </w:tcPr>
          <w:p w14:paraId="4A3D77C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АТ "Ощадбанк"</w:t>
            </w:r>
          </w:p>
        </w:tc>
        <w:tc>
          <w:tcPr>
            <w:tcW w:w="1440" w:type="dxa"/>
            <w:tcBorders>
              <w:top w:val="single" w:sz="6" w:space="0" w:color="auto"/>
              <w:left w:val="single" w:sz="6" w:space="0" w:color="auto"/>
              <w:bottom w:val="single" w:sz="6" w:space="0" w:color="auto"/>
              <w:right w:val="single" w:sz="6" w:space="0" w:color="auto"/>
            </w:tcBorders>
          </w:tcPr>
          <w:p w14:paraId="33293E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30.01.2018</w:t>
            </w:r>
          </w:p>
        </w:tc>
        <w:tc>
          <w:tcPr>
            <w:tcW w:w="1480" w:type="dxa"/>
            <w:tcBorders>
              <w:top w:val="single" w:sz="6" w:space="0" w:color="auto"/>
              <w:left w:val="single" w:sz="6" w:space="0" w:color="auto"/>
              <w:bottom w:val="single" w:sz="6" w:space="0" w:color="auto"/>
              <w:right w:val="single" w:sz="6" w:space="0" w:color="auto"/>
            </w:tcBorders>
          </w:tcPr>
          <w:p w14:paraId="5049BE7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608 706</w:t>
            </w:r>
          </w:p>
        </w:tc>
        <w:tc>
          <w:tcPr>
            <w:tcW w:w="1940" w:type="dxa"/>
            <w:tcBorders>
              <w:top w:val="single" w:sz="6" w:space="0" w:color="auto"/>
              <w:left w:val="single" w:sz="6" w:space="0" w:color="auto"/>
              <w:bottom w:val="single" w:sz="6" w:space="0" w:color="auto"/>
              <w:right w:val="single" w:sz="6" w:space="0" w:color="auto"/>
            </w:tcBorders>
          </w:tcPr>
          <w:p w14:paraId="381D994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7,5</w:t>
            </w:r>
          </w:p>
        </w:tc>
        <w:tc>
          <w:tcPr>
            <w:tcW w:w="1328" w:type="dxa"/>
            <w:tcBorders>
              <w:top w:val="single" w:sz="6" w:space="0" w:color="auto"/>
              <w:left w:val="single" w:sz="6" w:space="0" w:color="auto"/>
              <w:bottom w:val="single" w:sz="6" w:space="0" w:color="auto"/>
            </w:tcBorders>
          </w:tcPr>
          <w:p w14:paraId="628EFB4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23.12.2024</w:t>
            </w:r>
          </w:p>
        </w:tc>
      </w:tr>
      <w:tr w:rsidR="00C63FF8" w:rsidRPr="00D243B2" w14:paraId="737AF0CC" w14:textId="77777777">
        <w:trPr>
          <w:trHeight w:val="200"/>
        </w:trPr>
        <w:tc>
          <w:tcPr>
            <w:tcW w:w="3780" w:type="dxa"/>
            <w:tcBorders>
              <w:top w:val="single" w:sz="6" w:space="0" w:color="auto"/>
              <w:bottom w:val="single" w:sz="6" w:space="0" w:color="auto"/>
              <w:right w:val="single" w:sz="6" w:space="0" w:color="auto"/>
            </w:tcBorders>
          </w:tcPr>
          <w:p w14:paraId="300B1E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АТ "Ощадбанк"</w:t>
            </w:r>
          </w:p>
        </w:tc>
        <w:tc>
          <w:tcPr>
            <w:tcW w:w="1440" w:type="dxa"/>
            <w:tcBorders>
              <w:top w:val="single" w:sz="6" w:space="0" w:color="auto"/>
              <w:left w:val="single" w:sz="6" w:space="0" w:color="auto"/>
              <w:bottom w:val="single" w:sz="6" w:space="0" w:color="auto"/>
              <w:right w:val="single" w:sz="6" w:space="0" w:color="auto"/>
            </w:tcBorders>
          </w:tcPr>
          <w:p w14:paraId="35A0EE5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21.05.2018</w:t>
            </w:r>
          </w:p>
        </w:tc>
        <w:tc>
          <w:tcPr>
            <w:tcW w:w="1480" w:type="dxa"/>
            <w:tcBorders>
              <w:top w:val="single" w:sz="6" w:space="0" w:color="auto"/>
              <w:left w:val="single" w:sz="6" w:space="0" w:color="auto"/>
              <w:bottom w:val="single" w:sz="6" w:space="0" w:color="auto"/>
              <w:right w:val="single" w:sz="6" w:space="0" w:color="auto"/>
            </w:tcBorders>
          </w:tcPr>
          <w:p w14:paraId="79E4E3A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507 134</w:t>
            </w:r>
          </w:p>
        </w:tc>
        <w:tc>
          <w:tcPr>
            <w:tcW w:w="1940" w:type="dxa"/>
            <w:tcBorders>
              <w:top w:val="single" w:sz="6" w:space="0" w:color="auto"/>
              <w:left w:val="single" w:sz="6" w:space="0" w:color="auto"/>
              <w:bottom w:val="single" w:sz="6" w:space="0" w:color="auto"/>
              <w:right w:val="single" w:sz="6" w:space="0" w:color="auto"/>
            </w:tcBorders>
          </w:tcPr>
          <w:p w14:paraId="5CFFAD7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7,5</w:t>
            </w:r>
          </w:p>
        </w:tc>
        <w:tc>
          <w:tcPr>
            <w:tcW w:w="1328" w:type="dxa"/>
            <w:tcBorders>
              <w:top w:val="single" w:sz="6" w:space="0" w:color="auto"/>
              <w:left w:val="single" w:sz="6" w:space="0" w:color="auto"/>
              <w:bottom w:val="single" w:sz="6" w:space="0" w:color="auto"/>
            </w:tcBorders>
          </w:tcPr>
          <w:p w14:paraId="57AF19B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23.12.2024</w:t>
            </w:r>
          </w:p>
        </w:tc>
      </w:tr>
      <w:tr w:rsidR="00C63FF8" w:rsidRPr="00D243B2" w14:paraId="57EBBEB5" w14:textId="77777777">
        <w:trPr>
          <w:trHeight w:val="200"/>
        </w:trPr>
        <w:tc>
          <w:tcPr>
            <w:tcW w:w="3780" w:type="dxa"/>
            <w:tcBorders>
              <w:top w:val="single" w:sz="6" w:space="0" w:color="auto"/>
              <w:bottom w:val="single" w:sz="6" w:space="0" w:color="auto"/>
              <w:right w:val="single" w:sz="6" w:space="0" w:color="auto"/>
            </w:tcBorders>
          </w:tcPr>
          <w:p w14:paraId="4E74C87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АТ "Ощадбанк"</w:t>
            </w:r>
          </w:p>
        </w:tc>
        <w:tc>
          <w:tcPr>
            <w:tcW w:w="1440" w:type="dxa"/>
            <w:tcBorders>
              <w:top w:val="single" w:sz="6" w:space="0" w:color="auto"/>
              <w:left w:val="single" w:sz="6" w:space="0" w:color="auto"/>
              <w:bottom w:val="single" w:sz="6" w:space="0" w:color="auto"/>
              <w:right w:val="single" w:sz="6" w:space="0" w:color="auto"/>
            </w:tcBorders>
          </w:tcPr>
          <w:p w14:paraId="713AFE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07.09.2018</w:t>
            </w:r>
          </w:p>
        </w:tc>
        <w:tc>
          <w:tcPr>
            <w:tcW w:w="1480" w:type="dxa"/>
            <w:tcBorders>
              <w:top w:val="single" w:sz="6" w:space="0" w:color="auto"/>
              <w:left w:val="single" w:sz="6" w:space="0" w:color="auto"/>
              <w:bottom w:val="single" w:sz="6" w:space="0" w:color="auto"/>
              <w:right w:val="single" w:sz="6" w:space="0" w:color="auto"/>
            </w:tcBorders>
          </w:tcPr>
          <w:p w14:paraId="7F36F89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913 128</w:t>
            </w:r>
          </w:p>
        </w:tc>
        <w:tc>
          <w:tcPr>
            <w:tcW w:w="1940" w:type="dxa"/>
            <w:tcBorders>
              <w:top w:val="single" w:sz="6" w:space="0" w:color="auto"/>
              <w:left w:val="single" w:sz="6" w:space="0" w:color="auto"/>
              <w:bottom w:val="single" w:sz="6" w:space="0" w:color="auto"/>
              <w:right w:val="single" w:sz="6" w:space="0" w:color="auto"/>
            </w:tcBorders>
          </w:tcPr>
          <w:p w14:paraId="7AEBA1A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7,5</w:t>
            </w:r>
          </w:p>
        </w:tc>
        <w:tc>
          <w:tcPr>
            <w:tcW w:w="1328" w:type="dxa"/>
            <w:tcBorders>
              <w:top w:val="single" w:sz="6" w:space="0" w:color="auto"/>
              <w:left w:val="single" w:sz="6" w:space="0" w:color="auto"/>
              <w:bottom w:val="single" w:sz="6" w:space="0" w:color="auto"/>
            </w:tcBorders>
          </w:tcPr>
          <w:p w14:paraId="3CA66E8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24.01.2025</w:t>
            </w:r>
          </w:p>
        </w:tc>
      </w:tr>
      <w:tr w:rsidR="00C63FF8" w:rsidRPr="00D243B2" w14:paraId="5C922B03" w14:textId="77777777">
        <w:trPr>
          <w:trHeight w:val="200"/>
        </w:trPr>
        <w:tc>
          <w:tcPr>
            <w:tcW w:w="3780" w:type="dxa"/>
            <w:tcBorders>
              <w:top w:val="single" w:sz="6" w:space="0" w:color="auto"/>
              <w:bottom w:val="single" w:sz="6" w:space="0" w:color="auto"/>
              <w:right w:val="single" w:sz="6" w:space="0" w:color="auto"/>
            </w:tcBorders>
          </w:tcPr>
          <w:p w14:paraId="0A001B6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АТ "Ощадбанк"</w:t>
            </w:r>
          </w:p>
        </w:tc>
        <w:tc>
          <w:tcPr>
            <w:tcW w:w="1440" w:type="dxa"/>
            <w:tcBorders>
              <w:top w:val="single" w:sz="6" w:space="0" w:color="auto"/>
              <w:left w:val="single" w:sz="6" w:space="0" w:color="auto"/>
              <w:bottom w:val="single" w:sz="6" w:space="0" w:color="auto"/>
              <w:right w:val="single" w:sz="6" w:space="0" w:color="auto"/>
            </w:tcBorders>
          </w:tcPr>
          <w:p w14:paraId="4127ABE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30.01.2019</w:t>
            </w:r>
          </w:p>
        </w:tc>
        <w:tc>
          <w:tcPr>
            <w:tcW w:w="1480" w:type="dxa"/>
            <w:tcBorders>
              <w:top w:val="single" w:sz="6" w:space="0" w:color="auto"/>
              <w:left w:val="single" w:sz="6" w:space="0" w:color="auto"/>
              <w:bottom w:val="single" w:sz="6" w:space="0" w:color="auto"/>
              <w:right w:val="single" w:sz="6" w:space="0" w:color="auto"/>
            </w:tcBorders>
          </w:tcPr>
          <w:p w14:paraId="29FAE8A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1 909 474</w:t>
            </w:r>
          </w:p>
        </w:tc>
        <w:tc>
          <w:tcPr>
            <w:tcW w:w="1940" w:type="dxa"/>
            <w:tcBorders>
              <w:top w:val="single" w:sz="6" w:space="0" w:color="auto"/>
              <w:left w:val="single" w:sz="6" w:space="0" w:color="auto"/>
              <w:bottom w:val="single" w:sz="6" w:space="0" w:color="auto"/>
              <w:right w:val="single" w:sz="6" w:space="0" w:color="auto"/>
            </w:tcBorders>
          </w:tcPr>
          <w:p w14:paraId="19BC34C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7,5</w:t>
            </w:r>
          </w:p>
        </w:tc>
        <w:tc>
          <w:tcPr>
            <w:tcW w:w="1328" w:type="dxa"/>
            <w:tcBorders>
              <w:top w:val="single" w:sz="6" w:space="0" w:color="auto"/>
              <w:left w:val="single" w:sz="6" w:space="0" w:color="auto"/>
              <w:bottom w:val="single" w:sz="6" w:space="0" w:color="auto"/>
            </w:tcBorders>
          </w:tcPr>
          <w:p w14:paraId="64423F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24.01.2025</w:t>
            </w:r>
          </w:p>
        </w:tc>
      </w:tr>
      <w:tr w:rsidR="00C63FF8" w:rsidRPr="00D243B2" w14:paraId="518F753A" w14:textId="77777777">
        <w:trPr>
          <w:trHeight w:val="200"/>
        </w:trPr>
        <w:tc>
          <w:tcPr>
            <w:tcW w:w="3780" w:type="dxa"/>
            <w:tcBorders>
              <w:top w:val="single" w:sz="6" w:space="0" w:color="auto"/>
              <w:bottom w:val="single" w:sz="6" w:space="0" w:color="auto"/>
              <w:right w:val="single" w:sz="6" w:space="0" w:color="auto"/>
            </w:tcBorders>
          </w:tcPr>
          <w:p w14:paraId="6E88F76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АТ "Альфа-Банк"</w:t>
            </w:r>
          </w:p>
        </w:tc>
        <w:tc>
          <w:tcPr>
            <w:tcW w:w="1440" w:type="dxa"/>
            <w:tcBorders>
              <w:top w:val="single" w:sz="6" w:space="0" w:color="auto"/>
              <w:left w:val="single" w:sz="6" w:space="0" w:color="auto"/>
              <w:bottom w:val="single" w:sz="6" w:space="0" w:color="auto"/>
              <w:right w:val="single" w:sz="6" w:space="0" w:color="auto"/>
            </w:tcBorders>
          </w:tcPr>
          <w:p w14:paraId="1787A75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27.08.2021</w:t>
            </w:r>
          </w:p>
        </w:tc>
        <w:tc>
          <w:tcPr>
            <w:tcW w:w="1480" w:type="dxa"/>
            <w:tcBorders>
              <w:top w:val="single" w:sz="6" w:space="0" w:color="auto"/>
              <w:left w:val="single" w:sz="6" w:space="0" w:color="auto"/>
              <w:bottom w:val="single" w:sz="6" w:space="0" w:color="auto"/>
              <w:right w:val="single" w:sz="6" w:space="0" w:color="auto"/>
            </w:tcBorders>
          </w:tcPr>
          <w:p w14:paraId="4A2BCA1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1 363 910</w:t>
            </w:r>
          </w:p>
        </w:tc>
        <w:tc>
          <w:tcPr>
            <w:tcW w:w="1940" w:type="dxa"/>
            <w:tcBorders>
              <w:top w:val="single" w:sz="6" w:space="0" w:color="auto"/>
              <w:left w:val="single" w:sz="6" w:space="0" w:color="auto"/>
              <w:bottom w:val="single" w:sz="6" w:space="0" w:color="auto"/>
              <w:right w:val="single" w:sz="6" w:space="0" w:color="auto"/>
            </w:tcBorders>
          </w:tcPr>
          <w:p w14:paraId="0CF4962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w:t>
            </w:r>
          </w:p>
        </w:tc>
        <w:tc>
          <w:tcPr>
            <w:tcW w:w="1328" w:type="dxa"/>
            <w:tcBorders>
              <w:top w:val="single" w:sz="6" w:space="0" w:color="auto"/>
              <w:left w:val="single" w:sz="6" w:space="0" w:color="auto"/>
              <w:bottom w:val="single" w:sz="6" w:space="0" w:color="auto"/>
            </w:tcBorders>
          </w:tcPr>
          <w:p w14:paraId="1E30CF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25.08.2022</w:t>
            </w:r>
          </w:p>
        </w:tc>
      </w:tr>
      <w:tr w:rsidR="00C63FF8" w:rsidRPr="00D243B2" w14:paraId="17CC5CC5" w14:textId="77777777">
        <w:trPr>
          <w:trHeight w:val="200"/>
        </w:trPr>
        <w:tc>
          <w:tcPr>
            <w:tcW w:w="3780" w:type="dxa"/>
            <w:tcBorders>
              <w:top w:val="single" w:sz="6" w:space="0" w:color="auto"/>
              <w:bottom w:val="single" w:sz="6" w:space="0" w:color="auto"/>
              <w:right w:val="single" w:sz="6" w:space="0" w:color="auto"/>
            </w:tcBorders>
          </w:tcPr>
          <w:p w14:paraId="079121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lastRenderedPageBreak/>
              <w:t>АТ "ТАСКОМБАНК"</w:t>
            </w:r>
          </w:p>
        </w:tc>
        <w:tc>
          <w:tcPr>
            <w:tcW w:w="1440" w:type="dxa"/>
            <w:tcBorders>
              <w:top w:val="single" w:sz="6" w:space="0" w:color="auto"/>
              <w:left w:val="single" w:sz="6" w:space="0" w:color="auto"/>
              <w:bottom w:val="single" w:sz="6" w:space="0" w:color="auto"/>
              <w:right w:val="single" w:sz="6" w:space="0" w:color="auto"/>
            </w:tcBorders>
          </w:tcPr>
          <w:p w14:paraId="65BE961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01.06.2021</w:t>
            </w:r>
          </w:p>
        </w:tc>
        <w:tc>
          <w:tcPr>
            <w:tcW w:w="1480" w:type="dxa"/>
            <w:tcBorders>
              <w:top w:val="single" w:sz="6" w:space="0" w:color="auto"/>
              <w:left w:val="single" w:sz="6" w:space="0" w:color="auto"/>
              <w:bottom w:val="single" w:sz="6" w:space="0" w:color="auto"/>
              <w:right w:val="single" w:sz="6" w:space="0" w:color="auto"/>
            </w:tcBorders>
          </w:tcPr>
          <w:p w14:paraId="5B900C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940" w:type="dxa"/>
            <w:tcBorders>
              <w:top w:val="single" w:sz="6" w:space="0" w:color="auto"/>
              <w:left w:val="single" w:sz="6" w:space="0" w:color="auto"/>
              <w:bottom w:val="single" w:sz="6" w:space="0" w:color="auto"/>
              <w:right w:val="single" w:sz="6" w:space="0" w:color="auto"/>
            </w:tcBorders>
          </w:tcPr>
          <w:p w14:paraId="4035B98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w:t>
            </w:r>
          </w:p>
        </w:tc>
        <w:tc>
          <w:tcPr>
            <w:tcW w:w="1328" w:type="dxa"/>
            <w:tcBorders>
              <w:top w:val="single" w:sz="6" w:space="0" w:color="auto"/>
              <w:left w:val="single" w:sz="6" w:space="0" w:color="auto"/>
              <w:bottom w:val="single" w:sz="6" w:space="0" w:color="auto"/>
            </w:tcBorders>
          </w:tcPr>
          <w:p w14:paraId="681C113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29.05.2022</w:t>
            </w:r>
          </w:p>
        </w:tc>
      </w:tr>
      <w:tr w:rsidR="00C63FF8" w:rsidRPr="00D243B2" w14:paraId="50212C4A" w14:textId="77777777">
        <w:trPr>
          <w:trHeight w:val="200"/>
        </w:trPr>
        <w:tc>
          <w:tcPr>
            <w:tcW w:w="3780" w:type="dxa"/>
            <w:tcBorders>
              <w:top w:val="single" w:sz="6" w:space="0" w:color="auto"/>
              <w:bottom w:val="single" w:sz="6" w:space="0" w:color="auto"/>
              <w:right w:val="single" w:sz="6" w:space="0" w:color="auto"/>
            </w:tcBorders>
          </w:tcPr>
          <w:p w14:paraId="160FAE7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Амстердамський торгiвельний банк</w:t>
            </w:r>
          </w:p>
        </w:tc>
        <w:tc>
          <w:tcPr>
            <w:tcW w:w="1440" w:type="dxa"/>
            <w:tcBorders>
              <w:top w:val="single" w:sz="6" w:space="0" w:color="auto"/>
              <w:left w:val="single" w:sz="6" w:space="0" w:color="auto"/>
              <w:bottom w:val="single" w:sz="6" w:space="0" w:color="auto"/>
              <w:right w:val="single" w:sz="6" w:space="0" w:color="auto"/>
            </w:tcBorders>
          </w:tcPr>
          <w:p w14:paraId="72A5985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26.07.2018</w:t>
            </w:r>
          </w:p>
        </w:tc>
        <w:tc>
          <w:tcPr>
            <w:tcW w:w="1480" w:type="dxa"/>
            <w:tcBorders>
              <w:top w:val="single" w:sz="6" w:space="0" w:color="auto"/>
              <w:left w:val="single" w:sz="6" w:space="0" w:color="auto"/>
              <w:bottom w:val="single" w:sz="6" w:space="0" w:color="auto"/>
              <w:right w:val="single" w:sz="6" w:space="0" w:color="auto"/>
            </w:tcBorders>
          </w:tcPr>
          <w:p w14:paraId="55D35FB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315 744</w:t>
            </w:r>
          </w:p>
        </w:tc>
        <w:tc>
          <w:tcPr>
            <w:tcW w:w="1940" w:type="dxa"/>
            <w:tcBorders>
              <w:top w:val="single" w:sz="6" w:space="0" w:color="auto"/>
              <w:left w:val="single" w:sz="6" w:space="0" w:color="auto"/>
              <w:bottom w:val="single" w:sz="6" w:space="0" w:color="auto"/>
              <w:right w:val="single" w:sz="6" w:space="0" w:color="auto"/>
            </w:tcBorders>
          </w:tcPr>
          <w:p w14:paraId="290C867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w:t>
            </w:r>
          </w:p>
        </w:tc>
        <w:tc>
          <w:tcPr>
            <w:tcW w:w="1328" w:type="dxa"/>
            <w:tcBorders>
              <w:top w:val="single" w:sz="6" w:space="0" w:color="auto"/>
              <w:left w:val="single" w:sz="6" w:space="0" w:color="auto"/>
              <w:bottom w:val="single" w:sz="6" w:space="0" w:color="auto"/>
            </w:tcBorders>
          </w:tcPr>
          <w:p w14:paraId="608E5A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19.11.2022</w:t>
            </w:r>
          </w:p>
        </w:tc>
      </w:tr>
      <w:tr w:rsidR="00C63FF8" w:rsidRPr="00D243B2" w14:paraId="4FC01A96" w14:textId="77777777">
        <w:trPr>
          <w:trHeight w:val="200"/>
        </w:trPr>
        <w:tc>
          <w:tcPr>
            <w:tcW w:w="3780" w:type="dxa"/>
            <w:tcBorders>
              <w:top w:val="single" w:sz="6" w:space="0" w:color="auto"/>
              <w:bottom w:val="single" w:sz="6" w:space="0" w:color="auto"/>
              <w:right w:val="single" w:sz="6" w:space="0" w:color="auto"/>
            </w:tcBorders>
          </w:tcPr>
          <w:p w14:paraId="23ACF9F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Європейський Банк реконструкцiї та розвитку</w:t>
            </w:r>
          </w:p>
        </w:tc>
        <w:tc>
          <w:tcPr>
            <w:tcW w:w="1440" w:type="dxa"/>
            <w:tcBorders>
              <w:top w:val="single" w:sz="6" w:space="0" w:color="auto"/>
              <w:left w:val="single" w:sz="6" w:space="0" w:color="auto"/>
              <w:bottom w:val="single" w:sz="6" w:space="0" w:color="auto"/>
              <w:right w:val="single" w:sz="6" w:space="0" w:color="auto"/>
            </w:tcBorders>
          </w:tcPr>
          <w:p w14:paraId="3DFF0FF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25.03.2013</w:t>
            </w:r>
          </w:p>
        </w:tc>
        <w:tc>
          <w:tcPr>
            <w:tcW w:w="1480" w:type="dxa"/>
            <w:tcBorders>
              <w:top w:val="single" w:sz="6" w:space="0" w:color="auto"/>
              <w:left w:val="single" w:sz="6" w:space="0" w:color="auto"/>
              <w:bottom w:val="single" w:sz="6" w:space="0" w:color="auto"/>
              <w:right w:val="single" w:sz="6" w:space="0" w:color="auto"/>
            </w:tcBorders>
          </w:tcPr>
          <w:p w14:paraId="7D1535C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6 293 690</w:t>
            </w:r>
          </w:p>
        </w:tc>
        <w:tc>
          <w:tcPr>
            <w:tcW w:w="1940" w:type="dxa"/>
            <w:tcBorders>
              <w:top w:val="single" w:sz="6" w:space="0" w:color="auto"/>
              <w:left w:val="single" w:sz="6" w:space="0" w:color="auto"/>
              <w:bottom w:val="single" w:sz="6" w:space="0" w:color="auto"/>
              <w:right w:val="single" w:sz="6" w:space="0" w:color="auto"/>
            </w:tcBorders>
          </w:tcPr>
          <w:p w14:paraId="31BCD71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0,478</w:t>
            </w:r>
          </w:p>
        </w:tc>
        <w:tc>
          <w:tcPr>
            <w:tcW w:w="1328" w:type="dxa"/>
            <w:tcBorders>
              <w:top w:val="single" w:sz="6" w:space="0" w:color="auto"/>
              <w:left w:val="single" w:sz="6" w:space="0" w:color="auto"/>
              <w:bottom w:val="single" w:sz="6" w:space="0" w:color="auto"/>
            </w:tcBorders>
          </w:tcPr>
          <w:p w14:paraId="3494E91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12.03.2028</w:t>
            </w:r>
          </w:p>
        </w:tc>
      </w:tr>
      <w:tr w:rsidR="00C63FF8" w:rsidRPr="00D243B2" w14:paraId="7D225B2A" w14:textId="77777777">
        <w:trPr>
          <w:trHeight w:val="200"/>
        </w:trPr>
        <w:tc>
          <w:tcPr>
            <w:tcW w:w="3780" w:type="dxa"/>
            <w:tcBorders>
              <w:top w:val="single" w:sz="6" w:space="0" w:color="auto"/>
              <w:bottom w:val="single" w:sz="6" w:space="0" w:color="auto"/>
              <w:right w:val="single" w:sz="6" w:space="0" w:color="auto"/>
            </w:tcBorders>
          </w:tcPr>
          <w:p w14:paraId="17C8BB8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Євратом</w:t>
            </w:r>
          </w:p>
        </w:tc>
        <w:tc>
          <w:tcPr>
            <w:tcW w:w="1440" w:type="dxa"/>
            <w:tcBorders>
              <w:top w:val="single" w:sz="6" w:space="0" w:color="auto"/>
              <w:left w:val="single" w:sz="6" w:space="0" w:color="auto"/>
              <w:bottom w:val="single" w:sz="6" w:space="0" w:color="auto"/>
              <w:right w:val="single" w:sz="6" w:space="0" w:color="auto"/>
            </w:tcBorders>
          </w:tcPr>
          <w:p w14:paraId="0ACF8F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04.05.2017</w:t>
            </w:r>
          </w:p>
        </w:tc>
        <w:tc>
          <w:tcPr>
            <w:tcW w:w="1480" w:type="dxa"/>
            <w:tcBorders>
              <w:top w:val="single" w:sz="6" w:space="0" w:color="auto"/>
              <w:left w:val="single" w:sz="6" w:space="0" w:color="auto"/>
              <w:bottom w:val="single" w:sz="6" w:space="0" w:color="auto"/>
              <w:right w:val="single" w:sz="6" w:space="0" w:color="auto"/>
            </w:tcBorders>
          </w:tcPr>
          <w:p w14:paraId="57B4765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9 276 780</w:t>
            </w:r>
          </w:p>
        </w:tc>
        <w:tc>
          <w:tcPr>
            <w:tcW w:w="1940" w:type="dxa"/>
            <w:tcBorders>
              <w:top w:val="single" w:sz="6" w:space="0" w:color="auto"/>
              <w:left w:val="single" w:sz="6" w:space="0" w:color="auto"/>
              <w:bottom w:val="single" w:sz="6" w:space="0" w:color="auto"/>
              <w:right w:val="single" w:sz="6" w:space="0" w:color="auto"/>
            </w:tcBorders>
          </w:tcPr>
          <w:p w14:paraId="412D661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0,89</w:t>
            </w:r>
          </w:p>
        </w:tc>
        <w:tc>
          <w:tcPr>
            <w:tcW w:w="1328" w:type="dxa"/>
            <w:tcBorders>
              <w:top w:val="single" w:sz="6" w:space="0" w:color="auto"/>
              <w:left w:val="single" w:sz="6" w:space="0" w:color="auto"/>
              <w:bottom w:val="single" w:sz="6" w:space="0" w:color="auto"/>
            </w:tcBorders>
          </w:tcPr>
          <w:p w14:paraId="05B147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04.05.2027</w:t>
            </w:r>
          </w:p>
        </w:tc>
      </w:tr>
      <w:tr w:rsidR="00C63FF8" w:rsidRPr="00D243B2" w14:paraId="58EB9678" w14:textId="77777777">
        <w:trPr>
          <w:trHeight w:val="200"/>
        </w:trPr>
        <w:tc>
          <w:tcPr>
            <w:tcW w:w="3780" w:type="dxa"/>
            <w:tcBorders>
              <w:top w:val="single" w:sz="6" w:space="0" w:color="auto"/>
              <w:bottom w:val="single" w:sz="6" w:space="0" w:color="auto"/>
              <w:right w:val="single" w:sz="6" w:space="0" w:color="auto"/>
            </w:tcBorders>
          </w:tcPr>
          <w:p w14:paraId="2A10604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СЕНТРАЛ СТОРЕДЖ СЕЙФТI ПРОДЖЕКТ ТРАСТ</w:t>
            </w:r>
          </w:p>
        </w:tc>
        <w:tc>
          <w:tcPr>
            <w:tcW w:w="1440" w:type="dxa"/>
            <w:tcBorders>
              <w:top w:val="single" w:sz="6" w:space="0" w:color="auto"/>
              <w:left w:val="single" w:sz="6" w:space="0" w:color="auto"/>
              <w:bottom w:val="single" w:sz="6" w:space="0" w:color="auto"/>
              <w:right w:val="single" w:sz="6" w:space="0" w:color="auto"/>
            </w:tcBorders>
          </w:tcPr>
          <w:p w14:paraId="514B688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21.12.2017</w:t>
            </w:r>
          </w:p>
        </w:tc>
        <w:tc>
          <w:tcPr>
            <w:tcW w:w="1480" w:type="dxa"/>
            <w:tcBorders>
              <w:top w:val="single" w:sz="6" w:space="0" w:color="auto"/>
              <w:left w:val="single" w:sz="6" w:space="0" w:color="auto"/>
              <w:bottom w:val="single" w:sz="6" w:space="0" w:color="auto"/>
              <w:right w:val="single" w:sz="6" w:space="0" w:color="auto"/>
            </w:tcBorders>
          </w:tcPr>
          <w:p w14:paraId="54F5D4D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4 476 192</w:t>
            </w:r>
          </w:p>
        </w:tc>
        <w:tc>
          <w:tcPr>
            <w:tcW w:w="1940" w:type="dxa"/>
            <w:tcBorders>
              <w:top w:val="single" w:sz="6" w:space="0" w:color="auto"/>
              <w:left w:val="single" w:sz="6" w:space="0" w:color="auto"/>
              <w:bottom w:val="single" w:sz="6" w:space="0" w:color="auto"/>
              <w:right w:val="single" w:sz="6" w:space="0" w:color="auto"/>
            </w:tcBorders>
          </w:tcPr>
          <w:p w14:paraId="75F409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6,833</w:t>
            </w:r>
          </w:p>
        </w:tc>
        <w:tc>
          <w:tcPr>
            <w:tcW w:w="1328" w:type="dxa"/>
            <w:tcBorders>
              <w:top w:val="single" w:sz="6" w:space="0" w:color="auto"/>
              <w:left w:val="single" w:sz="6" w:space="0" w:color="auto"/>
              <w:bottom w:val="single" w:sz="6" w:space="0" w:color="auto"/>
            </w:tcBorders>
          </w:tcPr>
          <w:p w14:paraId="2E21920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01.02.2038</w:t>
            </w:r>
          </w:p>
        </w:tc>
      </w:tr>
      <w:tr w:rsidR="00C63FF8" w:rsidRPr="00D243B2" w14:paraId="17D26879" w14:textId="77777777">
        <w:trPr>
          <w:trHeight w:val="200"/>
        </w:trPr>
        <w:tc>
          <w:tcPr>
            <w:tcW w:w="3780" w:type="dxa"/>
            <w:tcBorders>
              <w:top w:val="single" w:sz="6" w:space="0" w:color="auto"/>
              <w:bottom w:val="single" w:sz="6" w:space="0" w:color="auto"/>
              <w:right w:val="single" w:sz="6" w:space="0" w:color="auto"/>
            </w:tcBorders>
          </w:tcPr>
          <w:p w14:paraId="60F84C7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Чеський експортний банк</w:t>
            </w:r>
          </w:p>
        </w:tc>
        <w:tc>
          <w:tcPr>
            <w:tcW w:w="1440" w:type="dxa"/>
            <w:tcBorders>
              <w:top w:val="single" w:sz="6" w:space="0" w:color="auto"/>
              <w:left w:val="single" w:sz="6" w:space="0" w:color="auto"/>
              <w:bottom w:val="single" w:sz="6" w:space="0" w:color="auto"/>
              <w:right w:val="single" w:sz="6" w:space="0" w:color="auto"/>
            </w:tcBorders>
          </w:tcPr>
          <w:p w14:paraId="309A470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23.12.2019</w:t>
            </w:r>
          </w:p>
        </w:tc>
        <w:tc>
          <w:tcPr>
            <w:tcW w:w="1480" w:type="dxa"/>
            <w:tcBorders>
              <w:top w:val="single" w:sz="6" w:space="0" w:color="auto"/>
              <w:left w:val="single" w:sz="6" w:space="0" w:color="auto"/>
              <w:bottom w:val="single" w:sz="6" w:space="0" w:color="auto"/>
              <w:right w:val="single" w:sz="6" w:space="0" w:color="auto"/>
            </w:tcBorders>
          </w:tcPr>
          <w:p w14:paraId="29A38A3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123 641</w:t>
            </w:r>
          </w:p>
        </w:tc>
        <w:tc>
          <w:tcPr>
            <w:tcW w:w="1940" w:type="dxa"/>
            <w:tcBorders>
              <w:top w:val="single" w:sz="6" w:space="0" w:color="auto"/>
              <w:left w:val="single" w:sz="6" w:space="0" w:color="auto"/>
              <w:bottom w:val="single" w:sz="6" w:space="0" w:color="auto"/>
              <w:right w:val="single" w:sz="6" w:space="0" w:color="auto"/>
            </w:tcBorders>
          </w:tcPr>
          <w:p w14:paraId="01F971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w:t>
            </w:r>
          </w:p>
        </w:tc>
        <w:tc>
          <w:tcPr>
            <w:tcW w:w="1328" w:type="dxa"/>
            <w:tcBorders>
              <w:top w:val="single" w:sz="6" w:space="0" w:color="auto"/>
              <w:left w:val="single" w:sz="6" w:space="0" w:color="auto"/>
              <w:bottom w:val="single" w:sz="6" w:space="0" w:color="auto"/>
            </w:tcBorders>
          </w:tcPr>
          <w:p w14:paraId="5993D80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30.10.2025</w:t>
            </w:r>
          </w:p>
        </w:tc>
      </w:tr>
      <w:tr w:rsidR="00C63FF8" w:rsidRPr="00D243B2" w14:paraId="46444192" w14:textId="77777777">
        <w:trPr>
          <w:trHeight w:val="300"/>
        </w:trPr>
        <w:tc>
          <w:tcPr>
            <w:tcW w:w="3780" w:type="dxa"/>
            <w:tcBorders>
              <w:top w:val="single" w:sz="6" w:space="0" w:color="auto"/>
              <w:bottom w:val="single" w:sz="6" w:space="0" w:color="auto"/>
              <w:right w:val="single" w:sz="6" w:space="0" w:color="auto"/>
            </w:tcBorders>
            <w:vAlign w:val="center"/>
          </w:tcPr>
          <w:p w14:paraId="7DFEA6B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14:paraId="2D4EEC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47E566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816 836</w:t>
            </w:r>
          </w:p>
        </w:tc>
        <w:tc>
          <w:tcPr>
            <w:tcW w:w="1940" w:type="dxa"/>
            <w:tcBorders>
              <w:top w:val="single" w:sz="6" w:space="0" w:color="auto"/>
              <w:left w:val="single" w:sz="6" w:space="0" w:color="auto"/>
              <w:bottom w:val="single" w:sz="6" w:space="0" w:color="auto"/>
              <w:right w:val="single" w:sz="6" w:space="0" w:color="auto"/>
            </w:tcBorders>
            <w:vAlign w:val="center"/>
          </w:tcPr>
          <w:p w14:paraId="469E9F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4E5FA4D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r>
      <w:tr w:rsidR="00C63FF8" w:rsidRPr="00D243B2" w14:paraId="6FC13E78" w14:textId="77777777">
        <w:trPr>
          <w:trHeight w:val="300"/>
        </w:trPr>
        <w:tc>
          <w:tcPr>
            <w:tcW w:w="3780" w:type="dxa"/>
            <w:tcBorders>
              <w:top w:val="single" w:sz="6" w:space="0" w:color="auto"/>
              <w:bottom w:val="single" w:sz="6" w:space="0" w:color="auto"/>
              <w:right w:val="single" w:sz="6" w:space="0" w:color="auto"/>
            </w:tcBorders>
            <w:vAlign w:val="center"/>
          </w:tcPr>
          <w:p w14:paraId="439459F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у тому числі:</w:t>
            </w:r>
          </w:p>
        </w:tc>
        <w:tc>
          <w:tcPr>
            <w:tcW w:w="6188" w:type="dxa"/>
            <w:gridSpan w:val="4"/>
            <w:tcBorders>
              <w:top w:val="single" w:sz="6" w:space="0" w:color="auto"/>
              <w:left w:val="single" w:sz="6" w:space="0" w:color="auto"/>
              <w:bottom w:val="single" w:sz="6" w:space="0" w:color="auto"/>
            </w:tcBorders>
            <w:vAlign w:val="center"/>
          </w:tcPr>
          <w:p w14:paraId="2D4CA0C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0EDE0345" w14:textId="77777777">
        <w:trPr>
          <w:trHeight w:val="300"/>
        </w:trPr>
        <w:tc>
          <w:tcPr>
            <w:tcW w:w="3780" w:type="dxa"/>
            <w:tcBorders>
              <w:top w:val="single" w:sz="6" w:space="0" w:color="auto"/>
              <w:bottom w:val="single" w:sz="6" w:space="0" w:color="auto"/>
              <w:right w:val="single" w:sz="6" w:space="0" w:color="auto"/>
            </w:tcBorders>
            <w:vAlign w:val="center"/>
          </w:tcPr>
          <w:p w14:paraId="638680A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3A0322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2557DD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816 736</w:t>
            </w:r>
          </w:p>
        </w:tc>
        <w:tc>
          <w:tcPr>
            <w:tcW w:w="1940" w:type="dxa"/>
            <w:tcBorders>
              <w:top w:val="single" w:sz="6" w:space="0" w:color="auto"/>
              <w:left w:val="single" w:sz="6" w:space="0" w:color="auto"/>
              <w:bottom w:val="single" w:sz="6" w:space="0" w:color="auto"/>
              <w:right w:val="single" w:sz="6" w:space="0" w:color="auto"/>
            </w:tcBorders>
            <w:vAlign w:val="center"/>
          </w:tcPr>
          <w:p w14:paraId="36E0718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5B70BBB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r>
      <w:tr w:rsidR="00C63FF8" w:rsidRPr="00D243B2" w14:paraId="0F99C648" w14:textId="77777777">
        <w:trPr>
          <w:trHeight w:val="200"/>
        </w:trPr>
        <w:tc>
          <w:tcPr>
            <w:tcW w:w="3780" w:type="dxa"/>
            <w:tcBorders>
              <w:top w:val="single" w:sz="6" w:space="0" w:color="auto"/>
              <w:bottom w:val="single" w:sz="6" w:space="0" w:color="auto"/>
              <w:right w:val="single" w:sz="6" w:space="0" w:color="auto"/>
            </w:tcBorders>
          </w:tcPr>
          <w:p w14:paraId="763032D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простi iменнi облiгацiї</w:t>
            </w:r>
          </w:p>
        </w:tc>
        <w:tc>
          <w:tcPr>
            <w:tcW w:w="1440" w:type="dxa"/>
            <w:tcBorders>
              <w:top w:val="single" w:sz="6" w:space="0" w:color="auto"/>
              <w:left w:val="single" w:sz="6" w:space="0" w:color="auto"/>
              <w:bottom w:val="single" w:sz="6" w:space="0" w:color="auto"/>
              <w:right w:val="single" w:sz="6" w:space="0" w:color="auto"/>
            </w:tcBorders>
          </w:tcPr>
          <w:p w14:paraId="321BA5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28.12.2012</w:t>
            </w:r>
          </w:p>
        </w:tc>
        <w:tc>
          <w:tcPr>
            <w:tcW w:w="1480" w:type="dxa"/>
            <w:tcBorders>
              <w:top w:val="single" w:sz="6" w:space="0" w:color="auto"/>
              <w:left w:val="single" w:sz="6" w:space="0" w:color="auto"/>
              <w:bottom w:val="single" w:sz="6" w:space="0" w:color="auto"/>
              <w:right w:val="single" w:sz="6" w:space="0" w:color="auto"/>
            </w:tcBorders>
          </w:tcPr>
          <w:p w14:paraId="69A10ED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816 736</w:t>
            </w:r>
          </w:p>
        </w:tc>
        <w:tc>
          <w:tcPr>
            <w:tcW w:w="1940" w:type="dxa"/>
            <w:tcBorders>
              <w:top w:val="single" w:sz="6" w:space="0" w:color="auto"/>
              <w:left w:val="single" w:sz="6" w:space="0" w:color="auto"/>
              <w:bottom w:val="single" w:sz="6" w:space="0" w:color="auto"/>
              <w:right w:val="single" w:sz="6" w:space="0" w:color="auto"/>
            </w:tcBorders>
          </w:tcPr>
          <w:p w14:paraId="62C2BA0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14,4</w:t>
            </w:r>
          </w:p>
        </w:tc>
        <w:tc>
          <w:tcPr>
            <w:tcW w:w="1328" w:type="dxa"/>
            <w:tcBorders>
              <w:top w:val="single" w:sz="6" w:space="0" w:color="auto"/>
              <w:left w:val="single" w:sz="6" w:space="0" w:color="auto"/>
              <w:bottom w:val="single" w:sz="6" w:space="0" w:color="auto"/>
            </w:tcBorders>
          </w:tcPr>
          <w:p w14:paraId="63675E4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16.12.2022</w:t>
            </w:r>
          </w:p>
        </w:tc>
      </w:tr>
      <w:tr w:rsidR="00C63FF8" w:rsidRPr="00D243B2" w14:paraId="378AA419" w14:textId="77777777">
        <w:trPr>
          <w:trHeight w:val="300"/>
        </w:trPr>
        <w:tc>
          <w:tcPr>
            <w:tcW w:w="3780" w:type="dxa"/>
            <w:tcBorders>
              <w:top w:val="single" w:sz="6" w:space="0" w:color="auto"/>
              <w:bottom w:val="single" w:sz="6" w:space="0" w:color="auto"/>
              <w:right w:val="single" w:sz="6" w:space="0" w:color="auto"/>
            </w:tcBorders>
            <w:vAlign w:val="center"/>
          </w:tcPr>
          <w:p w14:paraId="195879D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72481EF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53D840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940" w:type="dxa"/>
            <w:tcBorders>
              <w:top w:val="single" w:sz="6" w:space="0" w:color="auto"/>
              <w:left w:val="single" w:sz="6" w:space="0" w:color="auto"/>
              <w:bottom w:val="single" w:sz="6" w:space="0" w:color="auto"/>
              <w:right w:val="single" w:sz="6" w:space="0" w:color="auto"/>
            </w:tcBorders>
            <w:vAlign w:val="center"/>
          </w:tcPr>
          <w:p w14:paraId="2A276C5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457513E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r>
      <w:tr w:rsidR="00C63FF8" w:rsidRPr="00D243B2" w14:paraId="19F807D9" w14:textId="77777777">
        <w:trPr>
          <w:trHeight w:val="300"/>
        </w:trPr>
        <w:tc>
          <w:tcPr>
            <w:tcW w:w="3780" w:type="dxa"/>
            <w:tcBorders>
              <w:top w:val="single" w:sz="6" w:space="0" w:color="auto"/>
              <w:bottom w:val="single" w:sz="6" w:space="0" w:color="auto"/>
              <w:right w:val="single" w:sz="6" w:space="0" w:color="auto"/>
            </w:tcBorders>
            <w:vAlign w:val="center"/>
          </w:tcPr>
          <w:p w14:paraId="5CC6189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36AB2E7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6021F5C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940" w:type="dxa"/>
            <w:tcBorders>
              <w:top w:val="single" w:sz="6" w:space="0" w:color="auto"/>
              <w:left w:val="single" w:sz="6" w:space="0" w:color="auto"/>
              <w:bottom w:val="single" w:sz="6" w:space="0" w:color="auto"/>
              <w:right w:val="single" w:sz="6" w:space="0" w:color="auto"/>
            </w:tcBorders>
            <w:vAlign w:val="center"/>
          </w:tcPr>
          <w:p w14:paraId="11DF954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496DF25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r>
      <w:tr w:rsidR="00C63FF8" w:rsidRPr="00D243B2" w14:paraId="3031407B" w14:textId="77777777">
        <w:trPr>
          <w:trHeight w:val="300"/>
        </w:trPr>
        <w:tc>
          <w:tcPr>
            <w:tcW w:w="3780" w:type="dxa"/>
            <w:tcBorders>
              <w:top w:val="single" w:sz="6" w:space="0" w:color="auto"/>
              <w:bottom w:val="single" w:sz="6" w:space="0" w:color="auto"/>
              <w:right w:val="single" w:sz="6" w:space="0" w:color="auto"/>
            </w:tcBorders>
            <w:vAlign w:val="center"/>
          </w:tcPr>
          <w:p w14:paraId="5B51C16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14:paraId="6A76A29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6448E1A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100</w:t>
            </w:r>
          </w:p>
        </w:tc>
        <w:tc>
          <w:tcPr>
            <w:tcW w:w="1940" w:type="dxa"/>
            <w:tcBorders>
              <w:top w:val="single" w:sz="6" w:space="0" w:color="auto"/>
              <w:left w:val="single" w:sz="6" w:space="0" w:color="auto"/>
              <w:bottom w:val="single" w:sz="6" w:space="0" w:color="auto"/>
              <w:right w:val="single" w:sz="6" w:space="0" w:color="auto"/>
            </w:tcBorders>
            <w:vAlign w:val="center"/>
          </w:tcPr>
          <w:p w14:paraId="5B04EF1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675482F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r>
      <w:tr w:rsidR="00C63FF8" w:rsidRPr="00D243B2" w14:paraId="6032D9C8" w14:textId="77777777">
        <w:trPr>
          <w:trHeight w:val="300"/>
        </w:trPr>
        <w:tc>
          <w:tcPr>
            <w:tcW w:w="3780" w:type="dxa"/>
            <w:tcBorders>
              <w:top w:val="single" w:sz="6" w:space="0" w:color="auto"/>
              <w:bottom w:val="single" w:sz="6" w:space="0" w:color="auto"/>
              <w:right w:val="single" w:sz="6" w:space="0" w:color="auto"/>
            </w:tcBorders>
            <w:vAlign w:val="center"/>
          </w:tcPr>
          <w:p w14:paraId="6C83871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0CE2B0D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6FA5D0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940" w:type="dxa"/>
            <w:tcBorders>
              <w:top w:val="single" w:sz="6" w:space="0" w:color="auto"/>
              <w:left w:val="single" w:sz="6" w:space="0" w:color="auto"/>
              <w:bottom w:val="single" w:sz="6" w:space="0" w:color="auto"/>
              <w:right w:val="single" w:sz="6" w:space="0" w:color="auto"/>
            </w:tcBorders>
            <w:vAlign w:val="center"/>
          </w:tcPr>
          <w:p w14:paraId="473282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77BB1C1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r>
      <w:tr w:rsidR="00C63FF8" w:rsidRPr="00D243B2" w14:paraId="709903D2" w14:textId="77777777">
        <w:trPr>
          <w:trHeight w:val="300"/>
        </w:trPr>
        <w:tc>
          <w:tcPr>
            <w:tcW w:w="3780" w:type="dxa"/>
            <w:tcBorders>
              <w:top w:val="single" w:sz="6" w:space="0" w:color="auto"/>
              <w:bottom w:val="single" w:sz="6" w:space="0" w:color="auto"/>
              <w:right w:val="single" w:sz="6" w:space="0" w:color="auto"/>
            </w:tcBorders>
            <w:vAlign w:val="center"/>
          </w:tcPr>
          <w:p w14:paraId="19D9A5B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4DB687E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6E88E53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940" w:type="dxa"/>
            <w:tcBorders>
              <w:top w:val="single" w:sz="6" w:space="0" w:color="auto"/>
              <w:left w:val="single" w:sz="6" w:space="0" w:color="auto"/>
              <w:bottom w:val="single" w:sz="6" w:space="0" w:color="auto"/>
              <w:right w:val="single" w:sz="6" w:space="0" w:color="auto"/>
            </w:tcBorders>
            <w:vAlign w:val="center"/>
          </w:tcPr>
          <w:p w14:paraId="14CE343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45B5F58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r>
      <w:tr w:rsidR="00C63FF8" w:rsidRPr="00D243B2" w14:paraId="2B0FBD76" w14:textId="77777777">
        <w:trPr>
          <w:trHeight w:val="300"/>
        </w:trPr>
        <w:tc>
          <w:tcPr>
            <w:tcW w:w="3780" w:type="dxa"/>
            <w:tcBorders>
              <w:top w:val="single" w:sz="6" w:space="0" w:color="auto"/>
              <w:bottom w:val="single" w:sz="6" w:space="0" w:color="auto"/>
              <w:right w:val="single" w:sz="6" w:space="0" w:color="auto"/>
            </w:tcBorders>
            <w:vAlign w:val="center"/>
          </w:tcPr>
          <w:p w14:paraId="39348FF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14:paraId="3082E5B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28B4980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6 359 290</w:t>
            </w:r>
          </w:p>
        </w:tc>
        <w:tc>
          <w:tcPr>
            <w:tcW w:w="1940" w:type="dxa"/>
            <w:tcBorders>
              <w:top w:val="single" w:sz="6" w:space="0" w:color="auto"/>
              <w:left w:val="single" w:sz="6" w:space="0" w:color="auto"/>
              <w:bottom w:val="single" w:sz="6" w:space="0" w:color="auto"/>
              <w:right w:val="single" w:sz="6" w:space="0" w:color="auto"/>
            </w:tcBorders>
            <w:vAlign w:val="center"/>
          </w:tcPr>
          <w:p w14:paraId="3338C42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23CA82F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r>
      <w:tr w:rsidR="00C63FF8" w:rsidRPr="00D243B2" w14:paraId="0C4F9F42" w14:textId="77777777">
        <w:trPr>
          <w:trHeight w:val="300"/>
        </w:trPr>
        <w:tc>
          <w:tcPr>
            <w:tcW w:w="3780" w:type="dxa"/>
            <w:tcBorders>
              <w:top w:val="single" w:sz="6" w:space="0" w:color="auto"/>
              <w:bottom w:val="single" w:sz="6" w:space="0" w:color="auto"/>
              <w:right w:val="single" w:sz="6" w:space="0" w:color="auto"/>
            </w:tcBorders>
            <w:vAlign w:val="center"/>
          </w:tcPr>
          <w:p w14:paraId="15E42F6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14:paraId="6DFAA26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433662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940" w:type="dxa"/>
            <w:tcBorders>
              <w:top w:val="single" w:sz="6" w:space="0" w:color="auto"/>
              <w:left w:val="single" w:sz="6" w:space="0" w:color="auto"/>
              <w:bottom w:val="single" w:sz="6" w:space="0" w:color="auto"/>
              <w:right w:val="single" w:sz="6" w:space="0" w:color="auto"/>
            </w:tcBorders>
            <w:vAlign w:val="center"/>
          </w:tcPr>
          <w:p w14:paraId="1868E60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0B4C61C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r>
      <w:tr w:rsidR="00C63FF8" w:rsidRPr="00D243B2" w14:paraId="75CA5445" w14:textId="77777777">
        <w:trPr>
          <w:trHeight w:val="300"/>
        </w:trPr>
        <w:tc>
          <w:tcPr>
            <w:tcW w:w="3780" w:type="dxa"/>
            <w:tcBorders>
              <w:top w:val="single" w:sz="6" w:space="0" w:color="auto"/>
              <w:bottom w:val="single" w:sz="6" w:space="0" w:color="auto"/>
              <w:right w:val="single" w:sz="6" w:space="0" w:color="auto"/>
            </w:tcBorders>
            <w:vAlign w:val="center"/>
          </w:tcPr>
          <w:p w14:paraId="659D4E8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14:paraId="5EDADA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0CF8715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52 733 876</w:t>
            </w:r>
          </w:p>
        </w:tc>
        <w:tc>
          <w:tcPr>
            <w:tcW w:w="1940" w:type="dxa"/>
            <w:tcBorders>
              <w:top w:val="single" w:sz="6" w:space="0" w:color="auto"/>
              <w:left w:val="single" w:sz="6" w:space="0" w:color="auto"/>
              <w:bottom w:val="single" w:sz="6" w:space="0" w:color="auto"/>
              <w:right w:val="single" w:sz="6" w:space="0" w:color="auto"/>
            </w:tcBorders>
            <w:vAlign w:val="center"/>
          </w:tcPr>
          <w:p w14:paraId="3220CFA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2FCA0FB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r>
      <w:tr w:rsidR="00C63FF8" w:rsidRPr="00D243B2" w14:paraId="752A495F" w14:textId="77777777">
        <w:trPr>
          <w:trHeight w:val="300"/>
        </w:trPr>
        <w:tc>
          <w:tcPr>
            <w:tcW w:w="3780" w:type="dxa"/>
            <w:tcBorders>
              <w:top w:val="single" w:sz="6" w:space="0" w:color="auto"/>
              <w:bottom w:val="single" w:sz="6" w:space="0" w:color="auto"/>
              <w:right w:val="single" w:sz="6" w:space="0" w:color="auto"/>
            </w:tcBorders>
            <w:vAlign w:val="center"/>
          </w:tcPr>
          <w:p w14:paraId="6E0FC50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14:paraId="6E05FE4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480" w:type="dxa"/>
            <w:tcBorders>
              <w:top w:val="single" w:sz="6" w:space="0" w:color="auto"/>
              <w:left w:val="single" w:sz="6" w:space="0" w:color="auto"/>
              <w:bottom w:val="single" w:sz="6" w:space="0" w:color="auto"/>
              <w:right w:val="single" w:sz="6" w:space="0" w:color="auto"/>
            </w:tcBorders>
            <w:vAlign w:val="center"/>
          </w:tcPr>
          <w:p w14:paraId="76F98D5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92 167 874</w:t>
            </w:r>
          </w:p>
        </w:tc>
        <w:tc>
          <w:tcPr>
            <w:tcW w:w="1940" w:type="dxa"/>
            <w:tcBorders>
              <w:top w:val="single" w:sz="6" w:space="0" w:color="auto"/>
              <w:left w:val="single" w:sz="6" w:space="0" w:color="auto"/>
              <w:bottom w:val="single" w:sz="6" w:space="0" w:color="auto"/>
              <w:right w:val="single" w:sz="6" w:space="0" w:color="auto"/>
            </w:tcBorders>
            <w:vAlign w:val="center"/>
          </w:tcPr>
          <w:p w14:paraId="5EB0137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c>
          <w:tcPr>
            <w:tcW w:w="1328" w:type="dxa"/>
            <w:tcBorders>
              <w:top w:val="single" w:sz="6" w:space="0" w:color="auto"/>
              <w:left w:val="single" w:sz="6" w:space="0" w:color="auto"/>
              <w:bottom w:val="single" w:sz="6" w:space="0" w:color="auto"/>
            </w:tcBorders>
            <w:vAlign w:val="center"/>
          </w:tcPr>
          <w:p w14:paraId="23E722A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X</w:t>
            </w:r>
          </w:p>
        </w:tc>
      </w:tr>
      <w:tr w:rsidR="00C63FF8" w:rsidRPr="00D243B2" w14:paraId="397A5D16" w14:textId="77777777">
        <w:trPr>
          <w:trHeight w:val="300"/>
        </w:trPr>
        <w:tc>
          <w:tcPr>
            <w:tcW w:w="3780" w:type="dxa"/>
            <w:tcBorders>
              <w:top w:val="single" w:sz="6" w:space="0" w:color="auto"/>
              <w:bottom w:val="single" w:sz="6" w:space="0" w:color="auto"/>
              <w:right w:val="single" w:sz="6" w:space="0" w:color="auto"/>
            </w:tcBorders>
          </w:tcPr>
          <w:p w14:paraId="724DAB6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Опис</w:t>
            </w:r>
          </w:p>
        </w:tc>
        <w:tc>
          <w:tcPr>
            <w:tcW w:w="6188" w:type="dxa"/>
            <w:gridSpan w:val="4"/>
            <w:tcBorders>
              <w:top w:val="single" w:sz="6" w:space="0" w:color="auto"/>
              <w:left w:val="single" w:sz="6" w:space="0" w:color="auto"/>
              <w:bottom w:val="single" w:sz="6" w:space="0" w:color="auto"/>
            </w:tcBorders>
          </w:tcPr>
          <w:p w14:paraId="28B4C1C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Зобов'язання виконуються</w:t>
            </w:r>
          </w:p>
        </w:tc>
      </w:tr>
    </w:tbl>
    <w:p w14:paraId="2651E98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2F781C3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sectPr w:rsidR="00C63FF8" w:rsidRPr="00D243B2">
          <w:pgSz w:w="12240" w:h="15840"/>
          <w:pgMar w:top="850" w:right="850" w:bottom="850" w:left="1400" w:header="708" w:footer="708" w:gutter="0"/>
          <w:cols w:space="720"/>
          <w:noEndnote/>
        </w:sectPr>
      </w:pPr>
    </w:p>
    <w:p w14:paraId="2DDFF4E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8"/>
          <w:szCs w:val="28"/>
        </w:rPr>
      </w:pPr>
      <w:r w:rsidRPr="00D243B2">
        <w:rPr>
          <w:rFonts w:ascii="Times New Roman" w:hAnsi="Times New Roman" w:cs="Times New Roman"/>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C63FF8" w:rsidRPr="00D243B2" w14:paraId="7D838A56" w14:textId="77777777">
        <w:trPr>
          <w:trHeight w:val="200"/>
        </w:trPr>
        <w:tc>
          <w:tcPr>
            <w:tcW w:w="600" w:type="dxa"/>
            <w:vMerge w:val="restart"/>
            <w:tcBorders>
              <w:top w:val="single" w:sz="6" w:space="0" w:color="auto"/>
              <w:bottom w:val="nil"/>
              <w:right w:val="single" w:sz="6" w:space="0" w:color="auto"/>
            </w:tcBorders>
            <w:vAlign w:val="center"/>
          </w:tcPr>
          <w:p w14:paraId="03C20F5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46D4426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14:paraId="5803EDD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14:paraId="29C820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Обсяг реалізованої продукції</w:t>
            </w:r>
          </w:p>
        </w:tc>
      </w:tr>
      <w:tr w:rsidR="00C63FF8" w:rsidRPr="00D243B2" w14:paraId="4A1B3434" w14:textId="77777777">
        <w:trPr>
          <w:trHeight w:val="200"/>
        </w:trPr>
        <w:tc>
          <w:tcPr>
            <w:tcW w:w="600" w:type="dxa"/>
            <w:vMerge/>
            <w:tcBorders>
              <w:top w:val="nil"/>
              <w:bottom w:val="single" w:sz="6" w:space="0" w:color="auto"/>
              <w:right w:val="single" w:sz="6" w:space="0" w:color="auto"/>
            </w:tcBorders>
            <w:vAlign w:val="center"/>
          </w:tcPr>
          <w:p w14:paraId="3A5EF4B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67DFB4E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b/>
                <w:bCs/>
              </w:rPr>
            </w:pPr>
          </w:p>
        </w:tc>
        <w:tc>
          <w:tcPr>
            <w:tcW w:w="2180" w:type="dxa"/>
            <w:tcBorders>
              <w:top w:val="single" w:sz="6" w:space="0" w:color="auto"/>
              <w:left w:val="single" w:sz="6" w:space="0" w:color="auto"/>
              <w:bottom w:val="single" w:sz="6" w:space="0" w:color="auto"/>
              <w:right w:val="single" w:sz="6" w:space="0" w:color="auto"/>
            </w:tcBorders>
            <w:vAlign w:val="center"/>
          </w:tcPr>
          <w:p w14:paraId="0C2CBFC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14:paraId="2BC5899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14:paraId="543D037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14:paraId="43BB6F6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14:paraId="08ADCDF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14:paraId="0EC22BE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у відсотках до всієї реалізованої продукції</w:t>
            </w:r>
          </w:p>
        </w:tc>
      </w:tr>
      <w:tr w:rsidR="00C63FF8" w:rsidRPr="00D243B2" w14:paraId="3D1E883D"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14:paraId="10AE8F5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w:t>
            </w:r>
          </w:p>
        </w:tc>
        <w:tc>
          <w:tcPr>
            <w:tcW w:w="1400" w:type="dxa"/>
            <w:tcBorders>
              <w:top w:val="single" w:sz="6" w:space="0" w:color="auto"/>
              <w:left w:val="single" w:sz="6" w:space="0" w:color="auto"/>
              <w:bottom w:val="single" w:sz="6" w:space="0" w:color="auto"/>
              <w:right w:val="single" w:sz="6" w:space="0" w:color="auto"/>
            </w:tcBorders>
            <w:vAlign w:val="center"/>
          </w:tcPr>
          <w:p w14:paraId="13BD343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w:t>
            </w:r>
          </w:p>
        </w:tc>
        <w:tc>
          <w:tcPr>
            <w:tcW w:w="2180" w:type="dxa"/>
            <w:tcBorders>
              <w:top w:val="single" w:sz="6" w:space="0" w:color="auto"/>
              <w:left w:val="single" w:sz="6" w:space="0" w:color="auto"/>
              <w:bottom w:val="single" w:sz="6" w:space="0" w:color="auto"/>
              <w:right w:val="single" w:sz="6" w:space="0" w:color="auto"/>
            </w:tcBorders>
            <w:vAlign w:val="center"/>
          </w:tcPr>
          <w:p w14:paraId="5C895D1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w:t>
            </w:r>
          </w:p>
        </w:tc>
        <w:tc>
          <w:tcPr>
            <w:tcW w:w="2180" w:type="dxa"/>
            <w:tcBorders>
              <w:top w:val="single" w:sz="6" w:space="0" w:color="auto"/>
              <w:left w:val="single" w:sz="6" w:space="0" w:color="auto"/>
              <w:bottom w:val="single" w:sz="6" w:space="0" w:color="auto"/>
              <w:right w:val="single" w:sz="6" w:space="0" w:color="auto"/>
            </w:tcBorders>
            <w:vAlign w:val="center"/>
          </w:tcPr>
          <w:p w14:paraId="1CC4911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w:t>
            </w:r>
          </w:p>
        </w:tc>
        <w:tc>
          <w:tcPr>
            <w:tcW w:w="2190" w:type="dxa"/>
            <w:tcBorders>
              <w:top w:val="single" w:sz="6" w:space="0" w:color="auto"/>
              <w:left w:val="single" w:sz="6" w:space="0" w:color="auto"/>
              <w:bottom w:val="single" w:sz="6" w:space="0" w:color="auto"/>
              <w:right w:val="single" w:sz="6" w:space="0" w:color="auto"/>
            </w:tcBorders>
            <w:vAlign w:val="center"/>
          </w:tcPr>
          <w:p w14:paraId="3BFF34D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w:t>
            </w:r>
          </w:p>
        </w:tc>
        <w:tc>
          <w:tcPr>
            <w:tcW w:w="2180" w:type="dxa"/>
            <w:tcBorders>
              <w:top w:val="single" w:sz="6" w:space="0" w:color="auto"/>
              <w:left w:val="single" w:sz="6" w:space="0" w:color="auto"/>
              <w:bottom w:val="single" w:sz="6" w:space="0" w:color="auto"/>
              <w:right w:val="single" w:sz="6" w:space="0" w:color="auto"/>
            </w:tcBorders>
            <w:vAlign w:val="center"/>
          </w:tcPr>
          <w:p w14:paraId="489ADDE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w:t>
            </w:r>
          </w:p>
        </w:tc>
        <w:tc>
          <w:tcPr>
            <w:tcW w:w="2180" w:type="dxa"/>
            <w:tcBorders>
              <w:top w:val="single" w:sz="6" w:space="0" w:color="auto"/>
              <w:left w:val="single" w:sz="6" w:space="0" w:color="auto"/>
              <w:bottom w:val="single" w:sz="6" w:space="0" w:color="auto"/>
              <w:right w:val="single" w:sz="6" w:space="0" w:color="auto"/>
            </w:tcBorders>
            <w:vAlign w:val="center"/>
          </w:tcPr>
          <w:p w14:paraId="783F601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w:t>
            </w:r>
          </w:p>
        </w:tc>
        <w:tc>
          <w:tcPr>
            <w:tcW w:w="2190" w:type="dxa"/>
            <w:tcBorders>
              <w:top w:val="single" w:sz="6" w:space="0" w:color="auto"/>
              <w:left w:val="single" w:sz="6" w:space="0" w:color="auto"/>
              <w:bottom w:val="single" w:sz="6" w:space="0" w:color="auto"/>
            </w:tcBorders>
            <w:vAlign w:val="center"/>
          </w:tcPr>
          <w:p w14:paraId="32568A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w:t>
            </w:r>
          </w:p>
        </w:tc>
      </w:tr>
      <w:tr w:rsidR="00C63FF8" w:rsidRPr="00D243B2" w14:paraId="04FA897D"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14:paraId="575D69D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w:t>
            </w:r>
          </w:p>
        </w:tc>
        <w:tc>
          <w:tcPr>
            <w:tcW w:w="1400" w:type="dxa"/>
            <w:tcBorders>
              <w:top w:val="single" w:sz="6" w:space="0" w:color="auto"/>
              <w:left w:val="single" w:sz="6" w:space="0" w:color="auto"/>
              <w:bottom w:val="single" w:sz="6" w:space="0" w:color="auto"/>
              <w:right w:val="single" w:sz="6" w:space="0" w:color="auto"/>
            </w:tcBorders>
          </w:tcPr>
          <w:p w14:paraId="35B1791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Електроенергiя</w:t>
            </w:r>
          </w:p>
        </w:tc>
        <w:tc>
          <w:tcPr>
            <w:tcW w:w="2180" w:type="dxa"/>
            <w:tcBorders>
              <w:top w:val="single" w:sz="6" w:space="0" w:color="auto"/>
              <w:left w:val="single" w:sz="6" w:space="0" w:color="auto"/>
              <w:bottom w:val="single" w:sz="6" w:space="0" w:color="auto"/>
              <w:right w:val="single" w:sz="6" w:space="0" w:color="auto"/>
            </w:tcBorders>
          </w:tcPr>
          <w:p w14:paraId="747EBB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80904568071 кВт*год</w:t>
            </w:r>
          </w:p>
        </w:tc>
        <w:tc>
          <w:tcPr>
            <w:tcW w:w="2180" w:type="dxa"/>
            <w:tcBorders>
              <w:top w:val="single" w:sz="6" w:space="0" w:color="auto"/>
              <w:left w:val="single" w:sz="6" w:space="0" w:color="auto"/>
              <w:bottom w:val="single" w:sz="6" w:space="0" w:color="auto"/>
              <w:right w:val="single" w:sz="6" w:space="0" w:color="auto"/>
            </w:tcBorders>
          </w:tcPr>
          <w:p w14:paraId="3CE433F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82682940</w:t>
            </w:r>
          </w:p>
        </w:tc>
        <w:tc>
          <w:tcPr>
            <w:tcW w:w="2190" w:type="dxa"/>
            <w:tcBorders>
              <w:top w:val="single" w:sz="6" w:space="0" w:color="auto"/>
              <w:left w:val="single" w:sz="6" w:space="0" w:color="auto"/>
              <w:bottom w:val="single" w:sz="6" w:space="0" w:color="auto"/>
              <w:right w:val="single" w:sz="6" w:space="0" w:color="auto"/>
            </w:tcBorders>
          </w:tcPr>
          <w:p w14:paraId="19A97C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99,5</w:t>
            </w:r>
          </w:p>
        </w:tc>
        <w:tc>
          <w:tcPr>
            <w:tcW w:w="2180" w:type="dxa"/>
            <w:tcBorders>
              <w:top w:val="single" w:sz="6" w:space="0" w:color="auto"/>
              <w:left w:val="single" w:sz="6" w:space="0" w:color="auto"/>
              <w:bottom w:val="single" w:sz="6" w:space="0" w:color="auto"/>
              <w:right w:val="single" w:sz="6" w:space="0" w:color="auto"/>
            </w:tcBorders>
          </w:tcPr>
          <w:p w14:paraId="161D971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80 692 млн кВт*год</w:t>
            </w:r>
          </w:p>
        </w:tc>
        <w:tc>
          <w:tcPr>
            <w:tcW w:w="2180" w:type="dxa"/>
            <w:tcBorders>
              <w:top w:val="single" w:sz="6" w:space="0" w:color="auto"/>
              <w:left w:val="single" w:sz="6" w:space="0" w:color="auto"/>
              <w:bottom w:val="single" w:sz="6" w:space="0" w:color="auto"/>
              <w:right w:val="single" w:sz="6" w:space="0" w:color="auto"/>
            </w:tcBorders>
          </w:tcPr>
          <w:p w14:paraId="083AB00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82682940</w:t>
            </w:r>
          </w:p>
        </w:tc>
        <w:tc>
          <w:tcPr>
            <w:tcW w:w="2190" w:type="dxa"/>
            <w:tcBorders>
              <w:top w:val="single" w:sz="6" w:space="0" w:color="auto"/>
              <w:left w:val="single" w:sz="6" w:space="0" w:color="auto"/>
              <w:bottom w:val="single" w:sz="6" w:space="0" w:color="auto"/>
            </w:tcBorders>
          </w:tcPr>
          <w:p w14:paraId="4E7F4E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99,5</w:t>
            </w:r>
          </w:p>
        </w:tc>
      </w:tr>
    </w:tbl>
    <w:p w14:paraId="1A7921D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sectPr w:rsidR="00C63FF8" w:rsidRPr="00D243B2">
          <w:pgSz w:w="16838" w:h="11906" w:orient="landscape"/>
          <w:pgMar w:top="850" w:right="850" w:bottom="850" w:left="1400" w:header="708" w:footer="708" w:gutter="0"/>
          <w:cols w:space="720"/>
          <w:noEndnote/>
        </w:sectPr>
      </w:pPr>
    </w:p>
    <w:p w14:paraId="34139C4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8"/>
          <w:szCs w:val="28"/>
        </w:rPr>
      </w:pPr>
      <w:r w:rsidRPr="00D243B2">
        <w:rPr>
          <w:rFonts w:ascii="Times New Roman" w:hAnsi="Times New Roman" w:cs="Times New Roman"/>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C63FF8" w:rsidRPr="00D243B2" w14:paraId="20B39594" w14:textId="77777777">
        <w:trPr>
          <w:trHeight w:val="300"/>
        </w:trPr>
        <w:tc>
          <w:tcPr>
            <w:tcW w:w="620" w:type="dxa"/>
            <w:tcBorders>
              <w:top w:val="single" w:sz="6" w:space="0" w:color="auto"/>
              <w:bottom w:val="single" w:sz="6" w:space="0" w:color="auto"/>
              <w:right w:val="single" w:sz="6" w:space="0" w:color="auto"/>
            </w:tcBorders>
            <w:vAlign w:val="center"/>
          </w:tcPr>
          <w:p w14:paraId="6F60317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14:paraId="585616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Склад витрат</w:t>
            </w:r>
          </w:p>
        </w:tc>
        <w:tc>
          <w:tcPr>
            <w:tcW w:w="5900" w:type="dxa"/>
            <w:tcBorders>
              <w:top w:val="single" w:sz="6" w:space="0" w:color="auto"/>
              <w:left w:val="single" w:sz="6" w:space="0" w:color="auto"/>
              <w:bottom w:val="single" w:sz="6" w:space="0" w:color="auto"/>
            </w:tcBorders>
            <w:vAlign w:val="center"/>
          </w:tcPr>
          <w:p w14:paraId="799D40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Відсоток від загальної собівартості реалізованої продукції (у відсотках)</w:t>
            </w:r>
          </w:p>
        </w:tc>
      </w:tr>
      <w:tr w:rsidR="00C63FF8" w:rsidRPr="00D243B2" w14:paraId="4F2FD741" w14:textId="77777777">
        <w:trPr>
          <w:trHeight w:val="300"/>
        </w:trPr>
        <w:tc>
          <w:tcPr>
            <w:tcW w:w="620" w:type="dxa"/>
            <w:tcBorders>
              <w:top w:val="single" w:sz="6" w:space="0" w:color="auto"/>
              <w:bottom w:val="single" w:sz="6" w:space="0" w:color="auto"/>
              <w:right w:val="single" w:sz="6" w:space="0" w:color="auto"/>
            </w:tcBorders>
            <w:vAlign w:val="center"/>
          </w:tcPr>
          <w:p w14:paraId="247E0E3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w:t>
            </w:r>
          </w:p>
        </w:tc>
        <w:tc>
          <w:tcPr>
            <w:tcW w:w="3300" w:type="dxa"/>
            <w:tcBorders>
              <w:top w:val="single" w:sz="6" w:space="0" w:color="auto"/>
              <w:left w:val="single" w:sz="6" w:space="0" w:color="auto"/>
              <w:bottom w:val="single" w:sz="6" w:space="0" w:color="auto"/>
              <w:right w:val="single" w:sz="6" w:space="0" w:color="auto"/>
            </w:tcBorders>
            <w:vAlign w:val="center"/>
          </w:tcPr>
          <w:p w14:paraId="12F4C18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w:t>
            </w:r>
          </w:p>
        </w:tc>
        <w:tc>
          <w:tcPr>
            <w:tcW w:w="5900" w:type="dxa"/>
            <w:tcBorders>
              <w:top w:val="single" w:sz="6" w:space="0" w:color="auto"/>
              <w:left w:val="single" w:sz="6" w:space="0" w:color="auto"/>
              <w:bottom w:val="single" w:sz="6" w:space="0" w:color="auto"/>
            </w:tcBorders>
            <w:vAlign w:val="center"/>
          </w:tcPr>
          <w:p w14:paraId="52B0440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w:t>
            </w:r>
          </w:p>
        </w:tc>
      </w:tr>
      <w:tr w:rsidR="00C63FF8" w:rsidRPr="00D243B2" w14:paraId="31C951EE" w14:textId="77777777">
        <w:trPr>
          <w:trHeight w:val="300"/>
        </w:trPr>
        <w:tc>
          <w:tcPr>
            <w:tcW w:w="620" w:type="dxa"/>
            <w:tcBorders>
              <w:top w:val="single" w:sz="6" w:space="0" w:color="auto"/>
              <w:bottom w:val="single" w:sz="6" w:space="0" w:color="auto"/>
              <w:right w:val="single" w:sz="6" w:space="0" w:color="auto"/>
            </w:tcBorders>
          </w:tcPr>
          <w:p w14:paraId="7961B0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w:t>
            </w:r>
          </w:p>
        </w:tc>
        <w:tc>
          <w:tcPr>
            <w:tcW w:w="3300" w:type="dxa"/>
            <w:tcBorders>
              <w:top w:val="single" w:sz="6" w:space="0" w:color="auto"/>
              <w:left w:val="single" w:sz="6" w:space="0" w:color="auto"/>
              <w:bottom w:val="single" w:sz="6" w:space="0" w:color="auto"/>
              <w:right w:val="single" w:sz="6" w:space="0" w:color="auto"/>
            </w:tcBorders>
          </w:tcPr>
          <w:p w14:paraId="33B7616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Матерiальнi витрати (сировина та матерiали, ядерне паливо,електроенергiя, iншi матерiальнi витрати)</w:t>
            </w:r>
          </w:p>
        </w:tc>
        <w:tc>
          <w:tcPr>
            <w:tcW w:w="5900" w:type="dxa"/>
            <w:tcBorders>
              <w:top w:val="single" w:sz="6" w:space="0" w:color="auto"/>
              <w:left w:val="single" w:sz="6" w:space="0" w:color="auto"/>
              <w:bottom w:val="single" w:sz="6" w:space="0" w:color="auto"/>
            </w:tcBorders>
          </w:tcPr>
          <w:p w14:paraId="1D21B9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35,9</w:t>
            </w:r>
          </w:p>
        </w:tc>
      </w:tr>
      <w:tr w:rsidR="00C63FF8" w:rsidRPr="00D243B2" w14:paraId="1E1B38E4" w14:textId="77777777">
        <w:trPr>
          <w:trHeight w:val="300"/>
        </w:trPr>
        <w:tc>
          <w:tcPr>
            <w:tcW w:w="620" w:type="dxa"/>
            <w:tcBorders>
              <w:top w:val="single" w:sz="6" w:space="0" w:color="auto"/>
              <w:bottom w:val="single" w:sz="6" w:space="0" w:color="auto"/>
              <w:right w:val="single" w:sz="6" w:space="0" w:color="auto"/>
            </w:tcBorders>
          </w:tcPr>
          <w:p w14:paraId="1358F0D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w:t>
            </w:r>
          </w:p>
        </w:tc>
        <w:tc>
          <w:tcPr>
            <w:tcW w:w="3300" w:type="dxa"/>
            <w:tcBorders>
              <w:top w:val="single" w:sz="6" w:space="0" w:color="auto"/>
              <w:left w:val="single" w:sz="6" w:space="0" w:color="auto"/>
              <w:bottom w:val="single" w:sz="6" w:space="0" w:color="auto"/>
              <w:right w:val="single" w:sz="6" w:space="0" w:color="auto"/>
            </w:tcBorders>
          </w:tcPr>
          <w:p w14:paraId="561CA9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Витрати на оплату працi</w:t>
            </w:r>
          </w:p>
        </w:tc>
        <w:tc>
          <w:tcPr>
            <w:tcW w:w="5900" w:type="dxa"/>
            <w:tcBorders>
              <w:top w:val="single" w:sz="6" w:space="0" w:color="auto"/>
              <w:left w:val="single" w:sz="6" w:space="0" w:color="auto"/>
              <w:bottom w:val="single" w:sz="6" w:space="0" w:color="auto"/>
            </w:tcBorders>
          </w:tcPr>
          <w:p w14:paraId="249C5FF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29</w:t>
            </w:r>
          </w:p>
        </w:tc>
      </w:tr>
      <w:tr w:rsidR="00C63FF8" w:rsidRPr="00D243B2" w14:paraId="1BD4AE43" w14:textId="77777777">
        <w:trPr>
          <w:trHeight w:val="300"/>
        </w:trPr>
        <w:tc>
          <w:tcPr>
            <w:tcW w:w="620" w:type="dxa"/>
            <w:tcBorders>
              <w:top w:val="single" w:sz="6" w:space="0" w:color="auto"/>
              <w:bottom w:val="single" w:sz="6" w:space="0" w:color="auto"/>
              <w:right w:val="single" w:sz="6" w:space="0" w:color="auto"/>
            </w:tcBorders>
          </w:tcPr>
          <w:p w14:paraId="15623D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w:t>
            </w:r>
          </w:p>
        </w:tc>
        <w:tc>
          <w:tcPr>
            <w:tcW w:w="3300" w:type="dxa"/>
            <w:tcBorders>
              <w:top w:val="single" w:sz="6" w:space="0" w:color="auto"/>
              <w:left w:val="single" w:sz="6" w:space="0" w:color="auto"/>
              <w:bottom w:val="single" w:sz="6" w:space="0" w:color="auto"/>
              <w:right w:val="single" w:sz="6" w:space="0" w:color="auto"/>
            </w:tcBorders>
          </w:tcPr>
          <w:p w14:paraId="74D853D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Вiдрахування на соцiальнi заходи</w:t>
            </w:r>
          </w:p>
        </w:tc>
        <w:tc>
          <w:tcPr>
            <w:tcW w:w="5900" w:type="dxa"/>
            <w:tcBorders>
              <w:top w:val="single" w:sz="6" w:space="0" w:color="auto"/>
              <w:left w:val="single" w:sz="6" w:space="0" w:color="auto"/>
              <w:bottom w:val="single" w:sz="6" w:space="0" w:color="auto"/>
            </w:tcBorders>
          </w:tcPr>
          <w:p w14:paraId="2A15A7D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6,3</w:t>
            </w:r>
          </w:p>
        </w:tc>
      </w:tr>
      <w:tr w:rsidR="00C63FF8" w:rsidRPr="00D243B2" w14:paraId="252309F2" w14:textId="77777777">
        <w:trPr>
          <w:trHeight w:val="300"/>
        </w:trPr>
        <w:tc>
          <w:tcPr>
            <w:tcW w:w="620" w:type="dxa"/>
            <w:tcBorders>
              <w:top w:val="single" w:sz="6" w:space="0" w:color="auto"/>
              <w:bottom w:val="single" w:sz="6" w:space="0" w:color="auto"/>
              <w:right w:val="single" w:sz="6" w:space="0" w:color="auto"/>
            </w:tcBorders>
          </w:tcPr>
          <w:p w14:paraId="492DFAE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w:t>
            </w:r>
          </w:p>
        </w:tc>
        <w:tc>
          <w:tcPr>
            <w:tcW w:w="3300" w:type="dxa"/>
            <w:tcBorders>
              <w:top w:val="single" w:sz="6" w:space="0" w:color="auto"/>
              <w:left w:val="single" w:sz="6" w:space="0" w:color="auto"/>
              <w:bottom w:val="single" w:sz="6" w:space="0" w:color="auto"/>
              <w:right w:val="single" w:sz="6" w:space="0" w:color="auto"/>
            </w:tcBorders>
          </w:tcPr>
          <w:p w14:paraId="04007E5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Амортiзацiя</w:t>
            </w:r>
          </w:p>
        </w:tc>
        <w:tc>
          <w:tcPr>
            <w:tcW w:w="5900" w:type="dxa"/>
            <w:tcBorders>
              <w:top w:val="single" w:sz="6" w:space="0" w:color="auto"/>
              <w:left w:val="single" w:sz="6" w:space="0" w:color="auto"/>
              <w:bottom w:val="single" w:sz="6" w:space="0" w:color="auto"/>
            </w:tcBorders>
          </w:tcPr>
          <w:p w14:paraId="21FA949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19,9</w:t>
            </w:r>
          </w:p>
        </w:tc>
      </w:tr>
      <w:tr w:rsidR="00C63FF8" w:rsidRPr="00D243B2" w14:paraId="4543D83F" w14:textId="77777777">
        <w:trPr>
          <w:trHeight w:val="300"/>
        </w:trPr>
        <w:tc>
          <w:tcPr>
            <w:tcW w:w="620" w:type="dxa"/>
            <w:tcBorders>
              <w:top w:val="single" w:sz="6" w:space="0" w:color="auto"/>
              <w:bottom w:val="single" w:sz="6" w:space="0" w:color="auto"/>
              <w:right w:val="single" w:sz="6" w:space="0" w:color="auto"/>
            </w:tcBorders>
          </w:tcPr>
          <w:p w14:paraId="4C415F6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w:t>
            </w:r>
          </w:p>
        </w:tc>
        <w:tc>
          <w:tcPr>
            <w:tcW w:w="3300" w:type="dxa"/>
            <w:tcBorders>
              <w:top w:val="single" w:sz="6" w:space="0" w:color="auto"/>
              <w:left w:val="single" w:sz="6" w:space="0" w:color="auto"/>
              <w:bottom w:val="single" w:sz="6" w:space="0" w:color="auto"/>
              <w:right w:val="single" w:sz="6" w:space="0" w:color="auto"/>
            </w:tcBorders>
          </w:tcPr>
          <w:p w14:paraId="02F4FD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Iншi операцiйнi витрати</w:t>
            </w:r>
          </w:p>
        </w:tc>
        <w:tc>
          <w:tcPr>
            <w:tcW w:w="5900" w:type="dxa"/>
            <w:tcBorders>
              <w:top w:val="single" w:sz="6" w:space="0" w:color="auto"/>
              <w:left w:val="single" w:sz="6" w:space="0" w:color="auto"/>
              <w:bottom w:val="single" w:sz="6" w:space="0" w:color="auto"/>
            </w:tcBorders>
          </w:tcPr>
          <w:p w14:paraId="0BB1F65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8,9</w:t>
            </w:r>
          </w:p>
        </w:tc>
      </w:tr>
    </w:tbl>
    <w:p w14:paraId="56CBD0A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6410772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8"/>
          <w:szCs w:val="28"/>
        </w:rPr>
      </w:pPr>
      <w:r w:rsidRPr="00D243B2">
        <w:rPr>
          <w:rFonts w:ascii="Times New Roman" w:hAnsi="Times New Roman" w:cs="Times New Roman"/>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C63FF8" w:rsidRPr="00D243B2" w14:paraId="1B12E030" w14:textId="77777777">
        <w:trPr>
          <w:trHeight w:val="200"/>
        </w:trPr>
        <w:tc>
          <w:tcPr>
            <w:tcW w:w="6000" w:type="dxa"/>
            <w:tcBorders>
              <w:top w:val="single" w:sz="6" w:space="0" w:color="auto"/>
              <w:bottom w:val="single" w:sz="6" w:space="0" w:color="auto"/>
              <w:right w:val="single" w:sz="6" w:space="0" w:color="auto"/>
            </w:tcBorders>
          </w:tcPr>
          <w:p w14:paraId="66B8D16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5B45AD3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ТОВАРИСТВО З ОБМЕЖЕНОЮ ВIДПОВIДАЛЬНIСТЮ АУДИТОРСЬКА ФIРМА "ПРАЙСВОТЕРХАУСКУПЕРС (АУДИТ)"</w:t>
            </w:r>
          </w:p>
        </w:tc>
      </w:tr>
      <w:tr w:rsidR="00C63FF8" w:rsidRPr="00D243B2" w14:paraId="229872B1" w14:textId="77777777">
        <w:trPr>
          <w:trHeight w:val="200"/>
        </w:trPr>
        <w:tc>
          <w:tcPr>
            <w:tcW w:w="6000" w:type="dxa"/>
            <w:tcBorders>
              <w:top w:val="single" w:sz="6" w:space="0" w:color="auto"/>
              <w:bottom w:val="single" w:sz="6" w:space="0" w:color="auto"/>
              <w:right w:val="single" w:sz="6" w:space="0" w:color="auto"/>
            </w:tcBorders>
          </w:tcPr>
          <w:p w14:paraId="3E2F56A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Організаційно-правова форма</w:t>
            </w:r>
          </w:p>
        </w:tc>
        <w:tc>
          <w:tcPr>
            <w:tcW w:w="4000" w:type="dxa"/>
            <w:tcBorders>
              <w:top w:val="single" w:sz="6" w:space="0" w:color="auto"/>
              <w:left w:val="single" w:sz="6" w:space="0" w:color="auto"/>
              <w:bottom w:val="single" w:sz="6" w:space="0" w:color="auto"/>
            </w:tcBorders>
          </w:tcPr>
          <w:p w14:paraId="391CD80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Товариство з обмеженою відповідальністю</w:t>
            </w:r>
          </w:p>
        </w:tc>
      </w:tr>
      <w:tr w:rsidR="00C63FF8" w:rsidRPr="00D243B2" w14:paraId="6D728A76" w14:textId="77777777">
        <w:trPr>
          <w:trHeight w:val="200"/>
        </w:trPr>
        <w:tc>
          <w:tcPr>
            <w:tcW w:w="6000" w:type="dxa"/>
            <w:tcBorders>
              <w:top w:val="single" w:sz="6" w:space="0" w:color="auto"/>
              <w:bottom w:val="single" w:sz="6" w:space="0" w:color="auto"/>
              <w:right w:val="single" w:sz="6" w:space="0" w:color="auto"/>
            </w:tcBorders>
          </w:tcPr>
          <w:p w14:paraId="4D74A43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0ECD1A3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21603903</w:t>
            </w:r>
          </w:p>
        </w:tc>
      </w:tr>
      <w:tr w:rsidR="00C63FF8" w:rsidRPr="00D243B2" w14:paraId="454B096A" w14:textId="77777777">
        <w:trPr>
          <w:trHeight w:val="200"/>
        </w:trPr>
        <w:tc>
          <w:tcPr>
            <w:tcW w:w="6000" w:type="dxa"/>
            <w:tcBorders>
              <w:top w:val="single" w:sz="6" w:space="0" w:color="auto"/>
              <w:bottom w:val="single" w:sz="6" w:space="0" w:color="auto"/>
              <w:right w:val="single" w:sz="6" w:space="0" w:color="auto"/>
            </w:tcBorders>
          </w:tcPr>
          <w:p w14:paraId="5E36C7B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Місцезнаходження</w:t>
            </w:r>
          </w:p>
        </w:tc>
        <w:tc>
          <w:tcPr>
            <w:tcW w:w="4000" w:type="dxa"/>
            <w:tcBorders>
              <w:top w:val="single" w:sz="6" w:space="0" w:color="auto"/>
              <w:left w:val="single" w:sz="6" w:space="0" w:color="auto"/>
              <w:bottom w:val="single" w:sz="6" w:space="0" w:color="auto"/>
            </w:tcBorders>
          </w:tcPr>
          <w:p w14:paraId="7698218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01032, Україна, м. Київ, вул. Жилянська, 75</w:t>
            </w:r>
          </w:p>
        </w:tc>
      </w:tr>
      <w:tr w:rsidR="00C63FF8" w:rsidRPr="00D243B2" w14:paraId="13C091E3" w14:textId="77777777">
        <w:trPr>
          <w:trHeight w:val="200"/>
        </w:trPr>
        <w:tc>
          <w:tcPr>
            <w:tcW w:w="6000" w:type="dxa"/>
            <w:tcBorders>
              <w:top w:val="single" w:sz="6" w:space="0" w:color="auto"/>
              <w:bottom w:val="single" w:sz="6" w:space="0" w:color="auto"/>
              <w:right w:val="single" w:sz="6" w:space="0" w:color="auto"/>
            </w:tcBorders>
          </w:tcPr>
          <w:p w14:paraId="6AB50B8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3E88736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0152</w:t>
            </w:r>
          </w:p>
        </w:tc>
      </w:tr>
      <w:tr w:rsidR="00C63FF8" w:rsidRPr="00D243B2" w14:paraId="0DBD1BAE" w14:textId="77777777">
        <w:trPr>
          <w:trHeight w:val="200"/>
        </w:trPr>
        <w:tc>
          <w:tcPr>
            <w:tcW w:w="6000" w:type="dxa"/>
            <w:tcBorders>
              <w:top w:val="single" w:sz="6" w:space="0" w:color="auto"/>
              <w:bottom w:val="single" w:sz="6" w:space="0" w:color="auto"/>
              <w:right w:val="single" w:sz="6" w:space="0" w:color="auto"/>
            </w:tcBorders>
          </w:tcPr>
          <w:p w14:paraId="5DA965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46B7A18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Аудиторська палата України</w:t>
            </w:r>
          </w:p>
        </w:tc>
      </w:tr>
      <w:tr w:rsidR="00C63FF8" w:rsidRPr="00D243B2" w14:paraId="734EC9E6" w14:textId="77777777">
        <w:trPr>
          <w:trHeight w:val="200"/>
        </w:trPr>
        <w:tc>
          <w:tcPr>
            <w:tcW w:w="6000" w:type="dxa"/>
            <w:tcBorders>
              <w:top w:val="single" w:sz="6" w:space="0" w:color="auto"/>
              <w:bottom w:val="single" w:sz="6" w:space="0" w:color="auto"/>
              <w:right w:val="single" w:sz="6" w:space="0" w:color="auto"/>
            </w:tcBorders>
          </w:tcPr>
          <w:p w14:paraId="2ADB8EF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44079E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30.10.2018</w:t>
            </w:r>
          </w:p>
        </w:tc>
      </w:tr>
      <w:tr w:rsidR="00C63FF8" w:rsidRPr="00D243B2" w14:paraId="4645031B" w14:textId="77777777">
        <w:trPr>
          <w:trHeight w:val="200"/>
        </w:trPr>
        <w:tc>
          <w:tcPr>
            <w:tcW w:w="6000" w:type="dxa"/>
            <w:tcBorders>
              <w:top w:val="single" w:sz="6" w:space="0" w:color="auto"/>
              <w:bottom w:val="single" w:sz="6" w:space="0" w:color="auto"/>
              <w:right w:val="single" w:sz="6" w:space="0" w:color="auto"/>
            </w:tcBorders>
          </w:tcPr>
          <w:p w14:paraId="30A475C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Міжміський код та телефон</w:t>
            </w:r>
          </w:p>
        </w:tc>
        <w:tc>
          <w:tcPr>
            <w:tcW w:w="4000" w:type="dxa"/>
            <w:tcBorders>
              <w:top w:val="single" w:sz="6" w:space="0" w:color="auto"/>
              <w:left w:val="single" w:sz="6" w:space="0" w:color="auto"/>
              <w:bottom w:val="single" w:sz="6" w:space="0" w:color="auto"/>
            </w:tcBorders>
          </w:tcPr>
          <w:p w14:paraId="30479C5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0443540404</w:t>
            </w:r>
          </w:p>
        </w:tc>
      </w:tr>
      <w:tr w:rsidR="00C63FF8" w:rsidRPr="00D243B2" w14:paraId="7F394D0B" w14:textId="77777777">
        <w:trPr>
          <w:trHeight w:val="200"/>
        </w:trPr>
        <w:tc>
          <w:tcPr>
            <w:tcW w:w="6000" w:type="dxa"/>
            <w:tcBorders>
              <w:top w:val="single" w:sz="6" w:space="0" w:color="auto"/>
              <w:bottom w:val="single" w:sz="6" w:space="0" w:color="auto"/>
              <w:right w:val="single" w:sz="6" w:space="0" w:color="auto"/>
            </w:tcBorders>
          </w:tcPr>
          <w:p w14:paraId="6094EC5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Факс</w:t>
            </w:r>
          </w:p>
        </w:tc>
        <w:tc>
          <w:tcPr>
            <w:tcW w:w="4000" w:type="dxa"/>
            <w:tcBorders>
              <w:top w:val="single" w:sz="6" w:space="0" w:color="auto"/>
              <w:left w:val="single" w:sz="6" w:space="0" w:color="auto"/>
              <w:bottom w:val="single" w:sz="6" w:space="0" w:color="auto"/>
            </w:tcBorders>
          </w:tcPr>
          <w:p w14:paraId="4C3A9A2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0443540790</w:t>
            </w:r>
          </w:p>
        </w:tc>
      </w:tr>
      <w:tr w:rsidR="00C63FF8" w:rsidRPr="00D243B2" w14:paraId="689888D2" w14:textId="77777777">
        <w:trPr>
          <w:trHeight w:val="200"/>
        </w:trPr>
        <w:tc>
          <w:tcPr>
            <w:tcW w:w="6000" w:type="dxa"/>
            <w:tcBorders>
              <w:top w:val="single" w:sz="6" w:space="0" w:color="auto"/>
              <w:bottom w:val="single" w:sz="6" w:space="0" w:color="auto"/>
              <w:right w:val="single" w:sz="6" w:space="0" w:color="auto"/>
            </w:tcBorders>
          </w:tcPr>
          <w:p w14:paraId="544D8EA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Вид діяльності</w:t>
            </w:r>
          </w:p>
        </w:tc>
        <w:tc>
          <w:tcPr>
            <w:tcW w:w="4000" w:type="dxa"/>
            <w:tcBorders>
              <w:top w:val="single" w:sz="6" w:space="0" w:color="auto"/>
              <w:left w:val="single" w:sz="6" w:space="0" w:color="auto"/>
              <w:bottom w:val="single" w:sz="6" w:space="0" w:color="auto"/>
            </w:tcBorders>
          </w:tcPr>
          <w:p w14:paraId="3E65F5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аудиторськi послуги</w:t>
            </w:r>
          </w:p>
        </w:tc>
      </w:tr>
      <w:tr w:rsidR="00C63FF8" w:rsidRPr="00D243B2" w14:paraId="1EC5B7A3" w14:textId="77777777">
        <w:trPr>
          <w:trHeight w:val="200"/>
        </w:trPr>
        <w:tc>
          <w:tcPr>
            <w:tcW w:w="6000" w:type="dxa"/>
            <w:tcBorders>
              <w:top w:val="single" w:sz="6" w:space="0" w:color="auto"/>
              <w:bottom w:val="single" w:sz="6" w:space="0" w:color="auto"/>
              <w:right w:val="single" w:sz="6" w:space="0" w:color="auto"/>
            </w:tcBorders>
          </w:tcPr>
          <w:p w14:paraId="3EC5C69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Опис</w:t>
            </w:r>
          </w:p>
        </w:tc>
        <w:tc>
          <w:tcPr>
            <w:tcW w:w="4000" w:type="dxa"/>
            <w:tcBorders>
              <w:top w:val="single" w:sz="6" w:space="0" w:color="auto"/>
              <w:left w:val="single" w:sz="6" w:space="0" w:color="auto"/>
              <w:bottom w:val="single" w:sz="6" w:space="0" w:color="auto"/>
            </w:tcBorders>
          </w:tcPr>
          <w:p w14:paraId="445F803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Аудиторськi послуги фiнансової звiтностi</w:t>
            </w:r>
          </w:p>
        </w:tc>
      </w:tr>
    </w:tbl>
    <w:p w14:paraId="2222A7E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C63FF8" w:rsidRPr="00D243B2" w14:paraId="42F69F1C" w14:textId="77777777">
        <w:trPr>
          <w:trHeight w:val="200"/>
        </w:trPr>
        <w:tc>
          <w:tcPr>
            <w:tcW w:w="6000" w:type="dxa"/>
            <w:tcBorders>
              <w:top w:val="single" w:sz="6" w:space="0" w:color="auto"/>
              <w:bottom w:val="single" w:sz="6" w:space="0" w:color="auto"/>
              <w:right w:val="single" w:sz="6" w:space="0" w:color="auto"/>
            </w:tcBorders>
          </w:tcPr>
          <w:p w14:paraId="269031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04D6E40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Публiчне акцiонерне товариство "Нацiональний депозитарiй України"</w:t>
            </w:r>
          </w:p>
        </w:tc>
      </w:tr>
      <w:tr w:rsidR="00C63FF8" w:rsidRPr="00D243B2" w14:paraId="6CDF65B4" w14:textId="77777777">
        <w:trPr>
          <w:trHeight w:val="200"/>
        </w:trPr>
        <w:tc>
          <w:tcPr>
            <w:tcW w:w="6000" w:type="dxa"/>
            <w:tcBorders>
              <w:top w:val="single" w:sz="6" w:space="0" w:color="auto"/>
              <w:bottom w:val="single" w:sz="6" w:space="0" w:color="auto"/>
              <w:right w:val="single" w:sz="6" w:space="0" w:color="auto"/>
            </w:tcBorders>
          </w:tcPr>
          <w:p w14:paraId="0A42C2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Організаційно-правова форма</w:t>
            </w:r>
          </w:p>
        </w:tc>
        <w:tc>
          <w:tcPr>
            <w:tcW w:w="4000" w:type="dxa"/>
            <w:tcBorders>
              <w:top w:val="single" w:sz="6" w:space="0" w:color="auto"/>
              <w:left w:val="single" w:sz="6" w:space="0" w:color="auto"/>
              <w:bottom w:val="single" w:sz="6" w:space="0" w:color="auto"/>
            </w:tcBorders>
          </w:tcPr>
          <w:p w14:paraId="3E26AD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Акціонерне товариство</w:t>
            </w:r>
          </w:p>
        </w:tc>
      </w:tr>
      <w:tr w:rsidR="00C63FF8" w:rsidRPr="00D243B2" w14:paraId="18C68378" w14:textId="77777777">
        <w:trPr>
          <w:trHeight w:val="200"/>
        </w:trPr>
        <w:tc>
          <w:tcPr>
            <w:tcW w:w="6000" w:type="dxa"/>
            <w:tcBorders>
              <w:top w:val="single" w:sz="6" w:space="0" w:color="auto"/>
              <w:bottom w:val="single" w:sz="6" w:space="0" w:color="auto"/>
              <w:right w:val="single" w:sz="6" w:space="0" w:color="auto"/>
            </w:tcBorders>
          </w:tcPr>
          <w:p w14:paraId="514DAC6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2BDB57D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30370711</w:t>
            </w:r>
          </w:p>
        </w:tc>
      </w:tr>
      <w:tr w:rsidR="00C63FF8" w:rsidRPr="00D243B2" w14:paraId="0711A0DA" w14:textId="77777777">
        <w:trPr>
          <w:trHeight w:val="200"/>
        </w:trPr>
        <w:tc>
          <w:tcPr>
            <w:tcW w:w="6000" w:type="dxa"/>
            <w:tcBorders>
              <w:top w:val="single" w:sz="6" w:space="0" w:color="auto"/>
              <w:bottom w:val="single" w:sz="6" w:space="0" w:color="auto"/>
              <w:right w:val="single" w:sz="6" w:space="0" w:color="auto"/>
            </w:tcBorders>
          </w:tcPr>
          <w:p w14:paraId="12AE3F5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Місцезнаходження</w:t>
            </w:r>
          </w:p>
        </w:tc>
        <w:tc>
          <w:tcPr>
            <w:tcW w:w="4000" w:type="dxa"/>
            <w:tcBorders>
              <w:top w:val="single" w:sz="6" w:space="0" w:color="auto"/>
              <w:left w:val="single" w:sz="6" w:space="0" w:color="auto"/>
              <w:bottom w:val="single" w:sz="6" w:space="0" w:color="auto"/>
            </w:tcBorders>
          </w:tcPr>
          <w:p w14:paraId="41C03DD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04107, Україна, м. Київ, вул. Тропiнiна 7-Г</w:t>
            </w:r>
          </w:p>
        </w:tc>
      </w:tr>
      <w:tr w:rsidR="00C63FF8" w:rsidRPr="00D243B2" w14:paraId="62708616" w14:textId="77777777">
        <w:trPr>
          <w:trHeight w:val="200"/>
        </w:trPr>
        <w:tc>
          <w:tcPr>
            <w:tcW w:w="6000" w:type="dxa"/>
            <w:tcBorders>
              <w:top w:val="single" w:sz="6" w:space="0" w:color="auto"/>
              <w:bottom w:val="single" w:sz="6" w:space="0" w:color="auto"/>
              <w:right w:val="single" w:sz="6" w:space="0" w:color="auto"/>
            </w:tcBorders>
          </w:tcPr>
          <w:p w14:paraId="4A5477B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25810A2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1340</w:t>
            </w:r>
          </w:p>
        </w:tc>
      </w:tr>
      <w:tr w:rsidR="00C63FF8" w:rsidRPr="00D243B2" w14:paraId="325D3BF1" w14:textId="77777777">
        <w:trPr>
          <w:trHeight w:val="200"/>
        </w:trPr>
        <w:tc>
          <w:tcPr>
            <w:tcW w:w="6000" w:type="dxa"/>
            <w:tcBorders>
              <w:top w:val="single" w:sz="6" w:space="0" w:color="auto"/>
              <w:bottom w:val="single" w:sz="6" w:space="0" w:color="auto"/>
              <w:right w:val="single" w:sz="6" w:space="0" w:color="auto"/>
            </w:tcBorders>
          </w:tcPr>
          <w:p w14:paraId="11D4F21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3158AFC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Нацiональна комiсiя з цiнних паперiв та фондового ринку</w:t>
            </w:r>
          </w:p>
        </w:tc>
      </w:tr>
      <w:tr w:rsidR="00C63FF8" w:rsidRPr="00D243B2" w14:paraId="7C1C1365" w14:textId="77777777">
        <w:trPr>
          <w:trHeight w:val="200"/>
        </w:trPr>
        <w:tc>
          <w:tcPr>
            <w:tcW w:w="6000" w:type="dxa"/>
            <w:tcBorders>
              <w:top w:val="single" w:sz="6" w:space="0" w:color="auto"/>
              <w:bottom w:val="single" w:sz="6" w:space="0" w:color="auto"/>
              <w:right w:val="single" w:sz="6" w:space="0" w:color="auto"/>
            </w:tcBorders>
          </w:tcPr>
          <w:p w14:paraId="3DD158A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2343D3A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13.07.2015</w:t>
            </w:r>
          </w:p>
        </w:tc>
      </w:tr>
      <w:tr w:rsidR="00C63FF8" w:rsidRPr="00D243B2" w14:paraId="1A4A3B94" w14:textId="77777777">
        <w:trPr>
          <w:trHeight w:val="200"/>
        </w:trPr>
        <w:tc>
          <w:tcPr>
            <w:tcW w:w="6000" w:type="dxa"/>
            <w:tcBorders>
              <w:top w:val="single" w:sz="6" w:space="0" w:color="auto"/>
              <w:bottom w:val="single" w:sz="6" w:space="0" w:color="auto"/>
              <w:right w:val="single" w:sz="6" w:space="0" w:color="auto"/>
            </w:tcBorders>
          </w:tcPr>
          <w:p w14:paraId="5C21067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Міжміський код та телефон</w:t>
            </w:r>
          </w:p>
        </w:tc>
        <w:tc>
          <w:tcPr>
            <w:tcW w:w="4000" w:type="dxa"/>
            <w:tcBorders>
              <w:top w:val="single" w:sz="6" w:space="0" w:color="auto"/>
              <w:left w:val="single" w:sz="6" w:space="0" w:color="auto"/>
              <w:bottom w:val="single" w:sz="6" w:space="0" w:color="auto"/>
            </w:tcBorders>
          </w:tcPr>
          <w:p w14:paraId="7A012DE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(044) 591 04 04</w:t>
            </w:r>
          </w:p>
        </w:tc>
      </w:tr>
      <w:tr w:rsidR="00C63FF8" w:rsidRPr="00D243B2" w14:paraId="4E1D1BAE" w14:textId="77777777">
        <w:trPr>
          <w:trHeight w:val="200"/>
        </w:trPr>
        <w:tc>
          <w:tcPr>
            <w:tcW w:w="6000" w:type="dxa"/>
            <w:tcBorders>
              <w:top w:val="single" w:sz="6" w:space="0" w:color="auto"/>
              <w:bottom w:val="single" w:sz="6" w:space="0" w:color="auto"/>
              <w:right w:val="single" w:sz="6" w:space="0" w:color="auto"/>
            </w:tcBorders>
          </w:tcPr>
          <w:p w14:paraId="2CDC55A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Факс</w:t>
            </w:r>
          </w:p>
        </w:tc>
        <w:tc>
          <w:tcPr>
            <w:tcW w:w="4000" w:type="dxa"/>
            <w:tcBorders>
              <w:top w:val="single" w:sz="6" w:space="0" w:color="auto"/>
              <w:left w:val="single" w:sz="6" w:space="0" w:color="auto"/>
              <w:bottom w:val="single" w:sz="6" w:space="0" w:color="auto"/>
            </w:tcBorders>
          </w:tcPr>
          <w:p w14:paraId="1BCE22E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(044) 591 04 04</w:t>
            </w:r>
          </w:p>
        </w:tc>
      </w:tr>
      <w:tr w:rsidR="00C63FF8" w:rsidRPr="00D243B2" w14:paraId="552697AA" w14:textId="77777777">
        <w:trPr>
          <w:trHeight w:val="200"/>
        </w:trPr>
        <w:tc>
          <w:tcPr>
            <w:tcW w:w="6000" w:type="dxa"/>
            <w:tcBorders>
              <w:top w:val="single" w:sz="6" w:space="0" w:color="auto"/>
              <w:bottom w:val="single" w:sz="6" w:space="0" w:color="auto"/>
              <w:right w:val="single" w:sz="6" w:space="0" w:color="auto"/>
            </w:tcBorders>
          </w:tcPr>
          <w:p w14:paraId="4DBBCB6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Вид діяльності</w:t>
            </w:r>
          </w:p>
        </w:tc>
        <w:tc>
          <w:tcPr>
            <w:tcW w:w="4000" w:type="dxa"/>
            <w:tcBorders>
              <w:top w:val="single" w:sz="6" w:space="0" w:color="auto"/>
              <w:left w:val="single" w:sz="6" w:space="0" w:color="auto"/>
              <w:bottom w:val="single" w:sz="6" w:space="0" w:color="auto"/>
            </w:tcBorders>
          </w:tcPr>
          <w:p w14:paraId="387755E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депозитарна дiяльнiсть</w:t>
            </w:r>
          </w:p>
        </w:tc>
      </w:tr>
      <w:tr w:rsidR="00C63FF8" w:rsidRPr="00D243B2" w14:paraId="49FC2CDC" w14:textId="77777777">
        <w:trPr>
          <w:trHeight w:val="200"/>
        </w:trPr>
        <w:tc>
          <w:tcPr>
            <w:tcW w:w="6000" w:type="dxa"/>
            <w:tcBorders>
              <w:top w:val="single" w:sz="6" w:space="0" w:color="auto"/>
              <w:bottom w:val="single" w:sz="6" w:space="0" w:color="auto"/>
              <w:right w:val="single" w:sz="6" w:space="0" w:color="auto"/>
            </w:tcBorders>
          </w:tcPr>
          <w:p w14:paraId="4495496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Опис</w:t>
            </w:r>
          </w:p>
        </w:tc>
        <w:tc>
          <w:tcPr>
            <w:tcW w:w="4000" w:type="dxa"/>
            <w:tcBorders>
              <w:top w:val="single" w:sz="6" w:space="0" w:color="auto"/>
              <w:left w:val="single" w:sz="6" w:space="0" w:color="auto"/>
              <w:bottom w:val="single" w:sz="6" w:space="0" w:color="auto"/>
            </w:tcBorders>
          </w:tcPr>
          <w:p w14:paraId="2E2E86F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Обслуговування емiсiї цiннтих паперiв</w:t>
            </w:r>
          </w:p>
        </w:tc>
      </w:tr>
    </w:tbl>
    <w:p w14:paraId="6A51D52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606C16B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sectPr w:rsidR="00C63FF8" w:rsidRPr="00D243B2">
          <w:pgSz w:w="12240" w:h="15840"/>
          <w:pgMar w:top="850" w:right="850" w:bottom="850" w:left="1400" w:header="708" w:footer="708" w:gutter="0"/>
          <w:cols w:space="720"/>
          <w:noEndnote/>
        </w:sectPr>
      </w:pPr>
    </w:p>
    <w:p w14:paraId="2DB0052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sectPr w:rsidR="00C63FF8" w:rsidRPr="00D243B2">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C63FF8" w:rsidRPr="00D243B2" w14:paraId="48FA096D"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54C29C7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lastRenderedPageBreak/>
              <w:t>КОДИ</w:t>
            </w:r>
          </w:p>
        </w:tc>
      </w:tr>
      <w:tr w:rsidR="00C63FF8" w:rsidRPr="00D243B2" w14:paraId="74B51AC9" w14:textId="77777777">
        <w:trPr>
          <w:gridBefore w:val="2"/>
          <w:wBefore w:w="6626" w:type="dxa"/>
          <w:trHeight w:val="300"/>
        </w:trPr>
        <w:tc>
          <w:tcPr>
            <w:tcW w:w="1654" w:type="dxa"/>
            <w:tcBorders>
              <w:top w:val="nil"/>
              <w:left w:val="nil"/>
              <w:bottom w:val="nil"/>
              <w:right w:val="single" w:sz="6" w:space="0" w:color="auto"/>
            </w:tcBorders>
            <w:vAlign w:val="center"/>
          </w:tcPr>
          <w:p w14:paraId="3B48864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6853DF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01.01.2022</w:t>
            </w:r>
          </w:p>
        </w:tc>
      </w:tr>
      <w:tr w:rsidR="00C63FF8" w:rsidRPr="00D243B2" w14:paraId="09FBAEB3" w14:textId="77777777">
        <w:trPr>
          <w:trHeight w:val="298"/>
        </w:trPr>
        <w:tc>
          <w:tcPr>
            <w:tcW w:w="2160" w:type="dxa"/>
            <w:tcBorders>
              <w:top w:val="nil"/>
              <w:left w:val="nil"/>
              <w:bottom w:val="nil"/>
              <w:right w:val="nil"/>
            </w:tcBorders>
            <w:vAlign w:val="center"/>
          </w:tcPr>
          <w:p w14:paraId="62D1920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Підприємство</w:t>
            </w:r>
          </w:p>
        </w:tc>
        <w:tc>
          <w:tcPr>
            <w:tcW w:w="4466" w:type="dxa"/>
            <w:tcBorders>
              <w:top w:val="nil"/>
              <w:left w:val="nil"/>
              <w:bottom w:val="nil"/>
              <w:right w:val="nil"/>
            </w:tcBorders>
            <w:vAlign w:val="center"/>
          </w:tcPr>
          <w:p w14:paraId="1CDCA81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Державне пiдприємство "Нацiональна атомна енергогенеруюча компанiя "Енергоатом"</w:t>
            </w:r>
          </w:p>
        </w:tc>
        <w:tc>
          <w:tcPr>
            <w:tcW w:w="1654" w:type="dxa"/>
            <w:tcBorders>
              <w:top w:val="nil"/>
              <w:left w:val="nil"/>
              <w:bottom w:val="nil"/>
              <w:right w:val="single" w:sz="6" w:space="0" w:color="auto"/>
            </w:tcBorders>
            <w:vAlign w:val="center"/>
          </w:tcPr>
          <w:p w14:paraId="5829F4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5C88DF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24584661</w:t>
            </w:r>
          </w:p>
        </w:tc>
      </w:tr>
      <w:tr w:rsidR="00C63FF8" w:rsidRPr="00D243B2" w14:paraId="710AAA55" w14:textId="77777777">
        <w:trPr>
          <w:trHeight w:val="298"/>
        </w:trPr>
        <w:tc>
          <w:tcPr>
            <w:tcW w:w="2160" w:type="dxa"/>
            <w:tcBorders>
              <w:top w:val="nil"/>
              <w:left w:val="nil"/>
              <w:bottom w:val="nil"/>
              <w:right w:val="nil"/>
            </w:tcBorders>
            <w:vAlign w:val="center"/>
          </w:tcPr>
          <w:p w14:paraId="1769D17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Територія</w:t>
            </w:r>
          </w:p>
        </w:tc>
        <w:tc>
          <w:tcPr>
            <w:tcW w:w="4466" w:type="dxa"/>
            <w:tcBorders>
              <w:top w:val="nil"/>
              <w:left w:val="nil"/>
              <w:bottom w:val="nil"/>
              <w:right w:val="nil"/>
            </w:tcBorders>
            <w:vAlign w:val="center"/>
          </w:tcPr>
          <w:p w14:paraId="51964E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w:t>
            </w:r>
          </w:p>
        </w:tc>
        <w:tc>
          <w:tcPr>
            <w:tcW w:w="1654" w:type="dxa"/>
            <w:tcBorders>
              <w:top w:val="nil"/>
              <w:left w:val="nil"/>
              <w:bottom w:val="nil"/>
              <w:right w:val="single" w:sz="6" w:space="0" w:color="auto"/>
            </w:tcBorders>
            <w:vAlign w:val="center"/>
          </w:tcPr>
          <w:p w14:paraId="0E479C8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14:paraId="6C4D6AE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UA80000000001078669</w:t>
            </w:r>
          </w:p>
        </w:tc>
      </w:tr>
      <w:tr w:rsidR="00C63FF8" w:rsidRPr="00D243B2" w14:paraId="5A4BC459" w14:textId="77777777">
        <w:trPr>
          <w:trHeight w:val="298"/>
        </w:trPr>
        <w:tc>
          <w:tcPr>
            <w:tcW w:w="2160" w:type="dxa"/>
            <w:tcBorders>
              <w:top w:val="nil"/>
              <w:left w:val="nil"/>
              <w:bottom w:val="nil"/>
              <w:right w:val="nil"/>
            </w:tcBorders>
            <w:vAlign w:val="center"/>
          </w:tcPr>
          <w:p w14:paraId="4135624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Організаційно-правова форма господарювання</w:t>
            </w:r>
          </w:p>
        </w:tc>
        <w:tc>
          <w:tcPr>
            <w:tcW w:w="4466" w:type="dxa"/>
            <w:tcBorders>
              <w:top w:val="nil"/>
              <w:left w:val="nil"/>
              <w:bottom w:val="nil"/>
              <w:right w:val="nil"/>
            </w:tcBorders>
            <w:vAlign w:val="center"/>
          </w:tcPr>
          <w:p w14:paraId="38094C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Державне підприємство</w:t>
            </w:r>
          </w:p>
        </w:tc>
        <w:tc>
          <w:tcPr>
            <w:tcW w:w="1654" w:type="dxa"/>
            <w:tcBorders>
              <w:top w:val="nil"/>
              <w:left w:val="nil"/>
              <w:bottom w:val="nil"/>
              <w:right w:val="single" w:sz="6" w:space="0" w:color="auto"/>
            </w:tcBorders>
            <w:vAlign w:val="center"/>
          </w:tcPr>
          <w:p w14:paraId="57B6DF3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14:paraId="1D9E3B0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140</w:t>
            </w:r>
          </w:p>
        </w:tc>
      </w:tr>
      <w:tr w:rsidR="00C63FF8" w:rsidRPr="00D243B2" w14:paraId="0A05E90C" w14:textId="77777777">
        <w:trPr>
          <w:trHeight w:val="298"/>
        </w:trPr>
        <w:tc>
          <w:tcPr>
            <w:tcW w:w="2160" w:type="dxa"/>
            <w:tcBorders>
              <w:top w:val="nil"/>
              <w:left w:val="nil"/>
              <w:bottom w:val="nil"/>
              <w:right w:val="nil"/>
            </w:tcBorders>
            <w:vAlign w:val="center"/>
          </w:tcPr>
          <w:p w14:paraId="27B882B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Вид економічної діяльності</w:t>
            </w:r>
          </w:p>
        </w:tc>
        <w:tc>
          <w:tcPr>
            <w:tcW w:w="4466" w:type="dxa"/>
            <w:tcBorders>
              <w:top w:val="nil"/>
              <w:left w:val="nil"/>
              <w:bottom w:val="nil"/>
              <w:right w:val="nil"/>
            </w:tcBorders>
            <w:vAlign w:val="center"/>
          </w:tcPr>
          <w:p w14:paraId="6C7C88E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Виробництво електроенергії</w:t>
            </w:r>
          </w:p>
        </w:tc>
        <w:tc>
          <w:tcPr>
            <w:tcW w:w="1654" w:type="dxa"/>
            <w:tcBorders>
              <w:top w:val="nil"/>
              <w:left w:val="nil"/>
              <w:bottom w:val="nil"/>
              <w:right w:val="single" w:sz="6" w:space="0" w:color="auto"/>
            </w:tcBorders>
            <w:vAlign w:val="center"/>
          </w:tcPr>
          <w:p w14:paraId="009C72D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14:paraId="0CED634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35.11</w:t>
            </w:r>
          </w:p>
        </w:tc>
      </w:tr>
    </w:tbl>
    <w:p w14:paraId="1FCA18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 xml:space="preserve">Середня кількість працівників: </w:t>
      </w:r>
      <w:r w:rsidRPr="00D243B2">
        <w:rPr>
          <w:rFonts w:ascii="Times New Roman" w:hAnsi="Times New Roman" w:cs="Times New Roman"/>
        </w:rPr>
        <w:t>33827</w:t>
      </w:r>
    </w:p>
    <w:p w14:paraId="272C5B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 xml:space="preserve">Адреса, телефон: </w:t>
      </w:r>
      <w:r w:rsidRPr="00D243B2">
        <w:rPr>
          <w:rFonts w:ascii="Times New Roman" w:hAnsi="Times New Roman" w:cs="Times New Roman"/>
        </w:rPr>
        <w:t>01032 м. Київ, Назарiвська, 3, 0442777883</w:t>
      </w:r>
    </w:p>
    <w:p w14:paraId="6BCEE73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 xml:space="preserve">Одиниця виміру: </w:t>
      </w:r>
      <w:r w:rsidRPr="00D243B2">
        <w:rPr>
          <w:rFonts w:ascii="Times New Roman" w:hAnsi="Times New Roman" w:cs="Times New Roman"/>
        </w:rPr>
        <w:t>тис.грн. без десяткового знака</w:t>
      </w:r>
    </w:p>
    <w:p w14:paraId="7B897BA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 xml:space="preserve">Складено </w:t>
      </w:r>
      <w:r w:rsidRPr="00D243B2">
        <w:rPr>
          <w:rFonts w:ascii="Times New Roman" w:hAnsi="Times New Roman" w:cs="Times New Roman"/>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C63FF8" w:rsidRPr="00D243B2" w14:paraId="32799D7B" w14:textId="77777777">
        <w:trPr>
          <w:trHeight w:val="298"/>
        </w:trPr>
        <w:tc>
          <w:tcPr>
            <w:tcW w:w="5650" w:type="dxa"/>
            <w:vMerge w:val="restart"/>
            <w:tcBorders>
              <w:top w:val="nil"/>
              <w:left w:val="nil"/>
              <w:bottom w:val="nil"/>
              <w:right w:val="nil"/>
            </w:tcBorders>
            <w:vAlign w:val="center"/>
          </w:tcPr>
          <w:p w14:paraId="6459237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14:paraId="4AB23A7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4CA140C9" w14:textId="77777777">
        <w:trPr>
          <w:trHeight w:val="298"/>
        </w:trPr>
        <w:tc>
          <w:tcPr>
            <w:tcW w:w="5650" w:type="dxa"/>
            <w:vMerge w:val="restart"/>
            <w:tcBorders>
              <w:top w:val="nil"/>
              <w:left w:val="nil"/>
              <w:bottom w:val="nil"/>
              <w:right w:val="nil"/>
            </w:tcBorders>
            <w:vAlign w:val="center"/>
          </w:tcPr>
          <w:p w14:paraId="7E9B3EA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14:paraId="24BEF3F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v</w:t>
            </w:r>
          </w:p>
        </w:tc>
      </w:tr>
    </w:tbl>
    <w:p w14:paraId="613F4FD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4E799E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Баланс</w:t>
      </w:r>
    </w:p>
    <w:p w14:paraId="54079A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(Звіт про фінансовий стан)</w:t>
      </w:r>
    </w:p>
    <w:p w14:paraId="42AD662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sz w:val="24"/>
          <w:szCs w:val="24"/>
        </w:rPr>
        <w:t>на 31.12.2021 p.</w:t>
      </w:r>
    </w:p>
    <w:p w14:paraId="113484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C63FF8" w:rsidRPr="00D243B2" w14:paraId="04781AD9"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26CF64F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Код за ДКУД</w:t>
            </w:r>
          </w:p>
        </w:tc>
        <w:tc>
          <w:tcPr>
            <w:tcW w:w="1349" w:type="dxa"/>
            <w:tcBorders>
              <w:top w:val="single" w:sz="6" w:space="0" w:color="auto"/>
              <w:left w:val="single" w:sz="6" w:space="0" w:color="auto"/>
              <w:bottom w:val="single" w:sz="6" w:space="0" w:color="auto"/>
            </w:tcBorders>
          </w:tcPr>
          <w:p w14:paraId="7D60C52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1801001</w:t>
            </w:r>
          </w:p>
        </w:tc>
      </w:tr>
      <w:tr w:rsidR="00C63FF8" w:rsidRPr="00D243B2" w14:paraId="4FC8375F" w14:textId="77777777">
        <w:trPr>
          <w:trHeight w:val="300"/>
        </w:trPr>
        <w:tc>
          <w:tcPr>
            <w:tcW w:w="5850" w:type="dxa"/>
            <w:tcBorders>
              <w:top w:val="single" w:sz="6" w:space="0" w:color="auto"/>
              <w:bottom w:val="single" w:sz="6" w:space="0" w:color="auto"/>
              <w:right w:val="single" w:sz="6" w:space="0" w:color="auto"/>
            </w:tcBorders>
            <w:shd w:val="clear" w:color="auto" w:fill="E6E6E6"/>
            <w:vAlign w:val="center"/>
          </w:tcPr>
          <w:p w14:paraId="0EAABAC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6CCCDE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A0497D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5D4233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 кінець звітного періоду</w:t>
            </w:r>
          </w:p>
        </w:tc>
      </w:tr>
      <w:tr w:rsidR="00C63FF8" w:rsidRPr="00D243B2" w14:paraId="211B1DD8"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4F01238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79BDFBF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087721F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w:t>
            </w:r>
          </w:p>
        </w:tc>
        <w:tc>
          <w:tcPr>
            <w:tcW w:w="1645" w:type="dxa"/>
            <w:gridSpan w:val="2"/>
            <w:tcBorders>
              <w:top w:val="single" w:sz="6" w:space="0" w:color="auto"/>
              <w:left w:val="single" w:sz="6" w:space="0" w:color="auto"/>
              <w:bottom w:val="single" w:sz="6" w:space="0" w:color="auto"/>
            </w:tcBorders>
            <w:shd w:val="clear" w:color="auto" w:fill="E6E6E6"/>
          </w:tcPr>
          <w:p w14:paraId="5D5F03A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w:t>
            </w:r>
          </w:p>
        </w:tc>
      </w:tr>
      <w:tr w:rsidR="00C63FF8" w:rsidRPr="00D243B2" w14:paraId="39F2552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8549F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17B3F9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042841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12D2BEE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625BAE5F" w14:textId="77777777">
        <w:trPr>
          <w:trHeight w:val="200"/>
        </w:trPr>
        <w:tc>
          <w:tcPr>
            <w:tcW w:w="5850" w:type="dxa"/>
            <w:tcBorders>
              <w:top w:val="single" w:sz="6" w:space="0" w:color="auto"/>
              <w:bottom w:val="single" w:sz="6" w:space="0" w:color="auto"/>
              <w:right w:val="single" w:sz="6" w:space="0" w:color="auto"/>
            </w:tcBorders>
            <w:vAlign w:val="center"/>
          </w:tcPr>
          <w:p w14:paraId="20B9619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02E282A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BBFAF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318 968</w:t>
            </w:r>
          </w:p>
        </w:tc>
        <w:tc>
          <w:tcPr>
            <w:tcW w:w="1645" w:type="dxa"/>
            <w:gridSpan w:val="2"/>
            <w:tcBorders>
              <w:top w:val="single" w:sz="6" w:space="0" w:color="auto"/>
              <w:left w:val="single" w:sz="6" w:space="0" w:color="auto"/>
              <w:bottom w:val="single" w:sz="6" w:space="0" w:color="auto"/>
            </w:tcBorders>
            <w:vAlign w:val="center"/>
          </w:tcPr>
          <w:p w14:paraId="3498BB7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362 481</w:t>
            </w:r>
          </w:p>
        </w:tc>
      </w:tr>
      <w:tr w:rsidR="00C63FF8" w:rsidRPr="00D243B2" w14:paraId="1A1A45C0" w14:textId="77777777">
        <w:trPr>
          <w:trHeight w:val="200"/>
        </w:trPr>
        <w:tc>
          <w:tcPr>
            <w:tcW w:w="5850" w:type="dxa"/>
            <w:tcBorders>
              <w:top w:val="single" w:sz="6" w:space="0" w:color="auto"/>
              <w:bottom w:val="single" w:sz="6" w:space="0" w:color="auto"/>
              <w:right w:val="single" w:sz="6" w:space="0" w:color="auto"/>
            </w:tcBorders>
            <w:vAlign w:val="center"/>
          </w:tcPr>
          <w:p w14:paraId="723D67E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8C8BA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7B2297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584 397</w:t>
            </w:r>
          </w:p>
        </w:tc>
        <w:tc>
          <w:tcPr>
            <w:tcW w:w="1645" w:type="dxa"/>
            <w:gridSpan w:val="2"/>
            <w:tcBorders>
              <w:top w:val="single" w:sz="6" w:space="0" w:color="auto"/>
              <w:left w:val="single" w:sz="6" w:space="0" w:color="auto"/>
              <w:bottom w:val="single" w:sz="6" w:space="0" w:color="auto"/>
            </w:tcBorders>
            <w:vAlign w:val="center"/>
          </w:tcPr>
          <w:p w14:paraId="58ED13B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678 929</w:t>
            </w:r>
          </w:p>
        </w:tc>
      </w:tr>
      <w:tr w:rsidR="00C63FF8" w:rsidRPr="00D243B2" w14:paraId="011E9F2F" w14:textId="77777777">
        <w:trPr>
          <w:trHeight w:val="200"/>
        </w:trPr>
        <w:tc>
          <w:tcPr>
            <w:tcW w:w="5850" w:type="dxa"/>
            <w:tcBorders>
              <w:top w:val="single" w:sz="6" w:space="0" w:color="auto"/>
              <w:bottom w:val="single" w:sz="6" w:space="0" w:color="auto"/>
              <w:right w:val="single" w:sz="6" w:space="0" w:color="auto"/>
            </w:tcBorders>
            <w:vAlign w:val="center"/>
          </w:tcPr>
          <w:p w14:paraId="7CF28A4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7FB084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DC50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( 265 429 )</w:t>
            </w:r>
          </w:p>
        </w:tc>
        <w:tc>
          <w:tcPr>
            <w:tcW w:w="1645" w:type="dxa"/>
            <w:gridSpan w:val="2"/>
            <w:tcBorders>
              <w:top w:val="single" w:sz="6" w:space="0" w:color="auto"/>
              <w:left w:val="single" w:sz="6" w:space="0" w:color="auto"/>
              <w:bottom w:val="single" w:sz="6" w:space="0" w:color="auto"/>
            </w:tcBorders>
            <w:vAlign w:val="center"/>
          </w:tcPr>
          <w:p w14:paraId="6C046EE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( 316 448 )</w:t>
            </w:r>
          </w:p>
        </w:tc>
      </w:tr>
      <w:tr w:rsidR="00C63FF8" w:rsidRPr="00D243B2" w14:paraId="4F1AF94F" w14:textId="77777777">
        <w:trPr>
          <w:trHeight w:val="200"/>
        </w:trPr>
        <w:tc>
          <w:tcPr>
            <w:tcW w:w="5850" w:type="dxa"/>
            <w:tcBorders>
              <w:top w:val="single" w:sz="6" w:space="0" w:color="auto"/>
              <w:bottom w:val="single" w:sz="6" w:space="0" w:color="auto"/>
              <w:right w:val="single" w:sz="6" w:space="0" w:color="auto"/>
            </w:tcBorders>
            <w:vAlign w:val="center"/>
          </w:tcPr>
          <w:p w14:paraId="0ECD81D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7CFB4F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2110A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19 627 224</w:t>
            </w:r>
          </w:p>
        </w:tc>
        <w:tc>
          <w:tcPr>
            <w:tcW w:w="1645" w:type="dxa"/>
            <w:gridSpan w:val="2"/>
            <w:tcBorders>
              <w:top w:val="single" w:sz="6" w:space="0" w:color="auto"/>
              <w:left w:val="single" w:sz="6" w:space="0" w:color="auto"/>
              <w:bottom w:val="single" w:sz="6" w:space="0" w:color="auto"/>
            </w:tcBorders>
            <w:vAlign w:val="center"/>
          </w:tcPr>
          <w:p w14:paraId="1F88686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20 767 514</w:t>
            </w:r>
          </w:p>
        </w:tc>
      </w:tr>
      <w:tr w:rsidR="00C63FF8" w:rsidRPr="00D243B2" w14:paraId="1728B04D" w14:textId="77777777">
        <w:trPr>
          <w:trHeight w:val="200"/>
        </w:trPr>
        <w:tc>
          <w:tcPr>
            <w:tcW w:w="5850" w:type="dxa"/>
            <w:tcBorders>
              <w:top w:val="single" w:sz="6" w:space="0" w:color="auto"/>
              <w:bottom w:val="single" w:sz="6" w:space="0" w:color="auto"/>
              <w:right w:val="single" w:sz="6" w:space="0" w:color="auto"/>
            </w:tcBorders>
            <w:vAlign w:val="center"/>
          </w:tcPr>
          <w:p w14:paraId="58DB322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14:paraId="6C1EDB1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6C765D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161 994 862</w:t>
            </w:r>
          </w:p>
        </w:tc>
        <w:tc>
          <w:tcPr>
            <w:tcW w:w="1645" w:type="dxa"/>
            <w:gridSpan w:val="2"/>
            <w:tcBorders>
              <w:top w:val="single" w:sz="6" w:space="0" w:color="auto"/>
              <w:left w:val="single" w:sz="6" w:space="0" w:color="auto"/>
              <w:bottom w:val="single" w:sz="6" w:space="0" w:color="auto"/>
            </w:tcBorders>
            <w:vAlign w:val="center"/>
          </w:tcPr>
          <w:p w14:paraId="5A9B696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164 345 424</w:t>
            </w:r>
          </w:p>
        </w:tc>
      </w:tr>
      <w:tr w:rsidR="00C63FF8" w:rsidRPr="00D243B2" w14:paraId="7990CC0F" w14:textId="77777777">
        <w:trPr>
          <w:trHeight w:val="200"/>
        </w:trPr>
        <w:tc>
          <w:tcPr>
            <w:tcW w:w="5850" w:type="dxa"/>
            <w:tcBorders>
              <w:top w:val="single" w:sz="6" w:space="0" w:color="auto"/>
              <w:bottom w:val="single" w:sz="6" w:space="0" w:color="auto"/>
              <w:right w:val="single" w:sz="6" w:space="0" w:color="auto"/>
            </w:tcBorders>
            <w:vAlign w:val="center"/>
          </w:tcPr>
          <w:p w14:paraId="0F003FC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179CA6C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B67A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518 416 422</w:t>
            </w:r>
          </w:p>
        </w:tc>
        <w:tc>
          <w:tcPr>
            <w:tcW w:w="1645" w:type="dxa"/>
            <w:gridSpan w:val="2"/>
            <w:tcBorders>
              <w:top w:val="single" w:sz="6" w:space="0" w:color="auto"/>
              <w:left w:val="single" w:sz="6" w:space="0" w:color="auto"/>
              <w:bottom w:val="single" w:sz="6" w:space="0" w:color="auto"/>
            </w:tcBorders>
            <w:vAlign w:val="center"/>
          </w:tcPr>
          <w:p w14:paraId="4681B88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529 524 592</w:t>
            </w:r>
          </w:p>
        </w:tc>
      </w:tr>
      <w:tr w:rsidR="00C63FF8" w:rsidRPr="00D243B2" w14:paraId="5B22C135" w14:textId="77777777">
        <w:trPr>
          <w:trHeight w:val="200"/>
        </w:trPr>
        <w:tc>
          <w:tcPr>
            <w:tcW w:w="5850" w:type="dxa"/>
            <w:tcBorders>
              <w:top w:val="single" w:sz="6" w:space="0" w:color="auto"/>
              <w:bottom w:val="single" w:sz="6" w:space="0" w:color="auto"/>
              <w:right w:val="single" w:sz="6" w:space="0" w:color="auto"/>
            </w:tcBorders>
            <w:vAlign w:val="center"/>
          </w:tcPr>
          <w:p w14:paraId="42F164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41A6383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0C733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( 356 421 560 )</w:t>
            </w:r>
          </w:p>
        </w:tc>
        <w:tc>
          <w:tcPr>
            <w:tcW w:w="1645" w:type="dxa"/>
            <w:gridSpan w:val="2"/>
            <w:tcBorders>
              <w:top w:val="single" w:sz="6" w:space="0" w:color="auto"/>
              <w:left w:val="single" w:sz="6" w:space="0" w:color="auto"/>
              <w:bottom w:val="single" w:sz="6" w:space="0" w:color="auto"/>
            </w:tcBorders>
            <w:vAlign w:val="center"/>
          </w:tcPr>
          <w:p w14:paraId="1504259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( 365 179 168 )</w:t>
            </w:r>
          </w:p>
        </w:tc>
      </w:tr>
      <w:tr w:rsidR="00C63FF8" w:rsidRPr="00D243B2" w14:paraId="6C44B0D7" w14:textId="77777777">
        <w:trPr>
          <w:trHeight w:val="200"/>
        </w:trPr>
        <w:tc>
          <w:tcPr>
            <w:tcW w:w="5850" w:type="dxa"/>
            <w:tcBorders>
              <w:top w:val="single" w:sz="6" w:space="0" w:color="auto"/>
              <w:bottom w:val="single" w:sz="6" w:space="0" w:color="auto"/>
              <w:right w:val="single" w:sz="6" w:space="0" w:color="auto"/>
            </w:tcBorders>
            <w:vAlign w:val="center"/>
          </w:tcPr>
          <w:p w14:paraId="5F5B06A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14:paraId="421B7DA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3AF431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25 498</w:t>
            </w:r>
          </w:p>
        </w:tc>
        <w:tc>
          <w:tcPr>
            <w:tcW w:w="1645" w:type="dxa"/>
            <w:gridSpan w:val="2"/>
            <w:tcBorders>
              <w:top w:val="single" w:sz="6" w:space="0" w:color="auto"/>
              <w:left w:val="single" w:sz="6" w:space="0" w:color="auto"/>
              <w:bottom w:val="single" w:sz="6" w:space="0" w:color="auto"/>
            </w:tcBorders>
            <w:vAlign w:val="center"/>
          </w:tcPr>
          <w:p w14:paraId="65AE56C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21 692</w:t>
            </w:r>
          </w:p>
        </w:tc>
      </w:tr>
      <w:tr w:rsidR="00C63FF8" w:rsidRPr="00D243B2" w14:paraId="473E6AC4" w14:textId="77777777">
        <w:trPr>
          <w:trHeight w:val="200"/>
        </w:trPr>
        <w:tc>
          <w:tcPr>
            <w:tcW w:w="5850" w:type="dxa"/>
            <w:tcBorders>
              <w:top w:val="single" w:sz="6" w:space="0" w:color="auto"/>
              <w:bottom w:val="single" w:sz="6" w:space="0" w:color="auto"/>
              <w:right w:val="single" w:sz="6" w:space="0" w:color="auto"/>
            </w:tcBorders>
            <w:vAlign w:val="center"/>
          </w:tcPr>
          <w:p w14:paraId="2241150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5D171C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05F7B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25 498</w:t>
            </w:r>
          </w:p>
        </w:tc>
        <w:tc>
          <w:tcPr>
            <w:tcW w:w="1645" w:type="dxa"/>
            <w:gridSpan w:val="2"/>
            <w:tcBorders>
              <w:top w:val="single" w:sz="6" w:space="0" w:color="auto"/>
              <w:left w:val="single" w:sz="6" w:space="0" w:color="auto"/>
              <w:bottom w:val="single" w:sz="6" w:space="0" w:color="auto"/>
            </w:tcBorders>
            <w:vAlign w:val="center"/>
          </w:tcPr>
          <w:p w14:paraId="62FE0CD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21 692</w:t>
            </w:r>
          </w:p>
        </w:tc>
      </w:tr>
      <w:tr w:rsidR="00C63FF8" w:rsidRPr="00D243B2" w14:paraId="569470AA" w14:textId="77777777">
        <w:trPr>
          <w:trHeight w:val="200"/>
        </w:trPr>
        <w:tc>
          <w:tcPr>
            <w:tcW w:w="5850" w:type="dxa"/>
            <w:tcBorders>
              <w:top w:val="single" w:sz="6" w:space="0" w:color="auto"/>
              <w:bottom w:val="single" w:sz="6" w:space="0" w:color="auto"/>
              <w:right w:val="single" w:sz="6" w:space="0" w:color="auto"/>
            </w:tcBorders>
            <w:vAlign w:val="center"/>
          </w:tcPr>
          <w:p w14:paraId="4092CDE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5AF2C61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A5C3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285B6D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r>
      <w:tr w:rsidR="00C63FF8" w:rsidRPr="00D243B2" w14:paraId="65E878D9" w14:textId="77777777">
        <w:trPr>
          <w:trHeight w:val="200"/>
        </w:trPr>
        <w:tc>
          <w:tcPr>
            <w:tcW w:w="5850" w:type="dxa"/>
            <w:tcBorders>
              <w:top w:val="single" w:sz="6" w:space="0" w:color="auto"/>
              <w:bottom w:val="single" w:sz="6" w:space="0" w:color="auto"/>
              <w:right w:val="single" w:sz="6" w:space="0" w:color="auto"/>
            </w:tcBorders>
            <w:vAlign w:val="center"/>
          </w:tcPr>
          <w:p w14:paraId="17B30E9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4B44633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A022E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F68E36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0D33586C" w14:textId="77777777">
        <w:trPr>
          <w:trHeight w:val="200"/>
        </w:trPr>
        <w:tc>
          <w:tcPr>
            <w:tcW w:w="5850" w:type="dxa"/>
            <w:tcBorders>
              <w:top w:val="single" w:sz="6" w:space="0" w:color="auto"/>
              <w:bottom w:val="single" w:sz="6" w:space="0" w:color="auto"/>
              <w:right w:val="single" w:sz="6" w:space="0" w:color="auto"/>
            </w:tcBorders>
            <w:vAlign w:val="center"/>
          </w:tcPr>
          <w:p w14:paraId="227110E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66A208E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3BFBA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53213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0F6EFADF" w14:textId="77777777">
        <w:trPr>
          <w:trHeight w:val="200"/>
        </w:trPr>
        <w:tc>
          <w:tcPr>
            <w:tcW w:w="5850" w:type="dxa"/>
            <w:tcBorders>
              <w:top w:val="single" w:sz="6" w:space="0" w:color="auto"/>
              <w:bottom w:val="single" w:sz="6" w:space="0" w:color="auto"/>
              <w:right w:val="single" w:sz="6" w:space="0" w:color="auto"/>
            </w:tcBorders>
            <w:vAlign w:val="center"/>
          </w:tcPr>
          <w:p w14:paraId="05D3DB3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2B8E68E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5A890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5946E29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r>
      <w:tr w:rsidR="00C63FF8" w:rsidRPr="00D243B2" w14:paraId="3FC0C6DF" w14:textId="77777777">
        <w:trPr>
          <w:trHeight w:val="200"/>
        </w:trPr>
        <w:tc>
          <w:tcPr>
            <w:tcW w:w="5850" w:type="dxa"/>
            <w:tcBorders>
              <w:top w:val="single" w:sz="6" w:space="0" w:color="auto"/>
              <w:bottom w:val="single" w:sz="6" w:space="0" w:color="auto"/>
              <w:right w:val="single" w:sz="6" w:space="0" w:color="auto"/>
            </w:tcBorders>
            <w:vAlign w:val="center"/>
          </w:tcPr>
          <w:p w14:paraId="2F9AEBD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6556851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3D02C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16A1297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447933FA" w14:textId="77777777">
        <w:trPr>
          <w:trHeight w:val="200"/>
        </w:trPr>
        <w:tc>
          <w:tcPr>
            <w:tcW w:w="5850" w:type="dxa"/>
            <w:tcBorders>
              <w:top w:val="single" w:sz="6" w:space="0" w:color="auto"/>
              <w:bottom w:val="single" w:sz="6" w:space="0" w:color="auto"/>
              <w:right w:val="single" w:sz="6" w:space="0" w:color="auto"/>
            </w:tcBorders>
            <w:vAlign w:val="center"/>
          </w:tcPr>
          <w:p w14:paraId="619A308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73448AE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90996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715AD3B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49D2D936" w14:textId="77777777">
        <w:trPr>
          <w:trHeight w:val="200"/>
        </w:trPr>
        <w:tc>
          <w:tcPr>
            <w:tcW w:w="5850" w:type="dxa"/>
            <w:tcBorders>
              <w:top w:val="single" w:sz="6" w:space="0" w:color="auto"/>
              <w:bottom w:val="single" w:sz="6" w:space="0" w:color="auto"/>
              <w:right w:val="single" w:sz="6" w:space="0" w:color="auto"/>
            </w:tcBorders>
            <w:vAlign w:val="center"/>
          </w:tcPr>
          <w:p w14:paraId="78CBDA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3F903A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B30315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2E1C1C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062D4710" w14:textId="77777777">
        <w:trPr>
          <w:trHeight w:val="200"/>
        </w:trPr>
        <w:tc>
          <w:tcPr>
            <w:tcW w:w="5850" w:type="dxa"/>
            <w:tcBorders>
              <w:top w:val="single" w:sz="6" w:space="0" w:color="auto"/>
              <w:bottom w:val="single" w:sz="6" w:space="0" w:color="auto"/>
              <w:right w:val="single" w:sz="6" w:space="0" w:color="auto"/>
            </w:tcBorders>
            <w:vAlign w:val="center"/>
          </w:tcPr>
          <w:p w14:paraId="38E3CD2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16411CA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F5900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234 166</w:t>
            </w:r>
          </w:p>
        </w:tc>
        <w:tc>
          <w:tcPr>
            <w:tcW w:w="1645" w:type="dxa"/>
            <w:gridSpan w:val="2"/>
            <w:tcBorders>
              <w:top w:val="single" w:sz="6" w:space="0" w:color="auto"/>
              <w:left w:val="single" w:sz="6" w:space="0" w:color="auto"/>
              <w:bottom w:val="single" w:sz="6" w:space="0" w:color="auto"/>
            </w:tcBorders>
            <w:vAlign w:val="center"/>
          </w:tcPr>
          <w:p w14:paraId="19A265E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258 724</w:t>
            </w:r>
          </w:p>
        </w:tc>
      </w:tr>
      <w:tr w:rsidR="00C63FF8" w:rsidRPr="00D243B2" w14:paraId="165FA9FD" w14:textId="77777777">
        <w:trPr>
          <w:trHeight w:val="200"/>
        </w:trPr>
        <w:tc>
          <w:tcPr>
            <w:tcW w:w="5850" w:type="dxa"/>
            <w:tcBorders>
              <w:top w:val="single" w:sz="6" w:space="0" w:color="auto"/>
              <w:bottom w:val="single" w:sz="6" w:space="0" w:color="auto"/>
              <w:right w:val="single" w:sz="6" w:space="0" w:color="auto"/>
            </w:tcBorders>
            <w:vAlign w:val="center"/>
          </w:tcPr>
          <w:p w14:paraId="120BDDF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6C50476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D0AE2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06B6301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21A938D0" w14:textId="77777777">
        <w:trPr>
          <w:trHeight w:val="200"/>
        </w:trPr>
        <w:tc>
          <w:tcPr>
            <w:tcW w:w="5850" w:type="dxa"/>
            <w:tcBorders>
              <w:top w:val="single" w:sz="6" w:space="0" w:color="auto"/>
              <w:bottom w:val="single" w:sz="6" w:space="0" w:color="auto"/>
              <w:right w:val="single" w:sz="6" w:space="0" w:color="auto"/>
            </w:tcBorders>
            <w:vAlign w:val="center"/>
          </w:tcPr>
          <w:p w14:paraId="6F091B4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14:paraId="4B67B6B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D8D77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DCE629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4C3DA611" w14:textId="77777777">
        <w:trPr>
          <w:trHeight w:val="200"/>
        </w:trPr>
        <w:tc>
          <w:tcPr>
            <w:tcW w:w="5850" w:type="dxa"/>
            <w:tcBorders>
              <w:top w:val="single" w:sz="6" w:space="0" w:color="auto"/>
              <w:bottom w:val="single" w:sz="6" w:space="0" w:color="auto"/>
              <w:right w:val="single" w:sz="6" w:space="0" w:color="auto"/>
            </w:tcBorders>
            <w:vAlign w:val="center"/>
          </w:tcPr>
          <w:p w14:paraId="73F5441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234175C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511EB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4013A21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1224690B" w14:textId="77777777">
        <w:trPr>
          <w:trHeight w:val="200"/>
        </w:trPr>
        <w:tc>
          <w:tcPr>
            <w:tcW w:w="5850" w:type="dxa"/>
            <w:tcBorders>
              <w:top w:val="single" w:sz="6" w:space="0" w:color="auto"/>
              <w:bottom w:val="single" w:sz="6" w:space="0" w:color="auto"/>
              <w:right w:val="single" w:sz="6" w:space="0" w:color="auto"/>
            </w:tcBorders>
            <w:vAlign w:val="center"/>
          </w:tcPr>
          <w:p w14:paraId="7418BA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14:paraId="73CA231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B14FE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953E27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793A4FEB" w14:textId="77777777">
        <w:trPr>
          <w:trHeight w:val="200"/>
        </w:trPr>
        <w:tc>
          <w:tcPr>
            <w:tcW w:w="5850" w:type="dxa"/>
            <w:tcBorders>
              <w:top w:val="single" w:sz="6" w:space="0" w:color="auto"/>
              <w:bottom w:val="single" w:sz="6" w:space="0" w:color="auto"/>
              <w:right w:val="single" w:sz="6" w:space="0" w:color="auto"/>
            </w:tcBorders>
            <w:vAlign w:val="center"/>
          </w:tcPr>
          <w:p w14:paraId="19DE951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0B0AD29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3D19D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6 094 565</w:t>
            </w:r>
          </w:p>
        </w:tc>
        <w:tc>
          <w:tcPr>
            <w:tcW w:w="1645" w:type="dxa"/>
            <w:gridSpan w:val="2"/>
            <w:tcBorders>
              <w:top w:val="single" w:sz="6" w:space="0" w:color="auto"/>
              <w:left w:val="single" w:sz="6" w:space="0" w:color="auto"/>
              <w:bottom w:val="single" w:sz="6" w:space="0" w:color="auto"/>
            </w:tcBorders>
            <w:vAlign w:val="center"/>
          </w:tcPr>
          <w:p w14:paraId="7815D93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5 646 466</w:t>
            </w:r>
          </w:p>
        </w:tc>
      </w:tr>
      <w:tr w:rsidR="00C63FF8" w:rsidRPr="00D243B2" w14:paraId="7D054CE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D18D4D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CAA40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A7F2CD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188 295 283</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3BE9378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191 402 301</w:t>
            </w:r>
          </w:p>
        </w:tc>
      </w:tr>
      <w:tr w:rsidR="00C63FF8" w:rsidRPr="00D243B2" w14:paraId="58CCBA95"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F641F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F1CF6C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53484C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6AD7185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01D3F20F" w14:textId="77777777">
        <w:trPr>
          <w:trHeight w:val="200"/>
        </w:trPr>
        <w:tc>
          <w:tcPr>
            <w:tcW w:w="5850" w:type="dxa"/>
            <w:tcBorders>
              <w:top w:val="single" w:sz="6" w:space="0" w:color="auto"/>
              <w:bottom w:val="single" w:sz="6" w:space="0" w:color="auto"/>
              <w:right w:val="single" w:sz="6" w:space="0" w:color="auto"/>
            </w:tcBorders>
            <w:vAlign w:val="center"/>
          </w:tcPr>
          <w:p w14:paraId="411EDA5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57AB313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8CF81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26 159 483</w:t>
            </w:r>
          </w:p>
        </w:tc>
        <w:tc>
          <w:tcPr>
            <w:tcW w:w="1645" w:type="dxa"/>
            <w:gridSpan w:val="2"/>
            <w:tcBorders>
              <w:top w:val="single" w:sz="6" w:space="0" w:color="auto"/>
              <w:left w:val="single" w:sz="6" w:space="0" w:color="auto"/>
              <w:bottom w:val="single" w:sz="6" w:space="0" w:color="auto"/>
            </w:tcBorders>
            <w:vAlign w:val="center"/>
          </w:tcPr>
          <w:p w14:paraId="041702D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27 657 691</w:t>
            </w:r>
          </w:p>
        </w:tc>
      </w:tr>
      <w:tr w:rsidR="00C63FF8" w:rsidRPr="00D243B2" w14:paraId="3A6F748C" w14:textId="77777777">
        <w:trPr>
          <w:trHeight w:val="200"/>
        </w:trPr>
        <w:tc>
          <w:tcPr>
            <w:tcW w:w="5850" w:type="dxa"/>
            <w:tcBorders>
              <w:top w:val="single" w:sz="6" w:space="0" w:color="auto"/>
              <w:bottom w:val="single" w:sz="6" w:space="0" w:color="auto"/>
              <w:right w:val="single" w:sz="6" w:space="0" w:color="auto"/>
            </w:tcBorders>
            <w:vAlign w:val="center"/>
          </w:tcPr>
          <w:p w14:paraId="3AF9CCA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1C2D7DD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84150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25 653 095</w:t>
            </w:r>
          </w:p>
        </w:tc>
        <w:tc>
          <w:tcPr>
            <w:tcW w:w="1645" w:type="dxa"/>
            <w:gridSpan w:val="2"/>
            <w:tcBorders>
              <w:top w:val="single" w:sz="6" w:space="0" w:color="auto"/>
              <w:left w:val="single" w:sz="6" w:space="0" w:color="auto"/>
              <w:bottom w:val="single" w:sz="6" w:space="0" w:color="auto"/>
            </w:tcBorders>
            <w:vAlign w:val="center"/>
          </w:tcPr>
          <w:p w14:paraId="1CC1308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26 824 040</w:t>
            </w:r>
          </w:p>
        </w:tc>
      </w:tr>
      <w:tr w:rsidR="00C63FF8" w:rsidRPr="00D243B2" w14:paraId="68B6F8A0" w14:textId="77777777">
        <w:trPr>
          <w:trHeight w:val="200"/>
        </w:trPr>
        <w:tc>
          <w:tcPr>
            <w:tcW w:w="5850" w:type="dxa"/>
            <w:tcBorders>
              <w:top w:val="single" w:sz="6" w:space="0" w:color="auto"/>
              <w:bottom w:val="single" w:sz="6" w:space="0" w:color="auto"/>
              <w:right w:val="single" w:sz="6" w:space="0" w:color="auto"/>
            </w:tcBorders>
            <w:vAlign w:val="center"/>
          </w:tcPr>
          <w:p w14:paraId="60D6FFF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14:paraId="3326902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7517C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263 068</w:t>
            </w:r>
          </w:p>
        </w:tc>
        <w:tc>
          <w:tcPr>
            <w:tcW w:w="1645" w:type="dxa"/>
            <w:gridSpan w:val="2"/>
            <w:tcBorders>
              <w:top w:val="single" w:sz="6" w:space="0" w:color="auto"/>
              <w:left w:val="single" w:sz="6" w:space="0" w:color="auto"/>
              <w:bottom w:val="single" w:sz="6" w:space="0" w:color="auto"/>
            </w:tcBorders>
            <w:vAlign w:val="center"/>
          </w:tcPr>
          <w:p w14:paraId="4C1F52C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383 894</w:t>
            </w:r>
          </w:p>
        </w:tc>
      </w:tr>
      <w:tr w:rsidR="00C63FF8" w:rsidRPr="00D243B2" w14:paraId="41F98631" w14:textId="77777777">
        <w:trPr>
          <w:trHeight w:val="200"/>
        </w:trPr>
        <w:tc>
          <w:tcPr>
            <w:tcW w:w="5850" w:type="dxa"/>
            <w:tcBorders>
              <w:top w:val="single" w:sz="6" w:space="0" w:color="auto"/>
              <w:bottom w:val="single" w:sz="6" w:space="0" w:color="auto"/>
              <w:right w:val="single" w:sz="6" w:space="0" w:color="auto"/>
            </w:tcBorders>
            <w:vAlign w:val="center"/>
          </w:tcPr>
          <w:p w14:paraId="4E6D00A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14:paraId="46BE90B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C256A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231 420</w:t>
            </w:r>
          </w:p>
        </w:tc>
        <w:tc>
          <w:tcPr>
            <w:tcW w:w="1645" w:type="dxa"/>
            <w:gridSpan w:val="2"/>
            <w:tcBorders>
              <w:top w:val="single" w:sz="6" w:space="0" w:color="auto"/>
              <w:left w:val="single" w:sz="6" w:space="0" w:color="auto"/>
              <w:bottom w:val="single" w:sz="6" w:space="0" w:color="auto"/>
            </w:tcBorders>
            <w:vAlign w:val="center"/>
          </w:tcPr>
          <w:p w14:paraId="1582476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430 011</w:t>
            </w:r>
          </w:p>
        </w:tc>
      </w:tr>
      <w:tr w:rsidR="00C63FF8" w:rsidRPr="00D243B2" w14:paraId="6A3DA77E" w14:textId="77777777">
        <w:trPr>
          <w:trHeight w:val="200"/>
        </w:trPr>
        <w:tc>
          <w:tcPr>
            <w:tcW w:w="5850" w:type="dxa"/>
            <w:tcBorders>
              <w:top w:val="single" w:sz="6" w:space="0" w:color="auto"/>
              <w:bottom w:val="single" w:sz="6" w:space="0" w:color="auto"/>
              <w:right w:val="single" w:sz="6" w:space="0" w:color="auto"/>
            </w:tcBorders>
            <w:vAlign w:val="center"/>
          </w:tcPr>
          <w:p w14:paraId="1C9DEED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14:paraId="71E0EDF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17307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11 900</w:t>
            </w:r>
          </w:p>
        </w:tc>
        <w:tc>
          <w:tcPr>
            <w:tcW w:w="1645" w:type="dxa"/>
            <w:gridSpan w:val="2"/>
            <w:tcBorders>
              <w:top w:val="single" w:sz="6" w:space="0" w:color="auto"/>
              <w:left w:val="single" w:sz="6" w:space="0" w:color="auto"/>
              <w:bottom w:val="single" w:sz="6" w:space="0" w:color="auto"/>
            </w:tcBorders>
            <w:vAlign w:val="center"/>
          </w:tcPr>
          <w:p w14:paraId="5DAA52F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19 746</w:t>
            </w:r>
          </w:p>
        </w:tc>
      </w:tr>
      <w:tr w:rsidR="00C63FF8" w:rsidRPr="00D243B2" w14:paraId="2E550C43" w14:textId="77777777">
        <w:trPr>
          <w:trHeight w:val="200"/>
        </w:trPr>
        <w:tc>
          <w:tcPr>
            <w:tcW w:w="5850" w:type="dxa"/>
            <w:tcBorders>
              <w:top w:val="single" w:sz="6" w:space="0" w:color="auto"/>
              <w:bottom w:val="single" w:sz="6" w:space="0" w:color="auto"/>
              <w:right w:val="single" w:sz="6" w:space="0" w:color="auto"/>
            </w:tcBorders>
            <w:vAlign w:val="center"/>
          </w:tcPr>
          <w:p w14:paraId="5A4F7DD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369B7E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55414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0FB5038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2B7F0275" w14:textId="77777777">
        <w:trPr>
          <w:trHeight w:val="200"/>
        </w:trPr>
        <w:tc>
          <w:tcPr>
            <w:tcW w:w="5850" w:type="dxa"/>
            <w:tcBorders>
              <w:top w:val="single" w:sz="6" w:space="0" w:color="auto"/>
              <w:bottom w:val="single" w:sz="6" w:space="0" w:color="auto"/>
              <w:right w:val="single" w:sz="6" w:space="0" w:color="auto"/>
            </w:tcBorders>
            <w:vAlign w:val="center"/>
          </w:tcPr>
          <w:p w14:paraId="0FC445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77A54D7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B99717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8A20AA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29EE9867" w14:textId="77777777">
        <w:trPr>
          <w:trHeight w:val="200"/>
        </w:trPr>
        <w:tc>
          <w:tcPr>
            <w:tcW w:w="5850" w:type="dxa"/>
            <w:tcBorders>
              <w:top w:val="single" w:sz="6" w:space="0" w:color="auto"/>
              <w:bottom w:val="single" w:sz="6" w:space="0" w:color="auto"/>
              <w:right w:val="single" w:sz="6" w:space="0" w:color="auto"/>
            </w:tcBorders>
            <w:vAlign w:val="center"/>
          </w:tcPr>
          <w:p w14:paraId="428E03E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14:paraId="5D3917C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52ED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w:t>
            </w:r>
          </w:p>
        </w:tc>
        <w:tc>
          <w:tcPr>
            <w:tcW w:w="1645" w:type="dxa"/>
            <w:gridSpan w:val="2"/>
            <w:tcBorders>
              <w:top w:val="single" w:sz="6" w:space="0" w:color="auto"/>
              <w:left w:val="single" w:sz="6" w:space="0" w:color="auto"/>
              <w:bottom w:val="single" w:sz="6" w:space="0" w:color="auto"/>
            </w:tcBorders>
            <w:vAlign w:val="center"/>
          </w:tcPr>
          <w:p w14:paraId="7272673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w:t>
            </w:r>
          </w:p>
        </w:tc>
      </w:tr>
      <w:tr w:rsidR="00C63FF8" w:rsidRPr="00D243B2" w14:paraId="0DA565D9" w14:textId="77777777">
        <w:trPr>
          <w:trHeight w:val="200"/>
        </w:trPr>
        <w:tc>
          <w:tcPr>
            <w:tcW w:w="5850" w:type="dxa"/>
            <w:tcBorders>
              <w:top w:val="single" w:sz="6" w:space="0" w:color="auto"/>
              <w:bottom w:val="single" w:sz="6" w:space="0" w:color="auto"/>
              <w:right w:val="single" w:sz="6" w:space="0" w:color="auto"/>
            </w:tcBorders>
            <w:vAlign w:val="center"/>
          </w:tcPr>
          <w:p w14:paraId="41595EC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1C964E2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407DF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12 129 587</w:t>
            </w:r>
          </w:p>
        </w:tc>
        <w:tc>
          <w:tcPr>
            <w:tcW w:w="1645" w:type="dxa"/>
            <w:gridSpan w:val="2"/>
            <w:tcBorders>
              <w:top w:val="single" w:sz="6" w:space="0" w:color="auto"/>
              <w:left w:val="single" w:sz="6" w:space="0" w:color="auto"/>
              <w:bottom w:val="single" w:sz="6" w:space="0" w:color="auto"/>
            </w:tcBorders>
            <w:vAlign w:val="center"/>
          </w:tcPr>
          <w:p w14:paraId="3E2E34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2 623 297</w:t>
            </w:r>
          </w:p>
        </w:tc>
      </w:tr>
      <w:tr w:rsidR="00C63FF8" w:rsidRPr="00D243B2" w14:paraId="7DF43736" w14:textId="77777777">
        <w:trPr>
          <w:trHeight w:val="200"/>
        </w:trPr>
        <w:tc>
          <w:tcPr>
            <w:tcW w:w="5850" w:type="dxa"/>
            <w:tcBorders>
              <w:top w:val="single" w:sz="6" w:space="0" w:color="auto"/>
              <w:bottom w:val="single" w:sz="6" w:space="0" w:color="auto"/>
              <w:right w:val="single" w:sz="6" w:space="0" w:color="auto"/>
            </w:tcBorders>
            <w:vAlign w:val="center"/>
          </w:tcPr>
          <w:p w14:paraId="1D40DE2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14:paraId="5C9700A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8006D3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3369D3E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3E5A759E" w14:textId="77777777">
        <w:trPr>
          <w:trHeight w:val="200"/>
        </w:trPr>
        <w:tc>
          <w:tcPr>
            <w:tcW w:w="5850" w:type="dxa"/>
            <w:tcBorders>
              <w:top w:val="single" w:sz="6" w:space="0" w:color="auto"/>
              <w:bottom w:val="single" w:sz="6" w:space="0" w:color="auto"/>
              <w:right w:val="single" w:sz="6" w:space="0" w:color="auto"/>
            </w:tcBorders>
            <w:vAlign w:val="center"/>
          </w:tcPr>
          <w:p w14:paraId="1CF7061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4BB12A0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A5EC3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1 494 372</w:t>
            </w:r>
          </w:p>
        </w:tc>
        <w:tc>
          <w:tcPr>
            <w:tcW w:w="1645" w:type="dxa"/>
            <w:gridSpan w:val="2"/>
            <w:tcBorders>
              <w:top w:val="single" w:sz="6" w:space="0" w:color="auto"/>
              <w:left w:val="single" w:sz="6" w:space="0" w:color="auto"/>
              <w:bottom w:val="single" w:sz="6" w:space="0" w:color="auto"/>
            </w:tcBorders>
            <w:vAlign w:val="center"/>
          </w:tcPr>
          <w:p w14:paraId="0663D12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7 393 053</w:t>
            </w:r>
          </w:p>
        </w:tc>
      </w:tr>
      <w:tr w:rsidR="00C63FF8" w:rsidRPr="00D243B2" w14:paraId="7CDF320F" w14:textId="77777777">
        <w:trPr>
          <w:trHeight w:val="200"/>
        </w:trPr>
        <w:tc>
          <w:tcPr>
            <w:tcW w:w="5850" w:type="dxa"/>
            <w:tcBorders>
              <w:top w:val="single" w:sz="6" w:space="0" w:color="auto"/>
              <w:bottom w:val="single" w:sz="6" w:space="0" w:color="auto"/>
              <w:right w:val="single" w:sz="6" w:space="0" w:color="auto"/>
            </w:tcBorders>
            <w:vAlign w:val="center"/>
          </w:tcPr>
          <w:p w14:paraId="2F5F02B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6AF7276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AF71D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329 473</w:t>
            </w:r>
          </w:p>
        </w:tc>
        <w:tc>
          <w:tcPr>
            <w:tcW w:w="1645" w:type="dxa"/>
            <w:gridSpan w:val="2"/>
            <w:tcBorders>
              <w:top w:val="single" w:sz="6" w:space="0" w:color="auto"/>
              <w:left w:val="single" w:sz="6" w:space="0" w:color="auto"/>
              <w:bottom w:val="single" w:sz="6" w:space="0" w:color="auto"/>
            </w:tcBorders>
            <w:vAlign w:val="center"/>
          </w:tcPr>
          <w:p w14:paraId="33AFDDD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4 170</w:t>
            </w:r>
          </w:p>
        </w:tc>
      </w:tr>
      <w:tr w:rsidR="00C63FF8" w:rsidRPr="00D243B2" w14:paraId="7AA087A2" w14:textId="77777777">
        <w:trPr>
          <w:trHeight w:val="200"/>
        </w:trPr>
        <w:tc>
          <w:tcPr>
            <w:tcW w:w="5850" w:type="dxa"/>
            <w:tcBorders>
              <w:top w:val="single" w:sz="6" w:space="0" w:color="auto"/>
              <w:bottom w:val="single" w:sz="6" w:space="0" w:color="auto"/>
              <w:right w:val="single" w:sz="6" w:space="0" w:color="auto"/>
            </w:tcBorders>
            <w:vAlign w:val="center"/>
          </w:tcPr>
          <w:p w14:paraId="199074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55CA2B0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E2685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327 873</w:t>
            </w:r>
          </w:p>
        </w:tc>
        <w:tc>
          <w:tcPr>
            <w:tcW w:w="1645" w:type="dxa"/>
            <w:gridSpan w:val="2"/>
            <w:tcBorders>
              <w:top w:val="single" w:sz="6" w:space="0" w:color="auto"/>
              <w:left w:val="single" w:sz="6" w:space="0" w:color="auto"/>
              <w:bottom w:val="single" w:sz="6" w:space="0" w:color="auto"/>
            </w:tcBorders>
            <w:vAlign w:val="center"/>
          </w:tcPr>
          <w:p w14:paraId="53C9AA8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981</w:t>
            </w:r>
          </w:p>
        </w:tc>
      </w:tr>
      <w:tr w:rsidR="00C63FF8" w:rsidRPr="00D243B2" w14:paraId="4CA51E9E" w14:textId="77777777">
        <w:trPr>
          <w:trHeight w:val="200"/>
        </w:trPr>
        <w:tc>
          <w:tcPr>
            <w:tcW w:w="5850" w:type="dxa"/>
            <w:tcBorders>
              <w:top w:val="single" w:sz="6" w:space="0" w:color="auto"/>
              <w:bottom w:val="single" w:sz="6" w:space="0" w:color="auto"/>
              <w:right w:val="single" w:sz="6" w:space="0" w:color="auto"/>
            </w:tcBorders>
            <w:vAlign w:val="center"/>
          </w:tcPr>
          <w:p w14:paraId="7B805CB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14:paraId="0670E27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3ACEC4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2 188</w:t>
            </w:r>
          </w:p>
        </w:tc>
        <w:tc>
          <w:tcPr>
            <w:tcW w:w="1645" w:type="dxa"/>
            <w:gridSpan w:val="2"/>
            <w:tcBorders>
              <w:top w:val="single" w:sz="6" w:space="0" w:color="auto"/>
              <w:left w:val="single" w:sz="6" w:space="0" w:color="auto"/>
              <w:bottom w:val="single" w:sz="6" w:space="0" w:color="auto"/>
            </w:tcBorders>
            <w:vAlign w:val="center"/>
          </w:tcPr>
          <w:p w14:paraId="0BF18C6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9 525</w:t>
            </w:r>
          </w:p>
        </w:tc>
      </w:tr>
      <w:tr w:rsidR="00C63FF8" w:rsidRPr="00D243B2" w14:paraId="11371DA3" w14:textId="77777777">
        <w:trPr>
          <w:trHeight w:val="200"/>
        </w:trPr>
        <w:tc>
          <w:tcPr>
            <w:tcW w:w="5850" w:type="dxa"/>
            <w:tcBorders>
              <w:top w:val="single" w:sz="6" w:space="0" w:color="auto"/>
              <w:bottom w:val="single" w:sz="6" w:space="0" w:color="auto"/>
              <w:right w:val="single" w:sz="6" w:space="0" w:color="auto"/>
            </w:tcBorders>
            <w:vAlign w:val="center"/>
          </w:tcPr>
          <w:p w14:paraId="759478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5BD61BD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F628C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186F37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4F18FA45" w14:textId="77777777">
        <w:trPr>
          <w:trHeight w:val="200"/>
        </w:trPr>
        <w:tc>
          <w:tcPr>
            <w:tcW w:w="5850" w:type="dxa"/>
            <w:tcBorders>
              <w:top w:val="single" w:sz="6" w:space="0" w:color="auto"/>
              <w:bottom w:val="single" w:sz="6" w:space="0" w:color="auto"/>
              <w:right w:val="single" w:sz="6" w:space="0" w:color="auto"/>
            </w:tcBorders>
            <w:vAlign w:val="center"/>
          </w:tcPr>
          <w:p w14:paraId="0A789D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504F714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B9850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168 195</w:t>
            </w:r>
          </w:p>
        </w:tc>
        <w:tc>
          <w:tcPr>
            <w:tcW w:w="1645" w:type="dxa"/>
            <w:gridSpan w:val="2"/>
            <w:tcBorders>
              <w:top w:val="single" w:sz="6" w:space="0" w:color="auto"/>
              <w:left w:val="single" w:sz="6" w:space="0" w:color="auto"/>
              <w:bottom w:val="single" w:sz="6" w:space="0" w:color="auto"/>
            </w:tcBorders>
            <w:vAlign w:val="center"/>
          </w:tcPr>
          <w:p w14:paraId="7230A43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1 123 409</w:t>
            </w:r>
          </w:p>
        </w:tc>
      </w:tr>
      <w:tr w:rsidR="00C63FF8" w:rsidRPr="00D243B2" w14:paraId="779D7025" w14:textId="77777777">
        <w:trPr>
          <w:trHeight w:val="200"/>
        </w:trPr>
        <w:tc>
          <w:tcPr>
            <w:tcW w:w="5850" w:type="dxa"/>
            <w:tcBorders>
              <w:top w:val="single" w:sz="6" w:space="0" w:color="auto"/>
              <w:bottom w:val="single" w:sz="6" w:space="0" w:color="auto"/>
              <w:right w:val="single" w:sz="6" w:space="0" w:color="auto"/>
            </w:tcBorders>
            <w:vAlign w:val="center"/>
          </w:tcPr>
          <w:p w14:paraId="0C4601B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74BC520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7A37E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564386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28042574" w14:textId="77777777">
        <w:trPr>
          <w:trHeight w:val="200"/>
        </w:trPr>
        <w:tc>
          <w:tcPr>
            <w:tcW w:w="5850" w:type="dxa"/>
            <w:tcBorders>
              <w:top w:val="single" w:sz="6" w:space="0" w:color="auto"/>
              <w:bottom w:val="single" w:sz="6" w:space="0" w:color="auto"/>
              <w:right w:val="single" w:sz="6" w:space="0" w:color="auto"/>
            </w:tcBorders>
            <w:vAlign w:val="center"/>
          </w:tcPr>
          <w:p w14:paraId="6DE4210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14:paraId="63D4888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865B5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894 822</w:t>
            </w:r>
          </w:p>
        </w:tc>
        <w:tc>
          <w:tcPr>
            <w:tcW w:w="1645" w:type="dxa"/>
            <w:gridSpan w:val="2"/>
            <w:tcBorders>
              <w:top w:val="single" w:sz="6" w:space="0" w:color="auto"/>
              <w:left w:val="single" w:sz="6" w:space="0" w:color="auto"/>
              <w:bottom w:val="single" w:sz="6" w:space="0" w:color="auto"/>
            </w:tcBorders>
            <w:vAlign w:val="center"/>
          </w:tcPr>
          <w:p w14:paraId="1C69F5B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4 877 684</w:t>
            </w:r>
          </w:p>
        </w:tc>
      </w:tr>
      <w:tr w:rsidR="00C63FF8" w:rsidRPr="00D243B2" w14:paraId="04E01236" w14:textId="77777777">
        <w:trPr>
          <w:trHeight w:val="200"/>
        </w:trPr>
        <w:tc>
          <w:tcPr>
            <w:tcW w:w="5850" w:type="dxa"/>
            <w:tcBorders>
              <w:top w:val="single" w:sz="6" w:space="0" w:color="auto"/>
              <w:bottom w:val="single" w:sz="6" w:space="0" w:color="auto"/>
              <w:right w:val="single" w:sz="6" w:space="0" w:color="auto"/>
            </w:tcBorders>
            <w:vAlign w:val="center"/>
          </w:tcPr>
          <w:p w14:paraId="421DA0E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14:paraId="05B31FA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D3148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50</w:t>
            </w:r>
          </w:p>
        </w:tc>
        <w:tc>
          <w:tcPr>
            <w:tcW w:w="1645" w:type="dxa"/>
            <w:gridSpan w:val="2"/>
            <w:tcBorders>
              <w:top w:val="single" w:sz="6" w:space="0" w:color="auto"/>
              <w:left w:val="single" w:sz="6" w:space="0" w:color="auto"/>
              <w:bottom w:val="single" w:sz="6" w:space="0" w:color="auto"/>
            </w:tcBorders>
            <w:vAlign w:val="center"/>
          </w:tcPr>
          <w:p w14:paraId="13C843D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65</w:t>
            </w:r>
          </w:p>
        </w:tc>
      </w:tr>
      <w:tr w:rsidR="00C63FF8" w:rsidRPr="00D243B2" w14:paraId="161E3AB2" w14:textId="77777777">
        <w:trPr>
          <w:trHeight w:val="200"/>
        </w:trPr>
        <w:tc>
          <w:tcPr>
            <w:tcW w:w="5850" w:type="dxa"/>
            <w:tcBorders>
              <w:top w:val="single" w:sz="6" w:space="0" w:color="auto"/>
              <w:bottom w:val="single" w:sz="6" w:space="0" w:color="auto"/>
              <w:right w:val="single" w:sz="6" w:space="0" w:color="auto"/>
            </w:tcBorders>
            <w:vAlign w:val="center"/>
          </w:tcPr>
          <w:p w14:paraId="2327597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14:paraId="379F03E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6512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894 735</w:t>
            </w:r>
          </w:p>
        </w:tc>
        <w:tc>
          <w:tcPr>
            <w:tcW w:w="1645" w:type="dxa"/>
            <w:gridSpan w:val="2"/>
            <w:tcBorders>
              <w:top w:val="single" w:sz="6" w:space="0" w:color="auto"/>
              <w:left w:val="single" w:sz="6" w:space="0" w:color="auto"/>
              <w:bottom w:val="single" w:sz="6" w:space="0" w:color="auto"/>
            </w:tcBorders>
            <w:vAlign w:val="center"/>
          </w:tcPr>
          <w:p w14:paraId="427ED0D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4 877 598</w:t>
            </w:r>
          </w:p>
        </w:tc>
      </w:tr>
      <w:tr w:rsidR="00C63FF8" w:rsidRPr="00D243B2" w14:paraId="24AD74F8" w14:textId="77777777">
        <w:trPr>
          <w:trHeight w:val="200"/>
        </w:trPr>
        <w:tc>
          <w:tcPr>
            <w:tcW w:w="5850" w:type="dxa"/>
            <w:tcBorders>
              <w:top w:val="single" w:sz="6" w:space="0" w:color="auto"/>
              <w:bottom w:val="single" w:sz="6" w:space="0" w:color="auto"/>
              <w:right w:val="single" w:sz="6" w:space="0" w:color="auto"/>
            </w:tcBorders>
            <w:vAlign w:val="center"/>
          </w:tcPr>
          <w:p w14:paraId="20BE84C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47F9608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4F9BD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3BF798C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263752A2" w14:textId="77777777">
        <w:trPr>
          <w:trHeight w:val="200"/>
        </w:trPr>
        <w:tc>
          <w:tcPr>
            <w:tcW w:w="5850" w:type="dxa"/>
            <w:tcBorders>
              <w:top w:val="single" w:sz="6" w:space="0" w:color="auto"/>
              <w:bottom w:val="single" w:sz="6" w:space="0" w:color="auto"/>
              <w:right w:val="single" w:sz="6" w:space="0" w:color="auto"/>
            </w:tcBorders>
            <w:vAlign w:val="center"/>
          </w:tcPr>
          <w:p w14:paraId="2D6D24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4F0C543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07D83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72FE70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4BA3EAE5" w14:textId="77777777">
        <w:trPr>
          <w:trHeight w:val="200"/>
        </w:trPr>
        <w:tc>
          <w:tcPr>
            <w:tcW w:w="5850" w:type="dxa"/>
            <w:tcBorders>
              <w:top w:val="single" w:sz="6" w:space="0" w:color="auto"/>
              <w:bottom w:val="single" w:sz="6" w:space="0" w:color="auto"/>
              <w:right w:val="single" w:sz="6" w:space="0" w:color="auto"/>
            </w:tcBorders>
            <w:vAlign w:val="center"/>
          </w:tcPr>
          <w:p w14:paraId="3369DA3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14:paraId="7EE4F66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CE7EE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7CE72C8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59BDEC9C" w14:textId="77777777">
        <w:trPr>
          <w:trHeight w:val="200"/>
        </w:trPr>
        <w:tc>
          <w:tcPr>
            <w:tcW w:w="5850" w:type="dxa"/>
            <w:tcBorders>
              <w:top w:val="single" w:sz="6" w:space="0" w:color="auto"/>
              <w:bottom w:val="single" w:sz="6" w:space="0" w:color="auto"/>
              <w:right w:val="single" w:sz="6" w:space="0" w:color="auto"/>
            </w:tcBorders>
            <w:vAlign w:val="center"/>
          </w:tcPr>
          <w:p w14:paraId="6A77215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7746F1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7B5493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00C67D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4C8A69A7" w14:textId="77777777">
        <w:trPr>
          <w:trHeight w:val="200"/>
        </w:trPr>
        <w:tc>
          <w:tcPr>
            <w:tcW w:w="5850" w:type="dxa"/>
            <w:tcBorders>
              <w:top w:val="single" w:sz="6" w:space="0" w:color="auto"/>
              <w:bottom w:val="single" w:sz="6" w:space="0" w:color="auto"/>
              <w:right w:val="single" w:sz="6" w:space="0" w:color="auto"/>
            </w:tcBorders>
            <w:vAlign w:val="center"/>
          </w:tcPr>
          <w:p w14:paraId="662B09C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1C229B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6B3EAD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F45318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3B7F48DA" w14:textId="77777777">
        <w:trPr>
          <w:trHeight w:val="200"/>
        </w:trPr>
        <w:tc>
          <w:tcPr>
            <w:tcW w:w="5850" w:type="dxa"/>
            <w:tcBorders>
              <w:top w:val="single" w:sz="6" w:space="0" w:color="auto"/>
              <w:bottom w:val="single" w:sz="6" w:space="0" w:color="auto"/>
              <w:right w:val="single" w:sz="6" w:space="0" w:color="auto"/>
            </w:tcBorders>
            <w:vAlign w:val="center"/>
          </w:tcPr>
          <w:p w14:paraId="7504028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35E1231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0B4E7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1CE1EC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00379BFD" w14:textId="77777777">
        <w:trPr>
          <w:trHeight w:val="200"/>
        </w:trPr>
        <w:tc>
          <w:tcPr>
            <w:tcW w:w="5850" w:type="dxa"/>
            <w:tcBorders>
              <w:top w:val="single" w:sz="6" w:space="0" w:color="auto"/>
              <w:bottom w:val="single" w:sz="6" w:space="0" w:color="auto"/>
              <w:right w:val="single" w:sz="6" w:space="0" w:color="auto"/>
            </w:tcBorders>
            <w:vAlign w:val="center"/>
          </w:tcPr>
          <w:p w14:paraId="1D1AB28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243EDA8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513F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3A0F83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6081E3C8" w14:textId="77777777">
        <w:trPr>
          <w:trHeight w:val="200"/>
        </w:trPr>
        <w:tc>
          <w:tcPr>
            <w:tcW w:w="5850" w:type="dxa"/>
            <w:tcBorders>
              <w:top w:val="single" w:sz="6" w:space="0" w:color="auto"/>
              <w:bottom w:val="single" w:sz="6" w:space="0" w:color="auto"/>
              <w:right w:val="single" w:sz="6" w:space="0" w:color="auto"/>
            </w:tcBorders>
            <w:vAlign w:val="center"/>
          </w:tcPr>
          <w:p w14:paraId="7067D68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5A9D096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57E83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1 835 266</w:t>
            </w:r>
          </w:p>
        </w:tc>
        <w:tc>
          <w:tcPr>
            <w:tcW w:w="1645" w:type="dxa"/>
            <w:gridSpan w:val="2"/>
            <w:tcBorders>
              <w:top w:val="single" w:sz="6" w:space="0" w:color="auto"/>
              <w:left w:val="single" w:sz="6" w:space="0" w:color="auto"/>
              <w:bottom w:val="single" w:sz="6" w:space="0" w:color="auto"/>
            </w:tcBorders>
            <w:vAlign w:val="center"/>
          </w:tcPr>
          <w:p w14:paraId="71979D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1 526 305</w:t>
            </w:r>
          </w:p>
        </w:tc>
      </w:tr>
      <w:tr w:rsidR="00C63FF8" w:rsidRPr="00D243B2" w14:paraId="0AF2AA9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20C56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E71C78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E00790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43 013 402</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033107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45 215 155</w:t>
            </w:r>
          </w:p>
        </w:tc>
      </w:tr>
      <w:tr w:rsidR="00C63FF8" w:rsidRPr="00D243B2" w14:paraId="3703C0C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A86EF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591472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1649E1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3C12C45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w:t>
            </w:r>
          </w:p>
        </w:tc>
      </w:tr>
      <w:tr w:rsidR="00C63FF8" w:rsidRPr="00D243B2" w14:paraId="18B30A1A"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6079DD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D3DF04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C37CB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231 308 685</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23769EB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236 617 463</w:t>
            </w:r>
          </w:p>
        </w:tc>
      </w:tr>
    </w:tbl>
    <w:p w14:paraId="27974F7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C63FF8" w:rsidRPr="00D243B2" w14:paraId="77C4D7BE" w14:textId="77777777">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72CFDDF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B83623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A5B99D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14:paraId="5729C05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 кінець звітного періоду</w:t>
            </w:r>
          </w:p>
        </w:tc>
      </w:tr>
      <w:tr w:rsidR="00C63FF8" w:rsidRPr="00D243B2" w14:paraId="16BD6A3E"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559583D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63EEC31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59BE2A5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w:t>
            </w:r>
          </w:p>
        </w:tc>
        <w:tc>
          <w:tcPr>
            <w:tcW w:w="1645" w:type="dxa"/>
            <w:tcBorders>
              <w:top w:val="single" w:sz="6" w:space="0" w:color="auto"/>
              <w:left w:val="single" w:sz="6" w:space="0" w:color="auto"/>
              <w:bottom w:val="single" w:sz="6" w:space="0" w:color="auto"/>
            </w:tcBorders>
            <w:shd w:val="clear" w:color="auto" w:fill="E6E6E6"/>
          </w:tcPr>
          <w:p w14:paraId="6F6BD4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w:t>
            </w:r>
          </w:p>
        </w:tc>
      </w:tr>
      <w:tr w:rsidR="00C63FF8" w:rsidRPr="00D243B2" w14:paraId="6BAFEC8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BA18A3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F3F401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88A4E2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645" w:type="dxa"/>
            <w:tcBorders>
              <w:top w:val="single" w:sz="6" w:space="0" w:color="auto"/>
              <w:left w:val="single" w:sz="6" w:space="0" w:color="auto"/>
              <w:bottom w:val="single" w:sz="6" w:space="0" w:color="auto"/>
            </w:tcBorders>
            <w:shd w:val="clear" w:color="auto" w:fill="E6E6E6"/>
            <w:vAlign w:val="center"/>
          </w:tcPr>
          <w:p w14:paraId="2CE516F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113EDF8A" w14:textId="77777777">
        <w:trPr>
          <w:trHeight w:val="205"/>
        </w:trPr>
        <w:tc>
          <w:tcPr>
            <w:tcW w:w="5850" w:type="dxa"/>
            <w:tcBorders>
              <w:top w:val="single" w:sz="6" w:space="0" w:color="auto"/>
              <w:bottom w:val="single" w:sz="6" w:space="0" w:color="auto"/>
              <w:right w:val="single" w:sz="6" w:space="0" w:color="auto"/>
            </w:tcBorders>
            <w:vAlign w:val="center"/>
          </w:tcPr>
          <w:p w14:paraId="57120A9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6A2C9C4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4C73C80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164 875 664</w:t>
            </w:r>
          </w:p>
        </w:tc>
        <w:tc>
          <w:tcPr>
            <w:tcW w:w="1645" w:type="dxa"/>
            <w:tcBorders>
              <w:top w:val="single" w:sz="6" w:space="0" w:color="auto"/>
              <w:left w:val="single" w:sz="6" w:space="0" w:color="auto"/>
              <w:bottom w:val="single" w:sz="6" w:space="0" w:color="auto"/>
            </w:tcBorders>
            <w:vAlign w:val="center"/>
          </w:tcPr>
          <w:p w14:paraId="10CC86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164 875 664</w:t>
            </w:r>
          </w:p>
        </w:tc>
      </w:tr>
      <w:tr w:rsidR="00C63FF8" w:rsidRPr="00D243B2" w14:paraId="2E876EE5" w14:textId="77777777">
        <w:trPr>
          <w:trHeight w:val="200"/>
        </w:trPr>
        <w:tc>
          <w:tcPr>
            <w:tcW w:w="5850" w:type="dxa"/>
            <w:tcBorders>
              <w:top w:val="single" w:sz="6" w:space="0" w:color="auto"/>
              <w:bottom w:val="single" w:sz="6" w:space="0" w:color="auto"/>
              <w:right w:val="single" w:sz="6" w:space="0" w:color="auto"/>
            </w:tcBorders>
            <w:vAlign w:val="center"/>
          </w:tcPr>
          <w:p w14:paraId="3412639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4082482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1401</w:t>
            </w:r>
          </w:p>
        </w:tc>
        <w:tc>
          <w:tcPr>
            <w:tcW w:w="1729" w:type="dxa"/>
            <w:tcBorders>
              <w:top w:val="single" w:sz="6" w:space="0" w:color="auto"/>
              <w:left w:val="single" w:sz="6" w:space="0" w:color="auto"/>
              <w:bottom w:val="single" w:sz="6" w:space="0" w:color="auto"/>
              <w:right w:val="single" w:sz="6" w:space="0" w:color="auto"/>
            </w:tcBorders>
            <w:vAlign w:val="center"/>
          </w:tcPr>
          <w:p w14:paraId="6116ECE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478AAFC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1484E645" w14:textId="77777777">
        <w:trPr>
          <w:trHeight w:val="200"/>
        </w:trPr>
        <w:tc>
          <w:tcPr>
            <w:tcW w:w="5850" w:type="dxa"/>
            <w:tcBorders>
              <w:top w:val="single" w:sz="6" w:space="0" w:color="auto"/>
              <w:bottom w:val="single" w:sz="6" w:space="0" w:color="auto"/>
              <w:right w:val="single" w:sz="6" w:space="0" w:color="auto"/>
            </w:tcBorders>
            <w:vAlign w:val="center"/>
          </w:tcPr>
          <w:p w14:paraId="1CB600B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14:paraId="0D47195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1405</w:t>
            </w:r>
          </w:p>
        </w:tc>
        <w:tc>
          <w:tcPr>
            <w:tcW w:w="1729" w:type="dxa"/>
            <w:tcBorders>
              <w:top w:val="single" w:sz="6" w:space="0" w:color="auto"/>
              <w:left w:val="single" w:sz="6" w:space="0" w:color="auto"/>
              <w:bottom w:val="single" w:sz="6" w:space="0" w:color="auto"/>
              <w:right w:val="single" w:sz="6" w:space="0" w:color="auto"/>
            </w:tcBorders>
            <w:vAlign w:val="center"/>
          </w:tcPr>
          <w:p w14:paraId="7BA31D4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142 099</w:t>
            </w:r>
          </w:p>
        </w:tc>
        <w:tc>
          <w:tcPr>
            <w:tcW w:w="1645" w:type="dxa"/>
            <w:tcBorders>
              <w:top w:val="single" w:sz="6" w:space="0" w:color="auto"/>
              <w:left w:val="single" w:sz="6" w:space="0" w:color="auto"/>
              <w:bottom w:val="single" w:sz="6" w:space="0" w:color="auto"/>
            </w:tcBorders>
            <w:vAlign w:val="center"/>
          </w:tcPr>
          <w:p w14:paraId="3BA7195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9 672 295</w:t>
            </w:r>
          </w:p>
        </w:tc>
      </w:tr>
      <w:tr w:rsidR="00C63FF8" w:rsidRPr="00D243B2" w14:paraId="395A3796" w14:textId="77777777">
        <w:trPr>
          <w:trHeight w:val="200"/>
        </w:trPr>
        <w:tc>
          <w:tcPr>
            <w:tcW w:w="5850" w:type="dxa"/>
            <w:tcBorders>
              <w:top w:val="single" w:sz="6" w:space="0" w:color="auto"/>
              <w:bottom w:val="single" w:sz="6" w:space="0" w:color="auto"/>
              <w:right w:val="single" w:sz="6" w:space="0" w:color="auto"/>
            </w:tcBorders>
            <w:vAlign w:val="center"/>
          </w:tcPr>
          <w:p w14:paraId="4982A49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33F1A95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58FA896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16 890</w:t>
            </w:r>
          </w:p>
        </w:tc>
        <w:tc>
          <w:tcPr>
            <w:tcW w:w="1645" w:type="dxa"/>
            <w:tcBorders>
              <w:top w:val="single" w:sz="6" w:space="0" w:color="auto"/>
              <w:left w:val="single" w:sz="6" w:space="0" w:color="auto"/>
              <w:bottom w:val="single" w:sz="6" w:space="0" w:color="auto"/>
            </w:tcBorders>
            <w:vAlign w:val="center"/>
          </w:tcPr>
          <w:p w14:paraId="1E763E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16 890</w:t>
            </w:r>
          </w:p>
        </w:tc>
      </w:tr>
      <w:tr w:rsidR="00C63FF8" w:rsidRPr="00D243B2" w14:paraId="13E9F117" w14:textId="77777777">
        <w:trPr>
          <w:trHeight w:val="200"/>
        </w:trPr>
        <w:tc>
          <w:tcPr>
            <w:tcW w:w="5850" w:type="dxa"/>
            <w:tcBorders>
              <w:top w:val="single" w:sz="6" w:space="0" w:color="auto"/>
              <w:bottom w:val="single" w:sz="6" w:space="0" w:color="auto"/>
              <w:right w:val="single" w:sz="6" w:space="0" w:color="auto"/>
            </w:tcBorders>
            <w:vAlign w:val="center"/>
          </w:tcPr>
          <w:p w14:paraId="551355A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61C8B6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1411</w:t>
            </w:r>
          </w:p>
        </w:tc>
        <w:tc>
          <w:tcPr>
            <w:tcW w:w="1729" w:type="dxa"/>
            <w:tcBorders>
              <w:top w:val="single" w:sz="6" w:space="0" w:color="auto"/>
              <w:left w:val="single" w:sz="6" w:space="0" w:color="auto"/>
              <w:bottom w:val="single" w:sz="6" w:space="0" w:color="auto"/>
              <w:right w:val="single" w:sz="6" w:space="0" w:color="auto"/>
            </w:tcBorders>
            <w:vAlign w:val="center"/>
          </w:tcPr>
          <w:p w14:paraId="6C1556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09A1814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492CAC9E" w14:textId="77777777">
        <w:trPr>
          <w:trHeight w:val="200"/>
        </w:trPr>
        <w:tc>
          <w:tcPr>
            <w:tcW w:w="5850" w:type="dxa"/>
            <w:tcBorders>
              <w:top w:val="single" w:sz="6" w:space="0" w:color="auto"/>
              <w:bottom w:val="single" w:sz="6" w:space="0" w:color="auto"/>
              <w:right w:val="single" w:sz="6" w:space="0" w:color="auto"/>
            </w:tcBorders>
            <w:vAlign w:val="center"/>
          </w:tcPr>
          <w:p w14:paraId="10D2C6D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0122E48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1412</w:t>
            </w:r>
          </w:p>
        </w:tc>
        <w:tc>
          <w:tcPr>
            <w:tcW w:w="1729" w:type="dxa"/>
            <w:tcBorders>
              <w:top w:val="single" w:sz="6" w:space="0" w:color="auto"/>
              <w:left w:val="single" w:sz="6" w:space="0" w:color="auto"/>
              <w:bottom w:val="single" w:sz="6" w:space="0" w:color="auto"/>
              <w:right w:val="single" w:sz="6" w:space="0" w:color="auto"/>
            </w:tcBorders>
            <w:vAlign w:val="center"/>
          </w:tcPr>
          <w:p w14:paraId="32A5A7E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1827C7E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4C4AA7DB" w14:textId="77777777">
        <w:trPr>
          <w:trHeight w:val="200"/>
        </w:trPr>
        <w:tc>
          <w:tcPr>
            <w:tcW w:w="5850" w:type="dxa"/>
            <w:tcBorders>
              <w:top w:val="single" w:sz="6" w:space="0" w:color="auto"/>
              <w:bottom w:val="single" w:sz="6" w:space="0" w:color="auto"/>
              <w:right w:val="single" w:sz="6" w:space="0" w:color="auto"/>
            </w:tcBorders>
            <w:vAlign w:val="center"/>
          </w:tcPr>
          <w:p w14:paraId="51E6F45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2439768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4B85756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59F5F87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7A7687FD" w14:textId="77777777">
        <w:trPr>
          <w:trHeight w:val="200"/>
        </w:trPr>
        <w:tc>
          <w:tcPr>
            <w:tcW w:w="5850" w:type="dxa"/>
            <w:tcBorders>
              <w:top w:val="single" w:sz="6" w:space="0" w:color="auto"/>
              <w:bottom w:val="single" w:sz="6" w:space="0" w:color="auto"/>
              <w:right w:val="single" w:sz="6" w:space="0" w:color="auto"/>
            </w:tcBorders>
            <w:vAlign w:val="center"/>
          </w:tcPr>
          <w:p w14:paraId="67164B3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5D510BF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09460F4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-44 149 865</w:t>
            </w:r>
          </w:p>
        </w:tc>
        <w:tc>
          <w:tcPr>
            <w:tcW w:w="1645" w:type="dxa"/>
            <w:tcBorders>
              <w:top w:val="single" w:sz="6" w:space="0" w:color="auto"/>
              <w:left w:val="single" w:sz="6" w:space="0" w:color="auto"/>
              <w:bottom w:val="single" w:sz="6" w:space="0" w:color="auto"/>
            </w:tcBorders>
            <w:vAlign w:val="center"/>
          </w:tcPr>
          <w:p w14:paraId="5FC3ED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-41 804 781</w:t>
            </w:r>
          </w:p>
        </w:tc>
      </w:tr>
      <w:tr w:rsidR="00C63FF8" w:rsidRPr="00D243B2" w14:paraId="249361D9" w14:textId="77777777">
        <w:trPr>
          <w:trHeight w:val="200"/>
        </w:trPr>
        <w:tc>
          <w:tcPr>
            <w:tcW w:w="5850" w:type="dxa"/>
            <w:tcBorders>
              <w:top w:val="single" w:sz="6" w:space="0" w:color="auto"/>
              <w:bottom w:val="single" w:sz="6" w:space="0" w:color="auto"/>
              <w:right w:val="single" w:sz="6" w:space="0" w:color="auto"/>
            </w:tcBorders>
            <w:vAlign w:val="center"/>
          </w:tcPr>
          <w:p w14:paraId="304BE8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6B1E814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0C51F81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tcBorders>
              <w:top w:val="single" w:sz="6" w:space="0" w:color="auto"/>
              <w:left w:val="single" w:sz="6" w:space="0" w:color="auto"/>
              <w:bottom w:val="single" w:sz="6" w:space="0" w:color="auto"/>
            </w:tcBorders>
            <w:vAlign w:val="center"/>
          </w:tcPr>
          <w:p w14:paraId="3FA7D49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r>
      <w:tr w:rsidR="00C63FF8" w:rsidRPr="00D243B2" w14:paraId="782458D0" w14:textId="77777777">
        <w:trPr>
          <w:trHeight w:val="200"/>
        </w:trPr>
        <w:tc>
          <w:tcPr>
            <w:tcW w:w="5850" w:type="dxa"/>
            <w:tcBorders>
              <w:top w:val="single" w:sz="6" w:space="0" w:color="auto"/>
              <w:bottom w:val="single" w:sz="6" w:space="0" w:color="auto"/>
              <w:right w:val="single" w:sz="6" w:space="0" w:color="auto"/>
            </w:tcBorders>
            <w:vAlign w:val="center"/>
          </w:tcPr>
          <w:p w14:paraId="451D962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1B1530B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1430</w:t>
            </w:r>
          </w:p>
        </w:tc>
        <w:tc>
          <w:tcPr>
            <w:tcW w:w="1729" w:type="dxa"/>
            <w:tcBorders>
              <w:top w:val="single" w:sz="6" w:space="0" w:color="auto"/>
              <w:left w:val="single" w:sz="6" w:space="0" w:color="auto"/>
              <w:bottom w:val="single" w:sz="6" w:space="0" w:color="auto"/>
              <w:right w:val="single" w:sz="6" w:space="0" w:color="auto"/>
            </w:tcBorders>
            <w:vAlign w:val="center"/>
          </w:tcPr>
          <w:p w14:paraId="16FB270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tcBorders>
              <w:top w:val="single" w:sz="6" w:space="0" w:color="auto"/>
              <w:left w:val="single" w:sz="6" w:space="0" w:color="auto"/>
              <w:bottom w:val="single" w:sz="6" w:space="0" w:color="auto"/>
            </w:tcBorders>
            <w:vAlign w:val="center"/>
          </w:tcPr>
          <w:p w14:paraId="3C1476F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r>
      <w:tr w:rsidR="00C63FF8" w:rsidRPr="00D243B2" w14:paraId="61DC5C7A" w14:textId="77777777">
        <w:trPr>
          <w:trHeight w:val="200"/>
        </w:trPr>
        <w:tc>
          <w:tcPr>
            <w:tcW w:w="5850" w:type="dxa"/>
            <w:tcBorders>
              <w:top w:val="single" w:sz="6" w:space="0" w:color="auto"/>
              <w:bottom w:val="single" w:sz="6" w:space="0" w:color="auto"/>
              <w:right w:val="single" w:sz="6" w:space="0" w:color="auto"/>
            </w:tcBorders>
            <w:vAlign w:val="center"/>
          </w:tcPr>
          <w:p w14:paraId="25700C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lastRenderedPageBreak/>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568F709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1435</w:t>
            </w:r>
          </w:p>
        </w:tc>
        <w:tc>
          <w:tcPr>
            <w:tcW w:w="1729" w:type="dxa"/>
            <w:tcBorders>
              <w:top w:val="single" w:sz="6" w:space="0" w:color="auto"/>
              <w:left w:val="single" w:sz="6" w:space="0" w:color="auto"/>
              <w:bottom w:val="single" w:sz="6" w:space="0" w:color="auto"/>
              <w:right w:val="single" w:sz="6" w:space="0" w:color="auto"/>
            </w:tcBorders>
            <w:vAlign w:val="center"/>
          </w:tcPr>
          <w:p w14:paraId="57E00A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48F45E8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6C13919F"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DD4ADE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32155B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0E2D1B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120 884 788</w:t>
            </w:r>
          </w:p>
        </w:tc>
        <w:tc>
          <w:tcPr>
            <w:tcW w:w="1645" w:type="dxa"/>
            <w:tcBorders>
              <w:top w:val="single" w:sz="6" w:space="0" w:color="auto"/>
              <w:left w:val="single" w:sz="6" w:space="0" w:color="auto"/>
              <w:bottom w:val="single" w:sz="6" w:space="0" w:color="auto"/>
            </w:tcBorders>
            <w:shd w:val="clear" w:color="auto" w:fill="E6E6E6"/>
            <w:vAlign w:val="center"/>
          </w:tcPr>
          <w:p w14:paraId="4893E0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132 760 068</w:t>
            </w:r>
          </w:p>
        </w:tc>
      </w:tr>
      <w:tr w:rsidR="00C63FF8" w:rsidRPr="00D243B2" w14:paraId="797660AC"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5C67D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AC17BE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BBAA4E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645" w:type="dxa"/>
            <w:tcBorders>
              <w:top w:val="single" w:sz="6" w:space="0" w:color="auto"/>
              <w:left w:val="single" w:sz="6" w:space="0" w:color="auto"/>
              <w:bottom w:val="single" w:sz="6" w:space="0" w:color="auto"/>
            </w:tcBorders>
            <w:shd w:val="clear" w:color="auto" w:fill="E6E6E6"/>
            <w:vAlign w:val="center"/>
          </w:tcPr>
          <w:p w14:paraId="6255324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366EEDDC" w14:textId="77777777">
        <w:trPr>
          <w:trHeight w:val="200"/>
        </w:trPr>
        <w:tc>
          <w:tcPr>
            <w:tcW w:w="5850" w:type="dxa"/>
            <w:tcBorders>
              <w:top w:val="single" w:sz="6" w:space="0" w:color="auto"/>
              <w:bottom w:val="single" w:sz="6" w:space="0" w:color="auto"/>
              <w:right w:val="single" w:sz="6" w:space="0" w:color="auto"/>
            </w:tcBorders>
            <w:vAlign w:val="center"/>
          </w:tcPr>
          <w:p w14:paraId="4D679DF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1B250E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1500</w:t>
            </w:r>
          </w:p>
        </w:tc>
        <w:tc>
          <w:tcPr>
            <w:tcW w:w="1729" w:type="dxa"/>
            <w:tcBorders>
              <w:top w:val="single" w:sz="6" w:space="0" w:color="auto"/>
              <w:left w:val="single" w:sz="6" w:space="0" w:color="auto"/>
              <w:bottom w:val="single" w:sz="6" w:space="0" w:color="auto"/>
              <w:right w:val="single" w:sz="6" w:space="0" w:color="auto"/>
            </w:tcBorders>
            <w:vAlign w:val="center"/>
          </w:tcPr>
          <w:p w14:paraId="77B1419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9 489 894</w:t>
            </w:r>
          </w:p>
        </w:tc>
        <w:tc>
          <w:tcPr>
            <w:tcW w:w="1645" w:type="dxa"/>
            <w:tcBorders>
              <w:top w:val="single" w:sz="6" w:space="0" w:color="auto"/>
              <w:left w:val="single" w:sz="6" w:space="0" w:color="auto"/>
              <w:bottom w:val="single" w:sz="6" w:space="0" w:color="auto"/>
            </w:tcBorders>
            <w:vAlign w:val="center"/>
          </w:tcPr>
          <w:p w14:paraId="662F0F6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9 882 240</w:t>
            </w:r>
          </w:p>
        </w:tc>
      </w:tr>
      <w:tr w:rsidR="00C63FF8" w:rsidRPr="00D243B2" w14:paraId="036DBA2D" w14:textId="77777777">
        <w:trPr>
          <w:trHeight w:val="200"/>
        </w:trPr>
        <w:tc>
          <w:tcPr>
            <w:tcW w:w="5850" w:type="dxa"/>
            <w:tcBorders>
              <w:top w:val="single" w:sz="6" w:space="0" w:color="auto"/>
              <w:bottom w:val="single" w:sz="6" w:space="0" w:color="auto"/>
              <w:right w:val="single" w:sz="6" w:space="0" w:color="auto"/>
            </w:tcBorders>
            <w:vAlign w:val="center"/>
          </w:tcPr>
          <w:p w14:paraId="58A7EC0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3D16EA5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1505</w:t>
            </w:r>
          </w:p>
        </w:tc>
        <w:tc>
          <w:tcPr>
            <w:tcW w:w="1729" w:type="dxa"/>
            <w:tcBorders>
              <w:top w:val="single" w:sz="6" w:space="0" w:color="auto"/>
              <w:left w:val="single" w:sz="6" w:space="0" w:color="auto"/>
              <w:bottom w:val="single" w:sz="6" w:space="0" w:color="auto"/>
              <w:right w:val="single" w:sz="6" w:space="0" w:color="auto"/>
            </w:tcBorders>
            <w:vAlign w:val="center"/>
          </w:tcPr>
          <w:p w14:paraId="3327DF1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1BA77CD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20B951FA" w14:textId="77777777">
        <w:trPr>
          <w:trHeight w:val="200"/>
        </w:trPr>
        <w:tc>
          <w:tcPr>
            <w:tcW w:w="5850" w:type="dxa"/>
            <w:tcBorders>
              <w:top w:val="single" w:sz="6" w:space="0" w:color="auto"/>
              <w:bottom w:val="single" w:sz="6" w:space="0" w:color="auto"/>
              <w:right w:val="single" w:sz="6" w:space="0" w:color="auto"/>
            </w:tcBorders>
            <w:vAlign w:val="center"/>
          </w:tcPr>
          <w:p w14:paraId="238BF0F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4AA727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1510</w:t>
            </w:r>
          </w:p>
        </w:tc>
        <w:tc>
          <w:tcPr>
            <w:tcW w:w="1729" w:type="dxa"/>
            <w:tcBorders>
              <w:top w:val="single" w:sz="6" w:space="0" w:color="auto"/>
              <w:left w:val="single" w:sz="6" w:space="0" w:color="auto"/>
              <w:bottom w:val="single" w:sz="6" w:space="0" w:color="auto"/>
              <w:right w:val="single" w:sz="6" w:space="0" w:color="auto"/>
            </w:tcBorders>
            <w:vAlign w:val="center"/>
          </w:tcPr>
          <w:p w14:paraId="09B3181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7 139 646</w:t>
            </w:r>
          </w:p>
        </w:tc>
        <w:tc>
          <w:tcPr>
            <w:tcW w:w="1645" w:type="dxa"/>
            <w:tcBorders>
              <w:top w:val="single" w:sz="6" w:space="0" w:color="auto"/>
              <w:left w:val="single" w:sz="6" w:space="0" w:color="auto"/>
              <w:bottom w:val="single" w:sz="6" w:space="0" w:color="auto"/>
            </w:tcBorders>
            <w:vAlign w:val="center"/>
          </w:tcPr>
          <w:p w14:paraId="36B033A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10 634 370</w:t>
            </w:r>
          </w:p>
        </w:tc>
      </w:tr>
      <w:tr w:rsidR="00C63FF8" w:rsidRPr="00D243B2" w14:paraId="646CFF1C" w14:textId="77777777">
        <w:trPr>
          <w:trHeight w:val="200"/>
        </w:trPr>
        <w:tc>
          <w:tcPr>
            <w:tcW w:w="5850" w:type="dxa"/>
            <w:tcBorders>
              <w:top w:val="single" w:sz="6" w:space="0" w:color="auto"/>
              <w:bottom w:val="single" w:sz="6" w:space="0" w:color="auto"/>
              <w:right w:val="single" w:sz="6" w:space="0" w:color="auto"/>
            </w:tcBorders>
            <w:vAlign w:val="center"/>
          </w:tcPr>
          <w:p w14:paraId="008A96E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5FCCB0E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1515</w:t>
            </w:r>
          </w:p>
        </w:tc>
        <w:tc>
          <w:tcPr>
            <w:tcW w:w="1729" w:type="dxa"/>
            <w:tcBorders>
              <w:top w:val="single" w:sz="6" w:space="0" w:color="auto"/>
              <w:left w:val="single" w:sz="6" w:space="0" w:color="auto"/>
              <w:bottom w:val="single" w:sz="6" w:space="0" w:color="auto"/>
              <w:right w:val="single" w:sz="6" w:space="0" w:color="auto"/>
            </w:tcBorders>
            <w:vAlign w:val="center"/>
          </w:tcPr>
          <w:p w14:paraId="4AAC621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12 260 430</w:t>
            </w:r>
          </w:p>
        </w:tc>
        <w:tc>
          <w:tcPr>
            <w:tcW w:w="1645" w:type="dxa"/>
            <w:tcBorders>
              <w:top w:val="single" w:sz="6" w:space="0" w:color="auto"/>
              <w:left w:val="single" w:sz="6" w:space="0" w:color="auto"/>
              <w:bottom w:val="single" w:sz="6" w:space="0" w:color="auto"/>
            </w:tcBorders>
            <w:vAlign w:val="center"/>
          </w:tcPr>
          <w:p w14:paraId="523C0A8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13 291 240</w:t>
            </w:r>
          </w:p>
        </w:tc>
      </w:tr>
      <w:tr w:rsidR="00C63FF8" w:rsidRPr="00D243B2" w14:paraId="7CFF2E1D" w14:textId="77777777">
        <w:trPr>
          <w:trHeight w:val="200"/>
        </w:trPr>
        <w:tc>
          <w:tcPr>
            <w:tcW w:w="5850" w:type="dxa"/>
            <w:tcBorders>
              <w:top w:val="single" w:sz="6" w:space="0" w:color="auto"/>
              <w:bottom w:val="single" w:sz="6" w:space="0" w:color="auto"/>
              <w:right w:val="single" w:sz="6" w:space="0" w:color="auto"/>
            </w:tcBorders>
            <w:vAlign w:val="center"/>
          </w:tcPr>
          <w:p w14:paraId="4483D11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0FF9BCE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1520</w:t>
            </w:r>
          </w:p>
        </w:tc>
        <w:tc>
          <w:tcPr>
            <w:tcW w:w="1729" w:type="dxa"/>
            <w:tcBorders>
              <w:top w:val="single" w:sz="6" w:space="0" w:color="auto"/>
              <w:left w:val="single" w:sz="6" w:space="0" w:color="auto"/>
              <w:bottom w:val="single" w:sz="6" w:space="0" w:color="auto"/>
              <w:right w:val="single" w:sz="6" w:space="0" w:color="auto"/>
            </w:tcBorders>
            <w:vAlign w:val="center"/>
          </w:tcPr>
          <w:p w14:paraId="7AD1617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38 484 197</w:t>
            </w:r>
          </w:p>
        </w:tc>
        <w:tc>
          <w:tcPr>
            <w:tcW w:w="1645" w:type="dxa"/>
            <w:tcBorders>
              <w:top w:val="single" w:sz="6" w:space="0" w:color="auto"/>
              <w:left w:val="single" w:sz="6" w:space="0" w:color="auto"/>
              <w:bottom w:val="single" w:sz="6" w:space="0" w:color="auto"/>
            </w:tcBorders>
            <w:vAlign w:val="center"/>
          </w:tcPr>
          <w:p w14:paraId="4D958AE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28 328 144</w:t>
            </w:r>
          </w:p>
        </w:tc>
      </w:tr>
      <w:tr w:rsidR="00C63FF8" w:rsidRPr="00D243B2" w14:paraId="4F5CE0C4" w14:textId="77777777">
        <w:trPr>
          <w:trHeight w:val="200"/>
        </w:trPr>
        <w:tc>
          <w:tcPr>
            <w:tcW w:w="5850" w:type="dxa"/>
            <w:tcBorders>
              <w:top w:val="single" w:sz="6" w:space="0" w:color="auto"/>
              <w:bottom w:val="single" w:sz="6" w:space="0" w:color="auto"/>
              <w:right w:val="single" w:sz="6" w:space="0" w:color="auto"/>
            </w:tcBorders>
            <w:vAlign w:val="center"/>
          </w:tcPr>
          <w:p w14:paraId="6498F9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14:paraId="5B987FD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1521</w:t>
            </w:r>
          </w:p>
        </w:tc>
        <w:tc>
          <w:tcPr>
            <w:tcW w:w="1729" w:type="dxa"/>
            <w:tcBorders>
              <w:top w:val="single" w:sz="6" w:space="0" w:color="auto"/>
              <w:left w:val="single" w:sz="6" w:space="0" w:color="auto"/>
              <w:bottom w:val="single" w:sz="6" w:space="0" w:color="auto"/>
              <w:right w:val="single" w:sz="6" w:space="0" w:color="auto"/>
            </w:tcBorders>
            <w:vAlign w:val="center"/>
          </w:tcPr>
          <w:p w14:paraId="046DDD9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7 055 699</w:t>
            </w:r>
          </w:p>
        </w:tc>
        <w:tc>
          <w:tcPr>
            <w:tcW w:w="1645" w:type="dxa"/>
            <w:tcBorders>
              <w:top w:val="single" w:sz="6" w:space="0" w:color="auto"/>
              <w:left w:val="single" w:sz="6" w:space="0" w:color="auto"/>
              <w:bottom w:val="single" w:sz="6" w:space="0" w:color="auto"/>
            </w:tcBorders>
            <w:vAlign w:val="center"/>
          </w:tcPr>
          <w:p w14:paraId="05DB767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7 480 957</w:t>
            </w:r>
          </w:p>
        </w:tc>
      </w:tr>
      <w:tr w:rsidR="00C63FF8" w:rsidRPr="00D243B2" w14:paraId="2811B52A" w14:textId="77777777">
        <w:trPr>
          <w:trHeight w:val="200"/>
        </w:trPr>
        <w:tc>
          <w:tcPr>
            <w:tcW w:w="5850" w:type="dxa"/>
            <w:tcBorders>
              <w:top w:val="single" w:sz="6" w:space="0" w:color="auto"/>
              <w:bottom w:val="single" w:sz="6" w:space="0" w:color="auto"/>
              <w:right w:val="single" w:sz="6" w:space="0" w:color="auto"/>
            </w:tcBorders>
            <w:vAlign w:val="center"/>
          </w:tcPr>
          <w:p w14:paraId="39278CC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D4FA1E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1525</w:t>
            </w:r>
          </w:p>
        </w:tc>
        <w:tc>
          <w:tcPr>
            <w:tcW w:w="1729" w:type="dxa"/>
            <w:tcBorders>
              <w:top w:val="single" w:sz="6" w:space="0" w:color="auto"/>
              <w:left w:val="single" w:sz="6" w:space="0" w:color="auto"/>
              <w:bottom w:val="single" w:sz="6" w:space="0" w:color="auto"/>
              <w:right w:val="single" w:sz="6" w:space="0" w:color="auto"/>
            </w:tcBorders>
            <w:vAlign w:val="center"/>
          </w:tcPr>
          <w:p w14:paraId="3301FF7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1 662 926</w:t>
            </w:r>
          </w:p>
        </w:tc>
        <w:tc>
          <w:tcPr>
            <w:tcW w:w="1645" w:type="dxa"/>
            <w:tcBorders>
              <w:top w:val="single" w:sz="6" w:space="0" w:color="auto"/>
              <w:left w:val="single" w:sz="6" w:space="0" w:color="auto"/>
              <w:bottom w:val="single" w:sz="6" w:space="0" w:color="auto"/>
            </w:tcBorders>
            <w:vAlign w:val="center"/>
          </w:tcPr>
          <w:p w14:paraId="6EB16F8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1 723 549</w:t>
            </w:r>
          </w:p>
        </w:tc>
      </w:tr>
      <w:tr w:rsidR="00C63FF8" w:rsidRPr="00D243B2" w14:paraId="75DD7072" w14:textId="77777777">
        <w:trPr>
          <w:trHeight w:val="200"/>
        </w:trPr>
        <w:tc>
          <w:tcPr>
            <w:tcW w:w="5850" w:type="dxa"/>
            <w:tcBorders>
              <w:top w:val="single" w:sz="6" w:space="0" w:color="auto"/>
              <w:bottom w:val="single" w:sz="6" w:space="0" w:color="auto"/>
              <w:right w:val="single" w:sz="6" w:space="0" w:color="auto"/>
            </w:tcBorders>
            <w:vAlign w:val="center"/>
          </w:tcPr>
          <w:p w14:paraId="4A5FDB9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14:paraId="5A78B0D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1526</w:t>
            </w:r>
          </w:p>
        </w:tc>
        <w:tc>
          <w:tcPr>
            <w:tcW w:w="1729" w:type="dxa"/>
            <w:tcBorders>
              <w:top w:val="single" w:sz="6" w:space="0" w:color="auto"/>
              <w:left w:val="single" w:sz="6" w:space="0" w:color="auto"/>
              <w:bottom w:val="single" w:sz="6" w:space="0" w:color="auto"/>
              <w:right w:val="single" w:sz="6" w:space="0" w:color="auto"/>
            </w:tcBorders>
            <w:vAlign w:val="center"/>
          </w:tcPr>
          <w:p w14:paraId="6325C2C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3AAF65B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60C86BB9" w14:textId="77777777">
        <w:trPr>
          <w:trHeight w:val="200"/>
        </w:trPr>
        <w:tc>
          <w:tcPr>
            <w:tcW w:w="5850" w:type="dxa"/>
            <w:tcBorders>
              <w:top w:val="single" w:sz="6" w:space="0" w:color="auto"/>
              <w:bottom w:val="single" w:sz="6" w:space="0" w:color="auto"/>
              <w:right w:val="single" w:sz="6" w:space="0" w:color="auto"/>
            </w:tcBorders>
            <w:vAlign w:val="center"/>
          </w:tcPr>
          <w:p w14:paraId="4B2FBF3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01C8BB3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1530</w:t>
            </w:r>
          </w:p>
        </w:tc>
        <w:tc>
          <w:tcPr>
            <w:tcW w:w="1729" w:type="dxa"/>
            <w:tcBorders>
              <w:top w:val="single" w:sz="6" w:space="0" w:color="auto"/>
              <w:left w:val="single" w:sz="6" w:space="0" w:color="auto"/>
              <w:bottom w:val="single" w:sz="6" w:space="0" w:color="auto"/>
              <w:right w:val="single" w:sz="6" w:space="0" w:color="auto"/>
            </w:tcBorders>
            <w:vAlign w:val="center"/>
          </w:tcPr>
          <w:p w14:paraId="0CC2F2F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2DEFBA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38E040F3" w14:textId="77777777">
        <w:trPr>
          <w:trHeight w:val="200"/>
        </w:trPr>
        <w:tc>
          <w:tcPr>
            <w:tcW w:w="5850" w:type="dxa"/>
            <w:tcBorders>
              <w:top w:val="single" w:sz="6" w:space="0" w:color="auto"/>
              <w:bottom w:val="single" w:sz="6" w:space="0" w:color="auto"/>
              <w:right w:val="single" w:sz="6" w:space="0" w:color="auto"/>
            </w:tcBorders>
            <w:vAlign w:val="center"/>
          </w:tcPr>
          <w:p w14:paraId="03D9844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14:paraId="4AB4F89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729" w:type="dxa"/>
            <w:tcBorders>
              <w:top w:val="single" w:sz="6" w:space="0" w:color="auto"/>
              <w:left w:val="single" w:sz="6" w:space="0" w:color="auto"/>
              <w:bottom w:val="single" w:sz="6" w:space="0" w:color="auto"/>
              <w:right w:val="single" w:sz="6" w:space="0" w:color="auto"/>
            </w:tcBorders>
            <w:vAlign w:val="center"/>
          </w:tcPr>
          <w:p w14:paraId="1BB11C9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645" w:type="dxa"/>
            <w:tcBorders>
              <w:top w:val="single" w:sz="6" w:space="0" w:color="auto"/>
              <w:left w:val="single" w:sz="6" w:space="0" w:color="auto"/>
              <w:bottom w:val="single" w:sz="6" w:space="0" w:color="auto"/>
            </w:tcBorders>
            <w:vAlign w:val="center"/>
          </w:tcPr>
          <w:p w14:paraId="74A3542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34E66C91" w14:textId="77777777">
        <w:trPr>
          <w:trHeight w:val="200"/>
        </w:trPr>
        <w:tc>
          <w:tcPr>
            <w:tcW w:w="5850" w:type="dxa"/>
            <w:tcBorders>
              <w:top w:val="single" w:sz="6" w:space="0" w:color="auto"/>
              <w:bottom w:val="single" w:sz="6" w:space="0" w:color="auto"/>
              <w:right w:val="single" w:sz="6" w:space="0" w:color="auto"/>
            </w:tcBorders>
            <w:vAlign w:val="center"/>
          </w:tcPr>
          <w:p w14:paraId="0E2869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3F67B2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1531</w:t>
            </w:r>
          </w:p>
        </w:tc>
        <w:tc>
          <w:tcPr>
            <w:tcW w:w="1729" w:type="dxa"/>
            <w:tcBorders>
              <w:top w:val="single" w:sz="6" w:space="0" w:color="auto"/>
              <w:left w:val="single" w:sz="6" w:space="0" w:color="auto"/>
              <w:bottom w:val="single" w:sz="6" w:space="0" w:color="auto"/>
              <w:right w:val="single" w:sz="6" w:space="0" w:color="auto"/>
            </w:tcBorders>
            <w:vAlign w:val="center"/>
          </w:tcPr>
          <w:p w14:paraId="0832012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0162586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3C728E38" w14:textId="77777777">
        <w:trPr>
          <w:trHeight w:val="200"/>
        </w:trPr>
        <w:tc>
          <w:tcPr>
            <w:tcW w:w="5850" w:type="dxa"/>
            <w:tcBorders>
              <w:top w:val="single" w:sz="6" w:space="0" w:color="auto"/>
              <w:bottom w:val="single" w:sz="6" w:space="0" w:color="auto"/>
              <w:right w:val="single" w:sz="6" w:space="0" w:color="auto"/>
            </w:tcBorders>
            <w:vAlign w:val="center"/>
          </w:tcPr>
          <w:p w14:paraId="06DFC7E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5204A40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1532</w:t>
            </w:r>
          </w:p>
        </w:tc>
        <w:tc>
          <w:tcPr>
            <w:tcW w:w="1729" w:type="dxa"/>
            <w:tcBorders>
              <w:top w:val="single" w:sz="6" w:space="0" w:color="auto"/>
              <w:left w:val="single" w:sz="6" w:space="0" w:color="auto"/>
              <w:bottom w:val="single" w:sz="6" w:space="0" w:color="auto"/>
              <w:right w:val="single" w:sz="6" w:space="0" w:color="auto"/>
            </w:tcBorders>
            <w:vAlign w:val="center"/>
          </w:tcPr>
          <w:p w14:paraId="1714633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042FE50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6C4E146B" w14:textId="77777777">
        <w:trPr>
          <w:trHeight w:val="200"/>
        </w:trPr>
        <w:tc>
          <w:tcPr>
            <w:tcW w:w="5850" w:type="dxa"/>
            <w:tcBorders>
              <w:top w:val="single" w:sz="6" w:space="0" w:color="auto"/>
              <w:bottom w:val="single" w:sz="6" w:space="0" w:color="auto"/>
              <w:right w:val="single" w:sz="6" w:space="0" w:color="auto"/>
            </w:tcBorders>
            <w:vAlign w:val="center"/>
          </w:tcPr>
          <w:p w14:paraId="11C6CF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1306496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1533</w:t>
            </w:r>
          </w:p>
        </w:tc>
        <w:tc>
          <w:tcPr>
            <w:tcW w:w="1729" w:type="dxa"/>
            <w:tcBorders>
              <w:top w:val="single" w:sz="6" w:space="0" w:color="auto"/>
              <w:left w:val="single" w:sz="6" w:space="0" w:color="auto"/>
              <w:bottom w:val="single" w:sz="6" w:space="0" w:color="auto"/>
              <w:right w:val="single" w:sz="6" w:space="0" w:color="auto"/>
            </w:tcBorders>
            <w:vAlign w:val="center"/>
          </w:tcPr>
          <w:p w14:paraId="733B221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3E981AE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085496AF" w14:textId="77777777">
        <w:trPr>
          <w:trHeight w:val="200"/>
        </w:trPr>
        <w:tc>
          <w:tcPr>
            <w:tcW w:w="5850" w:type="dxa"/>
            <w:tcBorders>
              <w:top w:val="single" w:sz="6" w:space="0" w:color="auto"/>
              <w:bottom w:val="single" w:sz="6" w:space="0" w:color="auto"/>
              <w:right w:val="single" w:sz="6" w:space="0" w:color="auto"/>
            </w:tcBorders>
            <w:vAlign w:val="center"/>
          </w:tcPr>
          <w:p w14:paraId="0A7245A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5CE710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1534</w:t>
            </w:r>
          </w:p>
        </w:tc>
        <w:tc>
          <w:tcPr>
            <w:tcW w:w="1729" w:type="dxa"/>
            <w:tcBorders>
              <w:top w:val="single" w:sz="6" w:space="0" w:color="auto"/>
              <w:left w:val="single" w:sz="6" w:space="0" w:color="auto"/>
              <w:bottom w:val="single" w:sz="6" w:space="0" w:color="auto"/>
              <w:right w:val="single" w:sz="6" w:space="0" w:color="auto"/>
            </w:tcBorders>
            <w:vAlign w:val="center"/>
          </w:tcPr>
          <w:p w14:paraId="276C24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7AC590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20C22BE4" w14:textId="77777777">
        <w:trPr>
          <w:trHeight w:val="200"/>
        </w:trPr>
        <w:tc>
          <w:tcPr>
            <w:tcW w:w="5850" w:type="dxa"/>
            <w:tcBorders>
              <w:top w:val="single" w:sz="6" w:space="0" w:color="auto"/>
              <w:bottom w:val="single" w:sz="6" w:space="0" w:color="auto"/>
              <w:right w:val="single" w:sz="6" w:space="0" w:color="auto"/>
            </w:tcBorders>
            <w:vAlign w:val="center"/>
          </w:tcPr>
          <w:p w14:paraId="302563D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14:paraId="2574AFD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1535</w:t>
            </w:r>
          </w:p>
        </w:tc>
        <w:tc>
          <w:tcPr>
            <w:tcW w:w="1729" w:type="dxa"/>
            <w:tcBorders>
              <w:top w:val="single" w:sz="6" w:space="0" w:color="auto"/>
              <w:left w:val="single" w:sz="6" w:space="0" w:color="auto"/>
              <w:bottom w:val="single" w:sz="6" w:space="0" w:color="auto"/>
              <w:right w:val="single" w:sz="6" w:space="0" w:color="auto"/>
            </w:tcBorders>
            <w:vAlign w:val="center"/>
          </w:tcPr>
          <w:p w14:paraId="08897D9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1DA3676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3DD5A462" w14:textId="77777777">
        <w:trPr>
          <w:trHeight w:val="200"/>
        </w:trPr>
        <w:tc>
          <w:tcPr>
            <w:tcW w:w="5850" w:type="dxa"/>
            <w:tcBorders>
              <w:top w:val="single" w:sz="6" w:space="0" w:color="auto"/>
              <w:bottom w:val="single" w:sz="6" w:space="0" w:color="auto"/>
              <w:right w:val="single" w:sz="6" w:space="0" w:color="auto"/>
            </w:tcBorders>
            <w:vAlign w:val="center"/>
          </w:tcPr>
          <w:p w14:paraId="541A850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14:paraId="186DFDB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1540</w:t>
            </w:r>
          </w:p>
        </w:tc>
        <w:tc>
          <w:tcPr>
            <w:tcW w:w="1729" w:type="dxa"/>
            <w:tcBorders>
              <w:top w:val="single" w:sz="6" w:space="0" w:color="auto"/>
              <w:left w:val="single" w:sz="6" w:space="0" w:color="auto"/>
              <w:bottom w:val="single" w:sz="6" w:space="0" w:color="auto"/>
              <w:right w:val="single" w:sz="6" w:space="0" w:color="auto"/>
            </w:tcBorders>
            <w:vAlign w:val="center"/>
          </w:tcPr>
          <w:p w14:paraId="4EAA1FD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6F94E30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2EFEC778" w14:textId="77777777">
        <w:trPr>
          <w:trHeight w:val="200"/>
        </w:trPr>
        <w:tc>
          <w:tcPr>
            <w:tcW w:w="5850" w:type="dxa"/>
            <w:tcBorders>
              <w:top w:val="single" w:sz="6" w:space="0" w:color="auto"/>
              <w:bottom w:val="single" w:sz="6" w:space="0" w:color="auto"/>
              <w:right w:val="single" w:sz="6" w:space="0" w:color="auto"/>
            </w:tcBorders>
            <w:vAlign w:val="center"/>
          </w:tcPr>
          <w:p w14:paraId="481029B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14:paraId="2F1DB48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1545</w:t>
            </w:r>
          </w:p>
        </w:tc>
        <w:tc>
          <w:tcPr>
            <w:tcW w:w="1729" w:type="dxa"/>
            <w:tcBorders>
              <w:top w:val="single" w:sz="6" w:space="0" w:color="auto"/>
              <w:left w:val="single" w:sz="6" w:space="0" w:color="auto"/>
              <w:bottom w:val="single" w:sz="6" w:space="0" w:color="auto"/>
              <w:right w:val="single" w:sz="6" w:space="0" w:color="auto"/>
            </w:tcBorders>
            <w:vAlign w:val="center"/>
          </w:tcPr>
          <w:p w14:paraId="21A2EDA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0284781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5E68D8F0"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F370F4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E51E8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755B65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69 037 093</w:t>
            </w:r>
          </w:p>
        </w:tc>
        <w:tc>
          <w:tcPr>
            <w:tcW w:w="1645" w:type="dxa"/>
            <w:tcBorders>
              <w:top w:val="single" w:sz="6" w:space="0" w:color="auto"/>
              <w:left w:val="single" w:sz="6" w:space="0" w:color="auto"/>
              <w:bottom w:val="single" w:sz="6" w:space="0" w:color="auto"/>
            </w:tcBorders>
            <w:shd w:val="clear" w:color="auto" w:fill="E6E6E6"/>
            <w:vAlign w:val="center"/>
          </w:tcPr>
          <w:p w14:paraId="1E41D3D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63 859 543</w:t>
            </w:r>
          </w:p>
        </w:tc>
      </w:tr>
      <w:tr w:rsidR="00C63FF8" w:rsidRPr="00D243B2" w14:paraId="15315DF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757565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C990C3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675AEE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645" w:type="dxa"/>
            <w:tcBorders>
              <w:top w:val="single" w:sz="6" w:space="0" w:color="auto"/>
              <w:left w:val="single" w:sz="6" w:space="0" w:color="auto"/>
              <w:bottom w:val="single" w:sz="6" w:space="0" w:color="auto"/>
            </w:tcBorders>
            <w:shd w:val="clear" w:color="auto" w:fill="E6E6E6"/>
            <w:vAlign w:val="center"/>
          </w:tcPr>
          <w:p w14:paraId="2BC3E4E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288F1206" w14:textId="77777777">
        <w:trPr>
          <w:trHeight w:val="200"/>
        </w:trPr>
        <w:tc>
          <w:tcPr>
            <w:tcW w:w="5850" w:type="dxa"/>
            <w:tcBorders>
              <w:top w:val="single" w:sz="6" w:space="0" w:color="auto"/>
              <w:bottom w:val="single" w:sz="6" w:space="0" w:color="auto"/>
              <w:right w:val="single" w:sz="6" w:space="0" w:color="auto"/>
            </w:tcBorders>
            <w:vAlign w:val="center"/>
          </w:tcPr>
          <w:p w14:paraId="21EEA3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5B0BC5A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6DA967A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14 035 176</w:t>
            </w:r>
          </w:p>
        </w:tc>
        <w:tc>
          <w:tcPr>
            <w:tcW w:w="1645" w:type="dxa"/>
            <w:tcBorders>
              <w:top w:val="single" w:sz="6" w:space="0" w:color="auto"/>
              <w:left w:val="single" w:sz="6" w:space="0" w:color="auto"/>
              <w:bottom w:val="single" w:sz="6" w:space="0" w:color="auto"/>
            </w:tcBorders>
            <w:vAlign w:val="center"/>
          </w:tcPr>
          <w:p w14:paraId="16FAA4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6 521 493</w:t>
            </w:r>
          </w:p>
        </w:tc>
      </w:tr>
      <w:tr w:rsidR="00C63FF8" w:rsidRPr="00D243B2" w14:paraId="487E85B6" w14:textId="77777777">
        <w:trPr>
          <w:trHeight w:val="200"/>
        </w:trPr>
        <w:tc>
          <w:tcPr>
            <w:tcW w:w="5850" w:type="dxa"/>
            <w:tcBorders>
              <w:top w:val="single" w:sz="6" w:space="0" w:color="auto"/>
              <w:bottom w:val="single" w:sz="6" w:space="0" w:color="auto"/>
              <w:right w:val="single" w:sz="6" w:space="0" w:color="auto"/>
            </w:tcBorders>
            <w:vAlign w:val="center"/>
          </w:tcPr>
          <w:p w14:paraId="13B3337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14:paraId="5CCA3A6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1605</w:t>
            </w:r>
          </w:p>
        </w:tc>
        <w:tc>
          <w:tcPr>
            <w:tcW w:w="1729" w:type="dxa"/>
            <w:tcBorders>
              <w:top w:val="single" w:sz="6" w:space="0" w:color="auto"/>
              <w:left w:val="single" w:sz="6" w:space="0" w:color="auto"/>
              <w:bottom w:val="single" w:sz="6" w:space="0" w:color="auto"/>
              <w:right w:val="single" w:sz="6" w:space="0" w:color="auto"/>
            </w:tcBorders>
            <w:vAlign w:val="center"/>
          </w:tcPr>
          <w:p w14:paraId="552FDAB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100</w:t>
            </w:r>
          </w:p>
        </w:tc>
        <w:tc>
          <w:tcPr>
            <w:tcW w:w="1645" w:type="dxa"/>
            <w:tcBorders>
              <w:top w:val="single" w:sz="6" w:space="0" w:color="auto"/>
              <w:left w:val="single" w:sz="6" w:space="0" w:color="auto"/>
              <w:bottom w:val="single" w:sz="6" w:space="0" w:color="auto"/>
            </w:tcBorders>
            <w:vAlign w:val="center"/>
          </w:tcPr>
          <w:p w14:paraId="27E648A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100</w:t>
            </w:r>
          </w:p>
        </w:tc>
      </w:tr>
      <w:tr w:rsidR="00C63FF8" w:rsidRPr="00D243B2" w14:paraId="6626E5E3" w14:textId="77777777">
        <w:trPr>
          <w:trHeight w:val="200"/>
        </w:trPr>
        <w:tc>
          <w:tcPr>
            <w:tcW w:w="5850" w:type="dxa"/>
            <w:tcBorders>
              <w:top w:val="single" w:sz="6" w:space="0" w:color="auto"/>
              <w:bottom w:val="single" w:sz="6" w:space="0" w:color="auto"/>
              <w:right w:val="single" w:sz="6" w:space="0" w:color="auto"/>
            </w:tcBorders>
            <w:vAlign w:val="center"/>
          </w:tcPr>
          <w:p w14:paraId="38DC7CC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14:paraId="7DAC643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729" w:type="dxa"/>
            <w:tcBorders>
              <w:top w:val="single" w:sz="6" w:space="0" w:color="auto"/>
              <w:left w:val="single" w:sz="6" w:space="0" w:color="auto"/>
              <w:bottom w:val="single" w:sz="6" w:space="0" w:color="auto"/>
              <w:right w:val="single" w:sz="6" w:space="0" w:color="auto"/>
            </w:tcBorders>
            <w:vAlign w:val="center"/>
          </w:tcPr>
          <w:p w14:paraId="598E78F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645" w:type="dxa"/>
            <w:tcBorders>
              <w:top w:val="single" w:sz="6" w:space="0" w:color="auto"/>
              <w:left w:val="single" w:sz="6" w:space="0" w:color="auto"/>
              <w:bottom w:val="single" w:sz="6" w:space="0" w:color="auto"/>
            </w:tcBorders>
            <w:vAlign w:val="center"/>
          </w:tcPr>
          <w:p w14:paraId="49C3587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10D6E794" w14:textId="77777777">
        <w:trPr>
          <w:trHeight w:val="200"/>
        </w:trPr>
        <w:tc>
          <w:tcPr>
            <w:tcW w:w="5850" w:type="dxa"/>
            <w:tcBorders>
              <w:top w:val="single" w:sz="6" w:space="0" w:color="auto"/>
              <w:bottom w:val="single" w:sz="6" w:space="0" w:color="auto"/>
              <w:right w:val="single" w:sz="6" w:space="0" w:color="auto"/>
            </w:tcBorders>
            <w:vAlign w:val="center"/>
          </w:tcPr>
          <w:p w14:paraId="7D4E28E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14:paraId="3A8508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1CAE9DB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2 358 925</w:t>
            </w:r>
          </w:p>
        </w:tc>
        <w:tc>
          <w:tcPr>
            <w:tcW w:w="1645" w:type="dxa"/>
            <w:tcBorders>
              <w:top w:val="single" w:sz="6" w:space="0" w:color="auto"/>
              <w:left w:val="single" w:sz="6" w:space="0" w:color="auto"/>
              <w:bottom w:val="single" w:sz="6" w:space="0" w:color="auto"/>
            </w:tcBorders>
            <w:vAlign w:val="center"/>
          </w:tcPr>
          <w:p w14:paraId="71E59D7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2 540 676</w:t>
            </w:r>
          </w:p>
        </w:tc>
      </w:tr>
      <w:tr w:rsidR="00C63FF8" w:rsidRPr="00D243B2" w14:paraId="25701FB9" w14:textId="77777777">
        <w:trPr>
          <w:trHeight w:val="200"/>
        </w:trPr>
        <w:tc>
          <w:tcPr>
            <w:tcW w:w="5850" w:type="dxa"/>
            <w:tcBorders>
              <w:top w:val="single" w:sz="6" w:space="0" w:color="auto"/>
              <w:bottom w:val="single" w:sz="6" w:space="0" w:color="auto"/>
              <w:right w:val="single" w:sz="6" w:space="0" w:color="auto"/>
            </w:tcBorders>
            <w:vAlign w:val="center"/>
          </w:tcPr>
          <w:p w14:paraId="1F7ECA4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5E237B8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1247EE6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4 182 565</w:t>
            </w:r>
          </w:p>
        </w:tc>
        <w:tc>
          <w:tcPr>
            <w:tcW w:w="1645" w:type="dxa"/>
            <w:tcBorders>
              <w:top w:val="single" w:sz="6" w:space="0" w:color="auto"/>
              <w:left w:val="single" w:sz="6" w:space="0" w:color="auto"/>
              <w:bottom w:val="single" w:sz="6" w:space="0" w:color="auto"/>
            </w:tcBorders>
            <w:vAlign w:val="center"/>
          </w:tcPr>
          <w:p w14:paraId="6C91838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4 307 112</w:t>
            </w:r>
          </w:p>
        </w:tc>
      </w:tr>
      <w:tr w:rsidR="00C63FF8" w:rsidRPr="00D243B2" w14:paraId="7DC4F21B" w14:textId="77777777">
        <w:trPr>
          <w:trHeight w:val="200"/>
        </w:trPr>
        <w:tc>
          <w:tcPr>
            <w:tcW w:w="5850" w:type="dxa"/>
            <w:tcBorders>
              <w:top w:val="single" w:sz="6" w:space="0" w:color="auto"/>
              <w:bottom w:val="single" w:sz="6" w:space="0" w:color="auto"/>
              <w:right w:val="single" w:sz="6" w:space="0" w:color="auto"/>
            </w:tcBorders>
            <w:vAlign w:val="center"/>
          </w:tcPr>
          <w:p w14:paraId="597DC6E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4944B62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6C0CEA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1 372 648</w:t>
            </w:r>
          </w:p>
        </w:tc>
        <w:tc>
          <w:tcPr>
            <w:tcW w:w="1645" w:type="dxa"/>
            <w:tcBorders>
              <w:top w:val="single" w:sz="6" w:space="0" w:color="auto"/>
              <w:left w:val="single" w:sz="6" w:space="0" w:color="auto"/>
              <w:bottom w:val="single" w:sz="6" w:space="0" w:color="auto"/>
            </w:tcBorders>
            <w:vAlign w:val="center"/>
          </w:tcPr>
          <w:p w14:paraId="468880E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6 359 290</w:t>
            </w:r>
          </w:p>
        </w:tc>
      </w:tr>
      <w:tr w:rsidR="00C63FF8" w:rsidRPr="00D243B2" w14:paraId="4B20C6B8" w14:textId="77777777">
        <w:trPr>
          <w:trHeight w:val="200"/>
        </w:trPr>
        <w:tc>
          <w:tcPr>
            <w:tcW w:w="5850" w:type="dxa"/>
            <w:tcBorders>
              <w:top w:val="single" w:sz="6" w:space="0" w:color="auto"/>
              <w:bottom w:val="single" w:sz="6" w:space="0" w:color="auto"/>
              <w:right w:val="single" w:sz="6" w:space="0" w:color="auto"/>
            </w:tcBorders>
            <w:vAlign w:val="center"/>
          </w:tcPr>
          <w:p w14:paraId="0788E2C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296FE4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44905E1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7175B15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1 154 760</w:t>
            </w:r>
          </w:p>
        </w:tc>
      </w:tr>
      <w:tr w:rsidR="00C63FF8" w:rsidRPr="00D243B2" w14:paraId="1E82C18F"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43746D9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649C1C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54042F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298 829</w:t>
            </w:r>
          </w:p>
        </w:tc>
        <w:tc>
          <w:tcPr>
            <w:tcW w:w="1645" w:type="dxa"/>
            <w:tcBorders>
              <w:top w:val="single" w:sz="6" w:space="0" w:color="auto"/>
              <w:left w:val="single" w:sz="6" w:space="0" w:color="auto"/>
              <w:bottom w:val="single" w:sz="6" w:space="0" w:color="auto"/>
            </w:tcBorders>
            <w:vAlign w:val="center"/>
          </w:tcPr>
          <w:p w14:paraId="3FA7AC1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272 220</w:t>
            </w:r>
          </w:p>
        </w:tc>
      </w:tr>
      <w:tr w:rsidR="00C63FF8" w:rsidRPr="00D243B2" w14:paraId="5FE8CBED"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1948497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14:paraId="05363A4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0C65D76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1 096 875</w:t>
            </w:r>
          </w:p>
        </w:tc>
        <w:tc>
          <w:tcPr>
            <w:tcW w:w="1645" w:type="dxa"/>
            <w:tcBorders>
              <w:top w:val="single" w:sz="6" w:space="0" w:color="auto"/>
              <w:left w:val="single" w:sz="6" w:space="0" w:color="auto"/>
              <w:bottom w:val="single" w:sz="6" w:space="0" w:color="auto"/>
            </w:tcBorders>
            <w:vAlign w:val="center"/>
          </w:tcPr>
          <w:p w14:paraId="3A04A98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1 167 320</w:t>
            </w:r>
          </w:p>
        </w:tc>
      </w:tr>
      <w:tr w:rsidR="00C63FF8" w:rsidRPr="00D243B2" w14:paraId="49D2BE12"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0E437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4E2507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1635</w:t>
            </w:r>
          </w:p>
        </w:tc>
        <w:tc>
          <w:tcPr>
            <w:tcW w:w="1729" w:type="dxa"/>
            <w:tcBorders>
              <w:top w:val="single" w:sz="6" w:space="0" w:color="auto"/>
              <w:left w:val="single" w:sz="6" w:space="0" w:color="auto"/>
              <w:bottom w:val="single" w:sz="6" w:space="0" w:color="auto"/>
              <w:right w:val="single" w:sz="6" w:space="0" w:color="auto"/>
            </w:tcBorders>
            <w:vAlign w:val="center"/>
          </w:tcPr>
          <w:p w14:paraId="7DA13B0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2 227 972</w:t>
            </w:r>
          </w:p>
        </w:tc>
        <w:tc>
          <w:tcPr>
            <w:tcW w:w="1645" w:type="dxa"/>
            <w:tcBorders>
              <w:top w:val="single" w:sz="6" w:space="0" w:color="auto"/>
              <w:left w:val="single" w:sz="6" w:space="0" w:color="auto"/>
              <w:bottom w:val="single" w:sz="6" w:space="0" w:color="auto"/>
            </w:tcBorders>
            <w:vAlign w:val="center"/>
          </w:tcPr>
          <w:p w14:paraId="2D62FE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5 718 950</w:t>
            </w:r>
          </w:p>
        </w:tc>
      </w:tr>
      <w:tr w:rsidR="00C63FF8" w:rsidRPr="00D243B2" w14:paraId="4F4D9ECB"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4D2A19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14:paraId="0F8DEAA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1640</w:t>
            </w:r>
          </w:p>
        </w:tc>
        <w:tc>
          <w:tcPr>
            <w:tcW w:w="1729" w:type="dxa"/>
            <w:tcBorders>
              <w:top w:val="single" w:sz="6" w:space="0" w:color="auto"/>
              <w:left w:val="single" w:sz="6" w:space="0" w:color="auto"/>
              <w:bottom w:val="single" w:sz="6" w:space="0" w:color="auto"/>
              <w:right w:val="single" w:sz="6" w:space="0" w:color="auto"/>
            </w:tcBorders>
            <w:vAlign w:val="center"/>
          </w:tcPr>
          <w:p w14:paraId="52700FD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301C78A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1B0F8A8D"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6FD1C2C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5D2B831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1645</w:t>
            </w:r>
          </w:p>
        </w:tc>
        <w:tc>
          <w:tcPr>
            <w:tcW w:w="1729" w:type="dxa"/>
            <w:tcBorders>
              <w:top w:val="single" w:sz="6" w:space="0" w:color="auto"/>
              <w:left w:val="single" w:sz="6" w:space="0" w:color="auto"/>
              <w:bottom w:val="single" w:sz="6" w:space="0" w:color="auto"/>
              <w:right w:val="single" w:sz="6" w:space="0" w:color="auto"/>
            </w:tcBorders>
            <w:vAlign w:val="center"/>
          </w:tcPr>
          <w:p w14:paraId="69503D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465DE46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277BC85F"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E42FBD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14:paraId="2AC559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1650</w:t>
            </w:r>
          </w:p>
        </w:tc>
        <w:tc>
          <w:tcPr>
            <w:tcW w:w="1729" w:type="dxa"/>
            <w:tcBorders>
              <w:top w:val="single" w:sz="6" w:space="0" w:color="auto"/>
              <w:left w:val="single" w:sz="6" w:space="0" w:color="auto"/>
              <w:bottom w:val="single" w:sz="6" w:space="0" w:color="auto"/>
              <w:right w:val="single" w:sz="6" w:space="0" w:color="auto"/>
            </w:tcBorders>
            <w:vAlign w:val="center"/>
          </w:tcPr>
          <w:p w14:paraId="7011F0D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7B5283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4B814928"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2C2B53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12AEA4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1660</w:t>
            </w:r>
          </w:p>
        </w:tc>
        <w:tc>
          <w:tcPr>
            <w:tcW w:w="1729" w:type="dxa"/>
            <w:tcBorders>
              <w:top w:val="single" w:sz="6" w:space="0" w:color="auto"/>
              <w:left w:val="single" w:sz="6" w:space="0" w:color="auto"/>
              <w:bottom w:val="single" w:sz="6" w:space="0" w:color="auto"/>
              <w:right w:val="single" w:sz="6" w:space="0" w:color="auto"/>
            </w:tcBorders>
            <w:vAlign w:val="center"/>
          </w:tcPr>
          <w:p w14:paraId="50DBFCE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2 664 937</w:t>
            </w:r>
          </w:p>
        </w:tc>
        <w:tc>
          <w:tcPr>
            <w:tcW w:w="1645" w:type="dxa"/>
            <w:tcBorders>
              <w:top w:val="single" w:sz="6" w:space="0" w:color="auto"/>
              <w:left w:val="single" w:sz="6" w:space="0" w:color="auto"/>
              <w:bottom w:val="single" w:sz="6" w:space="0" w:color="auto"/>
            </w:tcBorders>
            <w:vAlign w:val="center"/>
          </w:tcPr>
          <w:p w14:paraId="22810A9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2 847 237</w:t>
            </w:r>
          </w:p>
        </w:tc>
      </w:tr>
      <w:tr w:rsidR="00C63FF8" w:rsidRPr="00D243B2" w14:paraId="1CDF045D"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9E063B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705F2C3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0E2F282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82 835</w:t>
            </w:r>
          </w:p>
        </w:tc>
        <w:tc>
          <w:tcPr>
            <w:tcW w:w="1645" w:type="dxa"/>
            <w:tcBorders>
              <w:top w:val="single" w:sz="6" w:space="0" w:color="auto"/>
              <w:left w:val="single" w:sz="6" w:space="0" w:color="auto"/>
              <w:bottom w:val="single" w:sz="6" w:space="0" w:color="auto"/>
            </w:tcBorders>
            <w:vAlign w:val="center"/>
          </w:tcPr>
          <w:p w14:paraId="4224E7D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83 732</w:t>
            </w:r>
          </w:p>
        </w:tc>
      </w:tr>
      <w:tr w:rsidR="00C63FF8" w:rsidRPr="00D243B2" w14:paraId="3795B8C8"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2B734C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14:paraId="3970C40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1670</w:t>
            </w:r>
          </w:p>
        </w:tc>
        <w:tc>
          <w:tcPr>
            <w:tcW w:w="1729" w:type="dxa"/>
            <w:tcBorders>
              <w:top w:val="single" w:sz="6" w:space="0" w:color="auto"/>
              <w:left w:val="single" w:sz="6" w:space="0" w:color="auto"/>
              <w:bottom w:val="single" w:sz="6" w:space="0" w:color="auto"/>
              <w:right w:val="single" w:sz="6" w:space="0" w:color="auto"/>
            </w:tcBorders>
            <w:vAlign w:val="center"/>
          </w:tcPr>
          <w:p w14:paraId="361E406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419977C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34BE2BB4"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5DEAB2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4A597AA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65C2E69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13 065 942</w:t>
            </w:r>
          </w:p>
        </w:tc>
        <w:tc>
          <w:tcPr>
            <w:tcW w:w="1645" w:type="dxa"/>
            <w:tcBorders>
              <w:top w:val="single" w:sz="6" w:space="0" w:color="auto"/>
              <w:left w:val="single" w:sz="6" w:space="0" w:color="auto"/>
              <w:bottom w:val="single" w:sz="6" w:space="0" w:color="auto"/>
            </w:tcBorders>
            <w:vAlign w:val="center"/>
          </w:tcPr>
          <w:p w14:paraId="011599E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10 179 722</w:t>
            </w:r>
          </w:p>
        </w:tc>
      </w:tr>
      <w:tr w:rsidR="00C63FF8" w:rsidRPr="00D243B2" w14:paraId="6EE7790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E9F6AB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4CEAB8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797AB5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41 386 804</w:t>
            </w:r>
          </w:p>
        </w:tc>
        <w:tc>
          <w:tcPr>
            <w:tcW w:w="1645" w:type="dxa"/>
            <w:tcBorders>
              <w:top w:val="single" w:sz="6" w:space="0" w:color="auto"/>
              <w:left w:val="single" w:sz="6" w:space="0" w:color="auto"/>
              <w:bottom w:val="single" w:sz="6" w:space="0" w:color="auto"/>
            </w:tcBorders>
            <w:shd w:val="clear" w:color="auto" w:fill="E6E6E6"/>
            <w:vAlign w:val="center"/>
          </w:tcPr>
          <w:p w14:paraId="209428A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39 997 852</w:t>
            </w:r>
          </w:p>
        </w:tc>
      </w:tr>
      <w:tr w:rsidR="00C63FF8" w:rsidRPr="00D243B2" w14:paraId="6B8D84C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11B323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B629A8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0CF4DD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shd w:val="clear" w:color="auto" w:fill="E6E6E6"/>
            <w:vAlign w:val="center"/>
          </w:tcPr>
          <w:p w14:paraId="4BEA034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3F547A54"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F2B9E0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14:paraId="375A8DB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1800</w:t>
            </w:r>
          </w:p>
        </w:tc>
        <w:tc>
          <w:tcPr>
            <w:tcW w:w="1729" w:type="dxa"/>
            <w:tcBorders>
              <w:top w:val="single" w:sz="6" w:space="0" w:color="auto"/>
              <w:left w:val="single" w:sz="6" w:space="0" w:color="auto"/>
              <w:bottom w:val="single" w:sz="6" w:space="0" w:color="auto"/>
              <w:right w:val="single" w:sz="6" w:space="0" w:color="auto"/>
            </w:tcBorders>
            <w:vAlign w:val="center"/>
          </w:tcPr>
          <w:p w14:paraId="27FBAC8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7D15907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56C83DC3"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6E5B27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4FC8A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74CA48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231 308 685</w:t>
            </w:r>
          </w:p>
        </w:tc>
        <w:tc>
          <w:tcPr>
            <w:tcW w:w="1645" w:type="dxa"/>
            <w:tcBorders>
              <w:top w:val="single" w:sz="6" w:space="0" w:color="auto"/>
              <w:left w:val="single" w:sz="6" w:space="0" w:color="auto"/>
              <w:bottom w:val="single" w:sz="6" w:space="0" w:color="auto"/>
            </w:tcBorders>
            <w:shd w:val="clear" w:color="auto" w:fill="E6E6E6"/>
            <w:vAlign w:val="center"/>
          </w:tcPr>
          <w:p w14:paraId="524FB46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236 617 463</w:t>
            </w:r>
          </w:p>
        </w:tc>
      </w:tr>
    </w:tbl>
    <w:p w14:paraId="5AF64F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Примітки: Довiдково:</w:t>
      </w:r>
      <w:r w:rsidRPr="00D243B2">
        <w:rPr>
          <w:rFonts w:ascii="Times New Roman" w:hAnsi="Times New Roman" w:cs="Times New Roman"/>
        </w:rPr>
        <w:tab/>
      </w:r>
      <w:r w:rsidRPr="00D243B2">
        <w:rPr>
          <w:rFonts w:ascii="Times New Roman" w:hAnsi="Times New Roman" w:cs="Times New Roman"/>
        </w:rPr>
        <w:tab/>
      </w:r>
      <w:r w:rsidRPr="00D243B2">
        <w:rPr>
          <w:rFonts w:ascii="Times New Roman" w:hAnsi="Times New Roman" w:cs="Times New Roman"/>
        </w:rPr>
        <w:tab/>
        <w:t xml:space="preserve">       На початок звiтного перiоду</w:t>
      </w:r>
      <w:r w:rsidRPr="00D243B2">
        <w:rPr>
          <w:rFonts w:ascii="Times New Roman" w:hAnsi="Times New Roman" w:cs="Times New Roman"/>
        </w:rPr>
        <w:tab/>
        <w:t xml:space="preserve"> На кiнець звiтного перiоду</w:t>
      </w:r>
    </w:p>
    <w:p w14:paraId="3644D26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Зобов"язання за кредитами та </w:t>
      </w:r>
    </w:p>
    <w:p w14:paraId="094800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позиками iз рядка 1610 (тис.грн.): </w:t>
      </w:r>
      <w:r w:rsidRPr="00D243B2">
        <w:rPr>
          <w:rFonts w:ascii="Times New Roman" w:hAnsi="Times New Roman" w:cs="Times New Roman"/>
        </w:rPr>
        <w:tab/>
      </w:r>
      <w:r w:rsidRPr="00D243B2">
        <w:rPr>
          <w:rFonts w:ascii="Times New Roman" w:hAnsi="Times New Roman" w:cs="Times New Roman"/>
        </w:rPr>
        <w:tab/>
      </w:r>
      <w:r w:rsidRPr="00D243B2">
        <w:rPr>
          <w:rFonts w:ascii="Times New Roman" w:hAnsi="Times New Roman" w:cs="Times New Roman"/>
        </w:rPr>
        <w:tab/>
        <w:t>2 268 244</w:t>
      </w:r>
      <w:r w:rsidRPr="00D243B2">
        <w:rPr>
          <w:rFonts w:ascii="Times New Roman" w:hAnsi="Times New Roman" w:cs="Times New Roman"/>
        </w:rPr>
        <w:tab/>
        <w:t>2 501 912</w:t>
      </w:r>
    </w:p>
    <w:p w14:paraId="2A3B7A8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ПДВ iз рядка 1690 (тис.грн.):</w:t>
      </w:r>
      <w:r w:rsidRPr="00D243B2">
        <w:rPr>
          <w:rFonts w:ascii="Times New Roman" w:hAnsi="Times New Roman" w:cs="Times New Roman"/>
        </w:rPr>
        <w:tab/>
      </w:r>
      <w:r w:rsidRPr="00D243B2">
        <w:rPr>
          <w:rFonts w:ascii="Times New Roman" w:hAnsi="Times New Roman" w:cs="Times New Roman"/>
        </w:rPr>
        <w:tab/>
      </w:r>
      <w:r w:rsidRPr="00D243B2">
        <w:rPr>
          <w:rFonts w:ascii="Times New Roman" w:hAnsi="Times New Roman" w:cs="Times New Roman"/>
        </w:rPr>
        <w:tab/>
        <w:t>3 118 354</w:t>
      </w:r>
      <w:r w:rsidRPr="00D243B2">
        <w:rPr>
          <w:rFonts w:ascii="Times New Roman" w:hAnsi="Times New Roman" w:cs="Times New Roman"/>
        </w:rPr>
        <w:tab/>
        <w:t>1 967 766</w:t>
      </w:r>
    </w:p>
    <w:p w14:paraId="46D7EE5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64DEADD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4DC0A43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Керівник</w:t>
      </w:r>
      <w:r w:rsidRPr="00D243B2">
        <w:rPr>
          <w:rFonts w:ascii="Times New Roman" w:hAnsi="Times New Roman" w:cs="Times New Roman"/>
        </w:rPr>
        <w:tab/>
      </w:r>
      <w:r w:rsidRPr="00D243B2">
        <w:rPr>
          <w:rFonts w:ascii="Times New Roman" w:hAnsi="Times New Roman" w:cs="Times New Roman"/>
        </w:rPr>
        <w:tab/>
      </w:r>
      <w:r w:rsidRPr="00D243B2">
        <w:rPr>
          <w:rFonts w:ascii="Times New Roman" w:hAnsi="Times New Roman" w:cs="Times New Roman"/>
        </w:rPr>
        <w:tab/>
      </w:r>
      <w:r w:rsidRPr="00D243B2">
        <w:rPr>
          <w:rFonts w:ascii="Times New Roman" w:hAnsi="Times New Roman" w:cs="Times New Roman"/>
        </w:rPr>
        <w:tab/>
        <w:t>П. Котiн</w:t>
      </w:r>
    </w:p>
    <w:p w14:paraId="7269B7C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5CBB9A7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Головний бухгалтер</w:t>
      </w:r>
      <w:r w:rsidRPr="00D243B2">
        <w:rPr>
          <w:rFonts w:ascii="Times New Roman" w:hAnsi="Times New Roman" w:cs="Times New Roman"/>
        </w:rPr>
        <w:tab/>
      </w:r>
      <w:r w:rsidRPr="00D243B2">
        <w:rPr>
          <w:rFonts w:ascii="Times New Roman" w:hAnsi="Times New Roman" w:cs="Times New Roman"/>
        </w:rPr>
        <w:tab/>
      </w:r>
      <w:r w:rsidRPr="00D243B2">
        <w:rPr>
          <w:rFonts w:ascii="Times New Roman" w:hAnsi="Times New Roman" w:cs="Times New Roman"/>
        </w:rPr>
        <w:tab/>
        <w:t>Н. Вашетiна</w:t>
      </w:r>
    </w:p>
    <w:p w14:paraId="2422A7E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sectPr w:rsidR="00C63FF8" w:rsidRPr="00D243B2">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C63FF8" w:rsidRPr="00D243B2" w14:paraId="2B775674"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6090BB8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lastRenderedPageBreak/>
              <w:t>КОДИ</w:t>
            </w:r>
          </w:p>
        </w:tc>
      </w:tr>
      <w:tr w:rsidR="00C63FF8" w:rsidRPr="00D243B2" w14:paraId="28501E77" w14:textId="77777777">
        <w:trPr>
          <w:gridBefore w:val="2"/>
          <w:wBefore w:w="6626" w:type="dxa"/>
          <w:trHeight w:val="300"/>
        </w:trPr>
        <w:tc>
          <w:tcPr>
            <w:tcW w:w="1654" w:type="dxa"/>
            <w:tcBorders>
              <w:top w:val="nil"/>
              <w:left w:val="nil"/>
              <w:bottom w:val="nil"/>
              <w:right w:val="single" w:sz="6" w:space="0" w:color="auto"/>
            </w:tcBorders>
            <w:vAlign w:val="center"/>
          </w:tcPr>
          <w:p w14:paraId="1C3C784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56DE46D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30.01.2022</w:t>
            </w:r>
          </w:p>
        </w:tc>
      </w:tr>
      <w:tr w:rsidR="00C63FF8" w:rsidRPr="00D243B2" w14:paraId="46A21AC4" w14:textId="77777777">
        <w:trPr>
          <w:trHeight w:val="298"/>
        </w:trPr>
        <w:tc>
          <w:tcPr>
            <w:tcW w:w="2160" w:type="dxa"/>
            <w:tcBorders>
              <w:top w:val="nil"/>
              <w:left w:val="nil"/>
              <w:bottom w:val="nil"/>
              <w:right w:val="nil"/>
            </w:tcBorders>
            <w:vAlign w:val="center"/>
          </w:tcPr>
          <w:p w14:paraId="24AD80D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Підприємство</w:t>
            </w:r>
          </w:p>
        </w:tc>
        <w:tc>
          <w:tcPr>
            <w:tcW w:w="4466" w:type="dxa"/>
            <w:tcBorders>
              <w:top w:val="nil"/>
              <w:left w:val="nil"/>
              <w:bottom w:val="nil"/>
              <w:right w:val="nil"/>
            </w:tcBorders>
            <w:vAlign w:val="center"/>
          </w:tcPr>
          <w:p w14:paraId="2F34882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Державне пiдприємство "Нацiональна атомна енергогенеруюча компанiя "Енергоатом"</w:t>
            </w:r>
          </w:p>
        </w:tc>
        <w:tc>
          <w:tcPr>
            <w:tcW w:w="1654" w:type="dxa"/>
            <w:tcBorders>
              <w:top w:val="nil"/>
              <w:left w:val="nil"/>
              <w:bottom w:val="nil"/>
              <w:right w:val="single" w:sz="6" w:space="0" w:color="auto"/>
            </w:tcBorders>
            <w:vAlign w:val="center"/>
          </w:tcPr>
          <w:p w14:paraId="0D57338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65609E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24584661</w:t>
            </w:r>
          </w:p>
        </w:tc>
      </w:tr>
    </w:tbl>
    <w:p w14:paraId="53E99DE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445C8D4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Звіт про фінансові результати</w:t>
      </w:r>
    </w:p>
    <w:p w14:paraId="2DA594A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(Звіт про сукупний дохід)</w:t>
      </w:r>
    </w:p>
    <w:p w14:paraId="4444575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2021 рік</w:t>
      </w:r>
    </w:p>
    <w:p w14:paraId="0CD7261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Форма №2</w:t>
      </w:r>
    </w:p>
    <w:p w14:paraId="34DDA59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C63FF8" w:rsidRPr="00D243B2" w14:paraId="00A287BA"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3625514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Код за ДКУД</w:t>
            </w:r>
          </w:p>
        </w:tc>
        <w:tc>
          <w:tcPr>
            <w:tcW w:w="1349" w:type="dxa"/>
            <w:tcBorders>
              <w:top w:val="single" w:sz="6" w:space="0" w:color="auto"/>
              <w:left w:val="single" w:sz="6" w:space="0" w:color="auto"/>
              <w:bottom w:val="single" w:sz="6" w:space="0" w:color="auto"/>
            </w:tcBorders>
          </w:tcPr>
          <w:p w14:paraId="50AC64C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1801003</w:t>
            </w:r>
          </w:p>
        </w:tc>
      </w:tr>
      <w:tr w:rsidR="00C63FF8" w:rsidRPr="00D243B2" w14:paraId="3DE5C0FE" w14:textId="77777777">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763D99D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4440B4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17161F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65C7D29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аналогічний період попереднього року</w:t>
            </w:r>
          </w:p>
        </w:tc>
      </w:tr>
      <w:tr w:rsidR="00C63FF8" w:rsidRPr="00D243B2" w14:paraId="4EE8EC12"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229B29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04B4BD9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24DA444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w:t>
            </w:r>
          </w:p>
        </w:tc>
        <w:tc>
          <w:tcPr>
            <w:tcW w:w="1645" w:type="dxa"/>
            <w:gridSpan w:val="2"/>
            <w:tcBorders>
              <w:top w:val="single" w:sz="6" w:space="0" w:color="auto"/>
              <w:left w:val="single" w:sz="6" w:space="0" w:color="auto"/>
              <w:bottom w:val="single" w:sz="6" w:space="0" w:color="auto"/>
            </w:tcBorders>
            <w:shd w:val="clear" w:color="auto" w:fill="E6E6E6"/>
          </w:tcPr>
          <w:p w14:paraId="647A9D1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w:t>
            </w:r>
          </w:p>
        </w:tc>
      </w:tr>
      <w:tr w:rsidR="00C63FF8" w:rsidRPr="00D243B2" w14:paraId="177BDE8F" w14:textId="77777777">
        <w:trPr>
          <w:trHeight w:val="200"/>
        </w:trPr>
        <w:tc>
          <w:tcPr>
            <w:tcW w:w="5850" w:type="dxa"/>
            <w:tcBorders>
              <w:top w:val="single" w:sz="6" w:space="0" w:color="auto"/>
              <w:bottom w:val="single" w:sz="6" w:space="0" w:color="auto"/>
              <w:right w:val="single" w:sz="6" w:space="0" w:color="auto"/>
            </w:tcBorders>
            <w:vAlign w:val="center"/>
          </w:tcPr>
          <w:p w14:paraId="58B5464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3D56068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845691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83 118 205</w:t>
            </w:r>
          </w:p>
        </w:tc>
        <w:tc>
          <w:tcPr>
            <w:tcW w:w="1645" w:type="dxa"/>
            <w:gridSpan w:val="2"/>
            <w:tcBorders>
              <w:top w:val="single" w:sz="6" w:space="0" w:color="auto"/>
              <w:left w:val="single" w:sz="6" w:space="0" w:color="auto"/>
              <w:bottom w:val="single" w:sz="6" w:space="0" w:color="auto"/>
            </w:tcBorders>
            <w:vAlign w:val="center"/>
          </w:tcPr>
          <w:p w14:paraId="09DDA7D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45 648 563</w:t>
            </w:r>
          </w:p>
        </w:tc>
      </w:tr>
      <w:tr w:rsidR="00C63FF8" w:rsidRPr="00D243B2" w14:paraId="337CE6BB" w14:textId="77777777">
        <w:trPr>
          <w:trHeight w:val="200"/>
        </w:trPr>
        <w:tc>
          <w:tcPr>
            <w:tcW w:w="5850" w:type="dxa"/>
            <w:tcBorders>
              <w:top w:val="single" w:sz="6" w:space="0" w:color="auto"/>
              <w:bottom w:val="single" w:sz="6" w:space="0" w:color="auto"/>
              <w:right w:val="single" w:sz="6" w:space="0" w:color="auto"/>
            </w:tcBorders>
            <w:vAlign w:val="center"/>
          </w:tcPr>
          <w:p w14:paraId="0615E16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14:paraId="1075E56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5EE228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BAEFF1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25C8449B" w14:textId="77777777">
        <w:trPr>
          <w:trHeight w:val="200"/>
        </w:trPr>
        <w:tc>
          <w:tcPr>
            <w:tcW w:w="5850" w:type="dxa"/>
            <w:tcBorders>
              <w:top w:val="single" w:sz="6" w:space="0" w:color="auto"/>
              <w:bottom w:val="single" w:sz="6" w:space="0" w:color="auto"/>
              <w:right w:val="single" w:sz="6" w:space="0" w:color="auto"/>
            </w:tcBorders>
            <w:vAlign w:val="center"/>
          </w:tcPr>
          <w:p w14:paraId="59AC519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42C3473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90647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366A443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4FAB2B9A" w14:textId="77777777">
        <w:trPr>
          <w:trHeight w:val="200"/>
        </w:trPr>
        <w:tc>
          <w:tcPr>
            <w:tcW w:w="5850" w:type="dxa"/>
            <w:tcBorders>
              <w:top w:val="single" w:sz="6" w:space="0" w:color="auto"/>
              <w:bottom w:val="single" w:sz="6" w:space="0" w:color="auto"/>
              <w:right w:val="single" w:sz="6" w:space="0" w:color="auto"/>
            </w:tcBorders>
            <w:vAlign w:val="center"/>
          </w:tcPr>
          <w:p w14:paraId="0EFCB8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103E668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4EF4D9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2B7F59F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r>
      <w:tr w:rsidR="00C63FF8" w:rsidRPr="00D243B2" w14:paraId="7C12B004" w14:textId="77777777">
        <w:trPr>
          <w:trHeight w:val="200"/>
        </w:trPr>
        <w:tc>
          <w:tcPr>
            <w:tcW w:w="5850" w:type="dxa"/>
            <w:tcBorders>
              <w:top w:val="single" w:sz="6" w:space="0" w:color="auto"/>
              <w:bottom w:val="single" w:sz="6" w:space="0" w:color="auto"/>
              <w:right w:val="single" w:sz="6" w:space="0" w:color="auto"/>
            </w:tcBorders>
            <w:vAlign w:val="center"/>
          </w:tcPr>
          <w:p w14:paraId="74B488B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4CEE93A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7A4259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F43189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3AE7404B" w14:textId="77777777">
        <w:trPr>
          <w:trHeight w:val="200"/>
        </w:trPr>
        <w:tc>
          <w:tcPr>
            <w:tcW w:w="5850" w:type="dxa"/>
            <w:tcBorders>
              <w:top w:val="single" w:sz="6" w:space="0" w:color="auto"/>
              <w:bottom w:val="single" w:sz="6" w:space="0" w:color="auto"/>
              <w:right w:val="single" w:sz="6" w:space="0" w:color="auto"/>
            </w:tcBorders>
            <w:vAlign w:val="center"/>
          </w:tcPr>
          <w:p w14:paraId="73F789F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7A74434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945314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4E80B68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45E0D0A2" w14:textId="77777777">
        <w:trPr>
          <w:trHeight w:val="200"/>
        </w:trPr>
        <w:tc>
          <w:tcPr>
            <w:tcW w:w="5850" w:type="dxa"/>
            <w:tcBorders>
              <w:top w:val="single" w:sz="6" w:space="0" w:color="auto"/>
              <w:bottom w:val="single" w:sz="6" w:space="0" w:color="auto"/>
              <w:right w:val="single" w:sz="6" w:space="0" w:color="auto"/>
            </w:tcBorders>
            <w:vAlign w:val="center"/>
          </w:tcPr>
          <w:p w14:paraId="549A62A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41C664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13DE4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( 46 051 129 )</w:t>
            </w:r>
          </w:p>
        </w:tc>
        <w:tc>
          <w:tcPr>
            <w:tcW w:w="1645" w:type="dxa"/>
            <w:gridSpan w:val="2"/>
            <w:tcBorders>
              <w:top w:val="single" w:sz="6" w:space="0" w:color="auto"/>
              <w:left w:val="single" w:sz="6" w:space="0" w:color="auto"/>
              <w:bottom w:val="single" w:sz="6" w:space="0" w:color="auto"/>
            </w:tcBorders>
            <w:vAlign w:val="center"/>
          </w:tcPr>
          <w:p w14:paraId="5C445E4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( 38 811 408 )</w:t>
            </w:r>
          </w:p>
        </w:tc>
      </w:tr>
      <w:tr w:rsidR="00C63FF8" w:rsidRPr="00D243B2" w14:paraId="38A78873" w14:textId="77777777">
        <w:trPr>
          <w:trHeight w:val="200"/>
        </w:trPr>
        <w:tc>
          <w:tcPr>
            <w:tcW w:w="5850" w:type="dxa"/>
            <w:tcBorders>
              <w:top w:val="single" w:sz="6" w:space="0" w:color="auto"/>
              <w:bottom w:val="single" w:sz="6" w:space="0" w:color="auto"/>
              <w:right w:val="single" w:sz="6" w:space="0" w:color="auto"/>
            </w:tcBorders>
            <w:vAlign w:val="center"/>
          </w:tcPr>
          <w:p w14:paraId="5CB0BBB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14:paraId="031DD4F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A7FC2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026004D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r>
      <w:tr w:rsidR="00C63FF8" w:rsidRPr="00D243B2" w14:paraId="182C980A" w14:textId="77777777">
        <w:trPr>
          <w:trHeight w:val="200"/>
        </w:trPr>
        <w:tc>
          <w:tcPr>
            <w:tcW w:w="5850" w:type="dxa"/>
            <w:tcBorders>
              <w:top w:val="single" w:sz="6" w:space="0" w:color="auto"/>
              <w:bottom w:val="single" w:sz="6" w:space="0" w:color="auto"/>
              <w:right w:val="single" w:sz="6" w:space="0" w:color="auto"/>
            </w:tcBorders>
            <w:vAlign w:val="center"/>
          </w:tcPr>
          <w:p w14:paraId="0E2A68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Валовий:</w:t>
            </w:r>
          </w:p>
          <w:p w14:paraId="0BF483A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E6C3D2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97372B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37 067 076</w:t>
            </w:r>
          </w:p>
        </w:tc>
        <w:tc>
          <w:tcPr>
            <w:tcW w:w="1645" w:type="dxa"/>
            <w:gridSpan w:val="2"/>
            <w:tcBorders>
              <w:top w:val="single" w:sz="6" w:space="0" w:color="auto"/>
              <w:left w:val="single" w:sz="6" w:space="0" w:color="auto"/>
              <w:bottom w:val="single" w:sz="6" w:space="0" w:color="auto"/>
            </w:tcBorders>
            <w:vAlign w:val="center"/>
          </w:tcPr>
          <w:p w14:paraId="3D05878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6 837 155</w:t>
            </w:r>
          </w:p>
        </w:tc>
      </w:tr>
      <w:tr w:rsidR="00C63FF8" w:rsidRPr="00D243B2" w14:paraId="37631427" w14:textId="77777777">
        <w:trPr>
          <w:trHeight w:val="200"/>
        </w:trPr>
        <w:tc>
          <w:tcPr>
            <w:tcW w:w="5850" w:type="dxa"/>
            <w:tcBorders>
              <w:top w:val="single" w:sz="6" w:space="0" w:color="auto"/>
              <w:bottom w:val="single" w:sz="6" w:space="0" w:color="auto"/>
              <w:right w:val="single" w:sz="6" w:space="0" w:color="auto"/>
            </w:tcBorders>
            <w:vAlign w:val="center"/>
          </w:tcPr>
          <w:p w14:paraId="01D17D3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5CBE838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3C96B6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312A1B3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r>
      <w:tr w:rsidR="00C63FF8" w:rsidRPr="00D243B2" w14:paraId="7062CF98" w14:textId="77777777">
        <w:trPr>
          <w:trHeight w:val="200"/>
        </w:trPr>
        <w:tc>
          <w:tcPr>
            <w:tcW w:w="5850" w:type="dxa"/>
            <w:tcBorders>
              <w:top w:val="single" w:sz="6" w:space="0" w:color="auto"/>
              <w:bottom w:val="single" w:sz="6" w:space="0" w:color="auto"/>
              <w:right w:val="single" w:sz="6" w:space="0" w:color="auto"/>
            </w:tcBorders>
            <w:vAlign w:val="center"/>
          </w:tcPr>
          <w:p w14:paraId="6F08E9B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43FB11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DF588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4053F82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5A75FF88" w14:textId="77777777">
        <w:trPr>
          <w:trHeight w:val="200"/>
        </w:trPr>
        <w:tc>
          <w:tcPr>
            <w:tcW w:w="5850" w:type="dxa"/>
            <w:tcBorders>
              <w:top w:val="single" w:sz="6" w:space="0" w:color="auto"/>
              <w:bottom w:val="single" w:sz="6" w:space="0" w:color="auto"/>
              <w:right w:val="single" w:sz="6" w:space="0" w:color="auto"/>
            </w:tcBorders>
            <w:vAlign w:val="center"/>
          </w:tcPr>
          <w:p w14:paraId="19C2F0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14:paraId="669543D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758B7F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7197752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29B9ECEA" w14:textId="77777777">
        <w:trPr>
          <w:trHeight w:val="200"/>
        </w:trPr>
        <w:tc>
          <w:tcPr>
            <w:tcW w:w="5850" w:type="dxa"/>
            <w:tcBorders>
              <w:top w:val="single" w:sz="6" w:space="0" w:color="auto"/>
              <w:bottom w:val="single" w:sz="6" w:space="0" w:color="auto"/>
              <w:right w:val="single" w:sz="6" w:space="0" w:color="auto"/>
            </w:tcBorders>
            <w:vAlign w:val="center"/>
          </w:tcPr>
          <w:p w14:paraId="7BD8DE3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49D2E88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308F7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50FD8A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440C9B49" w14:textId="77777777">
        <w:trPr>
          <w:trHeight w:val="200"/>
        </w:trPr>
        <w:tc>
          <w:tcPr>
            <w:tcW w:w="5850" w:type="dxa"/>
            <w:tcBorders>
              <w:top w:val="single" w:sz="6" w:space="0" w:color="auto"/>
              <w:bottom w:val="single" w:sz="6" w:space="0" w:color="auto"/>
              <w:right w:val="single" w:sz="6" w:space="0" w:color="auto"/>
            </w:tcBorders>
            <w:vAlign w:val="center"/>
          </w:tcPr>
          <w:p w14:paraId="5CC299B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30909B2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9C5F6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804325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280CDD70" w14:textId="77777777">
        <w:trPr>
          <w:trHeight w:val="200"/>
        </w:trPr>
        <w:tc>
          <w:tcPr>
            <w:tcW w:w="5850" w:type="dxa"/>
            <w:tcBorders>
              <w:top w:val="single" w:sz="6" w:space="0" w:color="auto"/>
              <w:bottom w:val="single" w:sz="6" w:space="0" w:color="auto"/>
              <w:right w:val="single" w:sz="6" w:space="0" w:color="auto"/>
            </w:tcBorders>
            <w:vAlign w:val="center"/>
          </w:tcPr>
          <w:p w14:paraId="32AE0B4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59F3486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52D9EA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3 288 030</w:t>
            </w:r>
          </w:p>
        </w:tc>
        <w:tc>
          <w:tcPr>
            <w:tcW w:w="1645" w:type="dxa"/>
            <w:gridSpan w:val="2"/>
            <w:tcBorders>
              <w:top w:val="single" w:sz="6" w:space="0" w:color="auto"/>
              <w:left w:val="single" w:sz="6" w:space="0" w:color="auto"/>
              <w:bottom w:val="single" w:sz="6" w:space="0" w:color="auto"/>
            </w:tcBorders>
            <w:vAlign w:val="center"/>
          </w:tcPr>
          <w:p w14:paraId="222CB44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902 852</w:t>
            </w:r>
          </w:p>
        </w:tc>
      </w:tr>
      <w:tr w:rsidR="00C63FF8" w:rsidRPr="00D243B2" w14:paraId="0EB92D39" w14:textId="77777777">
        <w:trPr>
          <w:trHeight w:val="200"/>
        </w:trPr>
        <w:tc>
          <w:tcPr>
            <w:tcW w:w="5850" w:type="dxa"/>
            <w:tcBorders>
              <w:top w:val="single" w:sz="6" w:space="0" w:color="auto"/>
              <w:bottom w:val="single" w:sz="6" w:space="0" w:color="auto"/>
              <w:right w:val="single" w:sz="6" w:space="0" w:color="auto"/>
            </w:tcBorders>
            <w:vAlign w:val="center"/>
          </w:tcPr>
          <w:p w14:paraId="1097DCC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2CFD253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88A86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43B195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371003CF" w14:textId="77777777">
        <w:trPr>
          <w:trHeight w:val="200"/>
        </w:trPr>
        <w:tc>
          <w:tcPr>
            <w:tcW w:w="5850" w:type="dxa"/>
            <w:tcBorders>
              <w:top w:val="single" w:sz="6" w:space="0" w:color="auto"/>
              <w:bottom w:val="single" w:sz="6" w:space="0" w:color="auto"/>
              <w:right w:val="single" w:sz="6" w:space="0" w:color="auto"/>
            </w:tcBorders>
            <w:vAlign w:val="center"/>
          </w:tcPr>
          <w:p w14:paraId="7108A86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7431DA0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78516A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07C1F6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04E78421" w14:textId="77777777">
        <w:trPr>
          <w:trHeight w:val="200"/>
        </w:trPr>
        <w:tc>
          <w:tcPr>
            <w:tcW w:w="5850" w:type="dxa"/>
            <w:tcBorders>
              <w:top w:val="single" w:sz="6" w:space="0" w:color="auto"/>
              <w:bottom w:val="single" w:sz="6" w:space="0" w:color="auto"/>
              <w:right w:val="single" w:sz="6" w:space="0" w:color="auto"/>
            </w:tcBorders>
            <w:vAlign w:val="center"/>
          </w:tcPr>
          <w:p w14:paraId="7C6EF5E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47DBEF9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8248F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3035396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5E98CE9B" w14:textId="77777777">
        <w:trPr>
          <w:trHeight w:val="200"/>
        </w:trPr>
        <w:tc>
          <w:tcPr>
            <w:tcW w:w="5850" w:type="dxa"/>
            <w:tcBorders>
              <w:top w:val="single" w:sz="6" w:space="0" w:color="auto"/>
              <w:bottom w:val="single" w:sz="6" w:space="0" w:color="auto"/>
              <w:right w:val="single" w:sz="6" w:space="0" w:color="auto"/>
            </w:tcBorders>
            <w:vAlign w:val="center"/>
          </w:tcPr>
          <w:p w14:paraId="40C48E7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4F99AE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5D818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( 1 793 406 )</w:t>
            </w:r>
          </w:p>
        </w:tc>
        <w:tc>
          <w:tcPr>
            <w:tcW w:w="1645" w:type="dxa"/>
            <w:gridSpan w:val="2"/>
            <w:tcBorders>
              <w:top w:val="single" w:sz="6" w:space="0" w:color="auto"/>
              <w:left w:val="single" w:sz="6" w:space="0" w:color="auto"/>
              <w:bottom w:val="single" w:sz="6" w:space="0" w:color="auto"/>
            </w:tcBorders>
            <w:vAlign w:val="center"/>
          </w:tcPr>
          <w:p w14:paraId="5E2C251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( 1 540 088 )</w:t>
            </w:r>
          </w:p>
        </w:tc>
      </w:tr>
      <w:tr w:rsidR="00C63FF8" w:rsidRPr="00D243B2" w14:paraId="226281E6" w14:textId="77777777">
        <w:trPr>
          <w:trHeight w:val="200"/>
        </w:trPr>
        <w:tc>
          <w:tcPr>
            <w:tcW w:w="5850" w:type="dxa"/>
            <w:tcBorders>
              <w:top w:val="single" w:sz="6" w:space="0" w:color="auto"/>
              <w:bottom w:val="single" w:sz="6" w:space="0" w:color="auto"/>
              <w:right w:val="single" w:sz="6" w:space="0" w:color="auto"/>
            </w:tcBorders>
            <w:vAlign w:val="center"/>
          </w:tcPr>
          <w:p w14:paraId="273B00E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14:paraId="1D9F5E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5EC317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( 23 533 324 )</w:t>
            </w:r>
          </w:p>
        </w:tc>
        <w:tc>
          <w:tcPr>
            <w:tcW w:w="1645" w:type="dxa"/>
            <w:gridSpan w:val="2"/>
            <w:tcBorders>
              <w:top w:val="single" w:sz="6" w:space="0" w:color="auto"/>
              <w:left w:val="single" w:sz="6" w:space="0" w:color="auto"/>
              <w:bottom w:val="single" w:sz="6" w:space="0" w:color="auto"/>
            </w:tcBorders>
            <w:vAlign w:val="center"/>
          </w:tcPr>
          <w:p w14:paraId="5132BBF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( 116 140 )</w:t>
            </w:r>
          </w:p>
        </w:tc>
      </w:tr>
      <w:tr w:rsidR="00C63FF8" w:rsidRPr="00D243B2" w14:paraId="080E09C2" w14:textId="77777777">
        <w:trPr>
          <w:trHeight w:val="200"/>
        </w:trPr>
        <w:tc>
          <w:tcPr>
            <w:tcW w:w="5850" w:type="dxa"/>
            <w:tcBorders>
              <w:top w:val="single" w:sz="6" w:space="0" w:color="auto"/>
              <w:bottom w:val="single" w:sz="6" w:space="0" w:color="auto"/>
              <w:right w:val="single" w:sz="6" w:space="0" w:color="auto"/>
            </w:tcBorders>
            <w:vAlign w:val="center"/>
          </w:tcPr>
          <w:p w14:paraId="381E15B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7534F4E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A475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( 3 913 194 )</w:t>
            </w:r>
          </w:p>
        </w:tc>
        <w:tc>
          <w:tcPr>
            <w:tcW w:w="1645" w:type="dxa"/>
            <w:gridSpan w:val="2"/>
            <w:tcBorders>
              <w:top w:val="single" w:sz="6" w:space="0" w:color="auto"/>
              <w:left w:val="single" w:sz="6" w:space="0" w:color="auto"/>
              <w:bottom w:val="single" w:sz="6" w:space="0" w:color="auto"/>
            </w:tcBorders>
            <w:vAlign w:val="center"/>
          </w:tcPr>
          <w:p w14:paraId="3F2EF8D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( 8 341 348 )</w:t>
            </w:r>
          </w:p>
        </w:tc>
      </w:tr>
      <w:tr w:rsidR="00C63FF8" w:rsidRPr="00D243B2" w14:paraId="32042B95" w14:textId="77777777">
        <w:trPr>
          <w:trHeight w:val="200"/>
        </w:trPr>
        <w:tc>
          <w:tcPr>
            <w:tcW w:w="5850" w:type="dxa"/>
            <w:tcBorders>
              <w:top w:val="single" w:sz="6" w:space="0" w:color="auto"/>
              <w:bottom w:val="single" w:sz="6" w:space="0" w:color="auto"/>
              <w:right w:val="single" w:sz="6" w:space="0" w:color="auto"/>
            </w:tcBorders>
            <w:vAlign w:val="center"/>
          </w:tcPr>
          <w:p w14:paraId="1D9918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1545AD4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D15EAF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3CE4D67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72A9BA70" w14:textId="77777777">
        <w:trPr>
          <w:trHeight w:val="200"/>
        </w:trPr>
        <w:tc>
          <w:tcPr>
            <w:tcW w:w="5850" w:type="dxa"/>
            <w:tcBorders>
              <w:top w:val="single" w:sz="6" w:space="0" w:color="auto"/>
              <w:bottom w:val="single" w:sz="6" w:space="0" w:color="auto"/>
              <w:right w:val="single" w:sz="6" w:space="0" w:color="auto"/>
            </w:tcBorders>
            <w:vAlign w:val="center"/>
          </w:tcPr>
          <w:p w14:paraId="6508CE3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1DDCF5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C59BB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77F44FE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35AB3F20" w14:textId="77777777">
        <w:trPr>
          <w:trHeight w:val="200"/>
        </w:trPr>
        <w:tc>
          <w:tcPr>
            <w:tcW w:w="5850" w:type="dxa"/>
            <w:tcBorders>
              <w:top w:val="single" w:sz="6" w:space="0" w:color="auto"/>
              <w:bottom w:val="single" w:sz="6" w:space="0" w:color="auto"/>
              <w:right w:val="single" w:sz="6" w:space="0" w:color="auto"/>
            </w:tcBorders>
            <w:vAlign w:val="center"/>
          </w:tcPr>
          <w:p w14:paraId="7462480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Фінансовий результат від операційної діяльності:</w:t>
            </w:r>
          </w:p>
          <w:p w14:paraId="79714F2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0AF6E16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3178C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11 115 182</w:t>
            </w:r>
          </w:p>
        </w:tc>
        <w:tc>
          <w:tcPr>
            <w:tcW w:w="1645" w:type="dxa"/>
            <w:gridSpan w:val="2"/>
            <w:tcBorders>
              <w:top w:val="single" w:sz="6" w:space="0" w:color="auto"/>
              <w:left w:val="single" w:sz="6" w:space="0" w:color="auto"/>
              <w:bottom w:val="single" w:sz="6" w:space="0" w:color="auto"/>
            </w:tcBorders>
            <w:vAlign w:val="center"/>
          </w:tcPr>
          <w:p w14:paraId="50F3D7D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595DC000" w14:textId="77777777">
        <w:trPr>
          <w:trHeight w:val="200"/>
        </w:trPr>
        <w:tc>
          <w:tcPr>
            <w:tcW w:w="5850" w:type="dxa"/>
            <w:tcBorders>
              <w:top w:val="single" w:sz="6" w:space="0" w:color="auto"/>
              <w:bottom w:val="single" w:sz="6" w:space="0" w:color="auto"/>
              <w:right w:val="single" w:sz="6" w:space="0" w:color="auto"/>
            </w:tcBorders>
            <w:vAlign w:val="center"/>
          </w:tcPr>
          <w:p w14:paraId="05A16C1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1CBB9FE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F2C8B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510C211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( 2 257 569 )</w:t>
            </w:r>
          </w:p>
        </w:tc>
      </w:tr>
      <w:tr w:rsidR="00C63FF8" w:rsidRPr="00D243B2" w14:paraId="52899A40" w14:textId="77777777">
        <w:trPr>
          <w:trHeight w:val="200"/>
        </w:trPr>
        <w:tc>
          <w:tcPr>
            <w:tcW w:w="5850" w:type="dxa"/>
            <w:tcBorders>
              <w:top w:val="single" w:sz="6" w:space="0" w:color="auto"/>
              <w:bottom w:val="single" w:sz="6" w:space="0" w:color="auto"/>
              <w:right w:val="single" w:sz="6" w:space="0" w:color="auto"/>
            </w:tcBorders>
            <w:vAlign w:val="center"/>
          </w:tcPr>
          <w:p w14:paraId="7C9BA1A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799491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398167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0CA289B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686C4619" w14:textId="77777777">
        <w:trPr>
          <w:trHeight w:val="200"/>
        </w:trPr>
        <w:tc>
          <w:tcPr>
            <w:tcW w:w="5850" w:type="dxa"/>
            <w:tcBorders>
              <w:top w:val="single" w:sz="6" w:space="0" w:color="auto"/>
              <w:bottom w:val="single" w:sz="6" w:space="0" w:color="auto"/>
              <w:right w:val="single" w:sz="6" w:space="0" w:color="auto"/>
            </w:tcBorders>
            <w:vAlign w:val="center"/>
          </w:tcPr>
          <w:p w14:paraId="03EF7D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15B2CD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778C23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45 466</w:t>
            </w:r>
          </w:p>
        </w:tc>
        <w:tc>
          <w:tcPr>
            <w:tcW w:w="1645" w:type="dxa"/>
            <w:gridSpan w:val="2"/>
            <w:tcBorders>
              <w:top w:val="single" w:sz="6" w:space="0" w:color="auto"/>
              <w:left w:val="single" w:sz="6" w:space="0" w:color="auto"/>
              <w:bottom w:val="single" w:sz="6" w:space="0" w:color="auto"/>
            </w:tcBorders>
            <w:vAlign w:val="center"/>
          </w:tcPr>
          <w:p w14:paraId="3EC00AD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42 624</w:t>
            </w:r>
          </w:p>
        </w:tc>
      </w:tr>
      <w:tr w:rsidR="00C63FF8" w:rsidRPr="00D243B2" w14:paraId="05051F35" w14:textId="77777777">
        <w:trPr>
          <w:trHeight w:val="200"/>
        </w:trPr>
        <w:tc>
          <w:tcPr>
            <w:tcW w:w="5850" w:type="dxa"/>
            <w:tcBorders>
              <w:top w:val="single" w:sz="6" w:space="0" w:color="auto"/>
              <w:bottom w:val="single" w:sz="6" w:space="0" w:color="auto"/>
              <w:right w:val="single" w:sz="6" w:space="0" w:color="auto"/>
            </w:tcBorders>
            <w:vAlign w:val="center"/>
          </w:tcPr>
          <w:p w14:paraId="1CCA1A2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105B1C2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54861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92 316</w:t>
            </w:r>
          </w:p>
        </w:tc>
        <w:tc>
          <w:tcPr>
            <w:tcW w:w="1645" w:type="dxa"/>
            <w:gridSpan w:val="2"/>
            <w:tcBorders>
              <w:top w:val="single" w:sz="6" w:space="0" w:color="auto"/>
              <w:left w:val="single" w:sz="6" w:space="0" w:color="auto"/>
              <w:bottom w:val="single" w:sz="6" w:space="0" w:color="auto"/>
            </w:tcBorders>
            <w:vAlign w:val="center"/>
          </w:tcPr>
          <w:p w14:paraId="4FA8425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96 119</w:t>
            </w:r>
          </w:p>
        </w:tc>
      </w:tr>
      <w:tr w:rsidR="00C63FF8" w:rsidRPr="00D243B2" w14:paraId="39AC1C17" w14:textId="77777777">
        <w:trPr>
          <w:trHeight w:val="200"/>
        </w:trPr>
        <w:tc>
          <w:tcPr>
            <w:tcW w:w="5850" w:type="dxa"/>
            <w:tcBorders>
              <w:top w:val="single" w:sz="6" w:space="0" w:color="auto"/>
              <w:bottom w:val="single" w:sz="6" w:space="0" w:color="auto"/>
              <w:right w:val="single" w:sz="6" w:space="0" w:color="auto"/>
            </w:tcBorders>
            <w:vAlign w:val="center"/>
          </w:tcPr>
          <w:p w14:paraId="308AD87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14:paraId="599E5CF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B622C0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703EF0E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334B695F" w14:textId="77777777">
        <w:trPr>
          <w:trHeight w:val="200"/>
        </w:trPr>
        <w:tc>
          <w:tcPr>
            <w:tcW w:w="5850" w:type="dxa"/>
            <w:tcBorders>
              <w:top w:val="single" w:sz="6" w:space="0" w:color="auto"/>
              <w:bottom w:val="single" w:sz="6" w:space="0" w:color="auto"/>
              <w:right w:val="single" w:sz="6" w:space="0" w:color="auto"/>
            </w:tcBorders>
            <w:vAlign w:val="center"/>
          </w:tcPr>
          <w:p w14:paraId="1ABE804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194C59D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2082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( 3 852 497 )</w:t>
            </w:r>
          </w:p>
        </w:tc>
        <w:tc>
          <w:tcPr>
            <w:tcW w:w="1645" w:type="dxa"/>
            <w:gridSpan w:val="2"/>
            <w:tcBorders>
              <w:top w:val="single" w:sz="6" w:space="0" w:color="auto"/>
              <w:left w:val="single" w:sz="6" w:space="0" w:color="auto"/>
              <w:bottom w:val="single" w:sz="6" w:space="0" w:color="auto"/>
            </w:tcBorders>
            <w:vAlign w:val="center"/>
          </w:tcPr>
          <w:p w14:paraId="77347A7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( 3 588 201 )</w:t>
            </w:r>
          </w:p>
        </w:tc>
      </w:tr>
      <w:tr w:rsidR="00C63FF8" w:rsidRPr="00D243B2" w14:paraId="4A0AA396" w14:textId="77777777">
        <w:trPr>
          <w:trHeight w:val="200"/>
        </w:trPr>
        <w:tc>
          <w:tcPr>
            <w:tcW w:w="5850" w:type="dxa"/>
            <w:tcBorders>
              <w:top w:val="single" w:sz="6" w:space="0" w:color="auto"/>
              <w:bottom w:val="single" w:sz="6" w:space="0" w:color="auto"/>
              <w:right w:val="single" w:sz="6" w:space="0" w:color="auto"/>
            </w:tcBorders>
            <w:vAlign w:val="center"/>
          </w:tcPr>
          <w:p w14:paraId="6F162D4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40D355A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8AD53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17238D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r>
      <w:tr w:rsidR="00C63FF8" w:rsidRPr="00D243B2" w14:paraId="7A49F016" w14:textId="77777777">
        <w:trPr>
          <w:trHeight w:val="200"/>
        </w:trPr>
        <w:tc>
          <w:tcPr>
            <w:tcW w:w="5850" w:type="dxa"/>
            <w:tcBorders>
              <w:top w:val="single" w:sz="6" w:space="0" w:color="auto"/>
              <w:bottom w:val="single" w:sz="6" w:space="0" w:color="auto"/>
              <w:right w:val="single" w:sz="6" w:space="0" w:color="auto"/>
            </w:tcBorders>
            <w:vAlign w:val="center"/>
          </w:tcPr>
          <w:p w14:paraId="15327D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4CFE85B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5D5A0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( 53 031 )</w:t>
            </w:r>
          </w:p>
        </w:tc>
        <w:tc>
          <w:tcPr>
            <w:tcW w:w="1645" w:type="dxa"/>
            <w:gridSpan w:val="2"/>
            <w:tcBorders>
              <w:top w:val="single" w:sz="6" w:space="0" w:color="auto"/>
              <w:left w:val="single" w:sz="6" w:space="0" w:color="auto"/>
              <w:bottom w:val="single" w:sz="6" w:space="0" w:color="auto"/>
            </w:tcBorders>
            <w:vAlign w:val="center"/>
          </w:tcPr>
          <w:p w14:paraId="2754C65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( 162 586 )</w:t>
            </w:r>
          </w:p>
        </w:tc>
      </w:tr>
      <w:tr w:rsidR="00C63FF8" w:rsidRPr="00D243B2" w14:paraId="4764D6A0" w14:textId="77777777">
        <w:trPr>
          <w:trHeight w:val="200"/>
        </w:trPr>
        <w:tc>
          <w:tcPr>
            <w:tcW w:w="5850" w:type="dxa"/>
            <w:tcBorders>
              <w:top w:val="single" w:sz="6" w:space="0" w:color="auto"/>
              <w:bottom w:val="single" w:sz="6" w:space="0" w:color="auto"/>
              <w:right w:val="single" w:sz="6" w:space="0" w:color="auto"/>
            </w:tcBorders>
            <w:vAlign w:val="center"/>
          </w:tcPr>
          <w:p w14:paraId="018C7F3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14:paraId="05F856B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2465A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465BB61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411C51A6" w14:textId="77777777">
        <w:trPr>
          <w:trHeight w:val="200"/>
        </w:trPr>
        <w:tc>
          <w:tcPr>
            <w:tcW w:w="5850" w:type="dxa"/>
            <w:tcBorders>
              <w:top w:val="single" w:sz="6" w:space="0" w:color="auto"/>
              <w:bottom w:val="single" w:sz="6" w:space="0" w:color="auto"/>
              <w:right w:val="single" w:sz="6" w:space="0" w:color="auto"/>
            </w:tcBorders>
            <w:vAlign w:val="center"/>
          </w:tcPr>
          <w:p w14:paraId="028A808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Фінансовий результат до оподаткування:</w:t>
            </w:r>
          </w:p>
          <w:p w14:paraId="1670C08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7E97224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70B253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7 347 436</w:t>
            </w:r>
          </w:p>
        </w:tc>
        <w:tc>
          <w:tcPr>
            <w:tcW w:w="1645" w:type="dxa"/>
            <w:gridSpan w:val="2"/>
            <w:tcBorders>
              <w:top w:val="single" w:sz="6" w:space="0" w:color="auto"/>
              <w:left w:val="single" w:sz="6" w:space="0" w:color="auto"/>
              <w:bottom w:val="single" w:sz="6" w:space="0" w:color="auto"/>
            </w:tcBorders>
            <w:vAlign w:val="center"/>
          </w:tcPr>
          <w:p w14:paraId="519E4DD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77E87B6A" w14:textId="77777777">
        <w:trPr>
          <w:trHeight w:val="200"/>
        </w:trPr>
        <w:tc>
          <w:tcPr>
            <w:tcW w:w="5850" w:type="dxa"/>
            <w:tcBorders>
              <w:top w:val="single" w:sz="6" w:space="0" w:color="auto"/>
              <w:bottom w:val="single" w:sz="6" w:space="0" w:color="auto"/>
              <w:right w:val="single" w:sz="6" w:space="0" w:color="auto"/>
            </w:tcBorders>
            <w:vAlign w:val="center"/>
          </w:tcPr>
          <w:p w14:paraId="7675176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050FE34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8EBCE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77F11CB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( 5 869 613 )</w:t>
            </w:r>
          </w:p>
        </w:tc>
      </w:tr>
      <w:tr w:rsidR="00C63FF8" w:rsidRPr="00D243B2" w14:paraId="7B86D579" w14:textId="77777777">
        <w:trPr>
          <w:trHeight w:val="200"/>
        </w:trPr>
        <w:tc>
          <w:tcPr>
            <w:tcW w:w="5850" w:type="dxa"/>
            <w:tcBorders>
              <w:top w:val="single" w:sz="6" w:space="0" w:color="auto"/>
              <w:bottom w:val="single" w:sz="6" w:space="0" w:color="auto"/>
              <w:right w:val="single" w:sz="6" w:space="0" w:color="auto"/>
            </w:tcBorders>
            <w:vAlign w:val="center"/>
          </w:tcPr>
          <w:p w14:paraId="2CD37B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48482A5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38E3E5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-1 432 952</w:t>
            </w:r>
          </w:p>
        </w:tc>
        <w:tc>
          <w:tcPr>
            <w:tcW w:w="1645" w:type="dxa"/>
            <w:gridSpan w:val="2"/>
            <w:tcBorders>
              <w:top w:val="single" w:sz="6" w:space="0" w:color="auto"/>
              <w:left w:val="single" w:sz="6" w:space="0" w:color="auto"/>
              <w:bottom w:val="single" w:sz="6" w:space="0" w:color="auto"/>
            </w:tcBorders>
            <w:vAlign w:val="center"/>
          </w:tcPr>
          <w:p w14:paraId="52FAD33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1 024 405</w:t>
            </w:r>
          </w:p>
        </w:tc>
      </w:tr>
      <w:tr w:rsidR="00C63FF8" w:rsidRPr="00D243B2" w14:paraId="2C348891" w14:textId="77777777">
        <w:trPr>
          <w:trHeight w:val="200"/>
        </w:trPr>
        <w:tc>
          <w:tcPr>
            <w:tcW w:w="5850" w:type="dxa"/>
            <w:tcBorders>
              <w:top w:val="single" w:sz="6" w:space="0" w:color="auto"/>
              <w:bottom w:val="single" w:sz="6" w:space="0" w:color="auto"/>
              <w:right w:val="single" w:sz="6" w:space="0" w:color="auto"/>
            </w:tcBorders>
            <w:vAlign w:val="center"/>
          </w:tcPr>
          <w:p w14:paraId="7EB88EF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0952B93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59807B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746D9D3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67118635" w14:textId="77777777">
        <w:trPr>
          <w:trHeight w:val="200"/>
        </w:trPr>
        <w:tc>
          <w:tcPr>
            <w:tcW w:w="5850" w:type="dxa"/>
            <w:tcBorders>
              <w:top w:val="single" w:sz="6" w:space="0" w:color="auto"/>
              <w:bottom w:val="single" w:sz="6" w:space="0" w:color="auto"/>
              <w:right w:val="single" w:sz="6" w:space="0" w:color="auto"/>
            </w:tcBorders>
            <w:vAlign w:val="center"/>
          </w:tcPr>
          <w:p w14:paraId="7667F0D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Чистий фінансовий результат:</w:t>
            </w:r>
          </w:p>
          <w:p w14:paraId="0C8EB9C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5A7ABDB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CD2A4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5 914 484</w:t>
            </w:r>
          </w:p>
        </w:tc>
        <w:tc>
          <w:tcPr>
            <w:tcW w:w="1645" w:type="dxa"/>
            <w:gridSpan w:val="2"/>
            <w:tcBorders>
              <w:top w:val="single" w:sz="6" w:space="0" w:color="auto"/>
              <w:left w:val="single" w:sz="6" w:space="0" w:color="auto"/>
              <w:bottom w:val="single" w:sz="6" w:space="0" w:color="auto"/>
            </w:tcBorders>
            <w:vAlign w:val="center"/>
          </w:tcPr>
          <w:p w14:paraId="26DC28A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39CAB79E" w14:textId="77777777">
        <w:trPr>
          <w:trHeight w:val="200"/>
        </w:trPr>
        <w:tc>
          <w:tcPr>
            <w:tcW w:w="5850" w:type="dxa"/>
            <w:tcBorders>
              <w:top w:val="single" w:sz="6" w:space="0" w:color="auto"/>
              <w:bottom w:val="single" w:sz="6" w:space="0" w:color="auto"/>
              <w:right w:val="single" w:sz="6" w:space="0" w:color="auto"/>
            </w:tcBorders>
            <w:vAlign w:val="center"/>
          </w:tcPr>
          <w:p w14:paraId="265687C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60A3C60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5F16B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19ADC0D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( 4 845 208 )</w:t>
            </w:r>
          </w:p>
        </w:tc>
      </w:tr>
    </w:tbl>
    <w:p w14:paraId="30F2E9E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C63FF8" w:rsidRPr="00D243B2" w14:paraId="3C9CE2E2"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720379D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A66E94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9111C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108E42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аналогічний період попереднього року</w:t>
            </w:r>
          </w:p>
        </w:tc>
      </w:tr>
      <w:tr w:rsidR="00C63FF8" w:rsidRPr="00D243B2" w14:paraId="467CDDA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9B8DE0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429A76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D07E87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w:t>
            </w:r>
          </w:p>
        </w:tc>
        <w:tc>
          <w:tcPr>
            <w:tcW w:w="1645" w:type="dxa"/>
            <w:tcBorders>
              <w:top w:val="single" w:sz="6" w:space="0" w:color="auto"/>
              <w:left w:val="single" w:sz="6" w:space="0" w:color="auto"/>
              <w:bottom w:val="single" w:sz="6" w:space="0" w:color="auto"/>
            </w:tcBorders>
            <w:shd w:val="clear" w:color="auto" w:fill="E6E6E6"/>
            <w:vAlign w:val="center"/>
          </w:tcPr>
          <w:p w14:paraId="336F0E1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w:t>
            </w:r>
          </w:p>
        </w:tc>
      </w:tr>
      <w:tr w:rsidR="00C63FF8" w:rsidRPr="00D243B2" w14:paraId="78EA4B1B" w14:textId="77777777">
        <w:trPr>
          <w:trHeight w:val="200"/>
        </w:trPr>
        <w:tc>
          <w:tcPr>
            <w:tcW w:w="5850" w:type="dxa"/>
            <w:tcBorders>
              <w:top w:val="single" w:sz="6" w:space="0" w:color="auto"/>
              <w:bottom w:val="single" w:sz="6" w:space="0" w:color="auto"/>
              <w:right w:val="single" w:sz="6" w:space="0" w:color="auto"/>
            </w:tcBorders>
            <w:vAlign w:val="center"/>
          </w:tcPr>
          <w:p w14:paraId="3F5114B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24943BF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2400</w:t>
            </w:r>
          </w:p>
        </w:tc>
        <w:tc>
          <w:tcPr>
            <w:tcW w:w="1729" w:type="dxa"/>
            <w:tcBorders>
              <w:top w:val="single" w:sz="6" w:space="0" w:color="auto"/>
              <w:left w:val="single" w:sz="6" w:space="0" w:color="auto"/>
              <w:bottom w:val="single" w:sz="6" w:space="0" w:color="auto"/>
              <w:right w:val="single" w:sz="6" w:space="0" w:color="auto"/>
            </w:tcBorders>
            <w:vAlign w:val="center"/>
          </w:tcPr>
          <w:p w14:paraId="65CC84B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11 626 216</w:t>
            </w:r>
          </w:p>
        </w:tc>
        <w:tc>
          <w:tcPr>
            <w:tcW w:w="1645" w:type="dxa"/>
            <w:tcBorders>
              <w:top w:val="single" w:sz="6" w:space="0" w:color="auto"/>
              <w:left w:val="single" w:sz="6" w:space="0" w:color="auto"/>
              <w:bottom w:val="single" w:sz="6" w:space="0" w:color="auto"/>
            </w:tcBorders>
            <w:vAlign w:val="center"/>
          </w:tcPr>
          <w:p w14:paraId="720D079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-9 302 959</w:t>
            </w:r>
          </w:p>
        </w:tc>
      </w:tr>
      <w:tr w:rsidR="00C63FF8" w:rsidRPr="00D243B2" w14:paraId="4DA80068" w14:textId="77777777">
        <w:trPr>
          <w:trHeight w:val="200"/>
        </w:trPr>
        <w:tc>
          <w:tcPr>
            <w:tcW w:w="5850" w:type="dxa"/>
            <w:tcBorders>
              <w:top w:val="single" w:sz="6" w:space="0" w:color="auto"/>
              <w:bottom w:val="single" w:sz="6" w:space="0" w:color="auto"/>
              <w:right w:val="single" w:sz="6" w:space="0" w:color="auto"/>
            </w:tcBorders>
            <w:vAlign w:val="center"/>
          </w:tcPr>
          <w:p w14:paraId="4F503DD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14:paraId="54609A9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2405</w:t>
            </w:r>
          </w:p>
        </w:tc>
        <w:tc>
          <w:tcPr>
            <w:tcW w:w="1729" w:type="dxa"/>
            <w:tcBorders>
              <w:top w:val="single" w:sz="6" w:space="0" w:color="auto"/>
              <w:left w:val="single" w:sz="6" w:space="0" w:color="auto"/>
              <w:bottom w:val="single" w:sz="6" w:space="0" w:color="auto"/>
              <w:right w:val="single" w:sz="6" w:space="0" w:color="auto"/>
            </w:tcBorders>
            <w:vAlign w:val="center"/>
          </w:tcPr>
          <w:p w14:paraId="1917BC5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3EA150D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2C7E0F45" w14:textId="77777777">
        <w:trPr>
          <w:trHeight w:val="200"/>
        </w:trPr>
        <w:tc>
          <w:tcPr>
            <w:tcW w:w="5850" w:type="dxa"/>
            <w:tcBorders>
              <w:top w:val="single" w:sz="6" w:space="0" w:color="auto"/>
              <w:bottom w:val="single" w:sz="6" w:space="0" w:color="auto"/>
              <w:right w:val="single" w:sz="6" w:space="0" w:color="auto"/>
            </w:tcBorders>
            <w:vAlign w:val="center"/>
          </w:tcPr>
          <w:p w14:paraId="412472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2E4DF34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2410</w:t>
            </w:r>
          </w:p>
        </w:tc>
        <w:tc>
          <w:tcPr>
            <w:tcW w:w="1729" w:type="dxa"/>
            <w:tcBorders>
              <w:top w:val="single" w:sz="6" w:space="0" w:color="auto"/>
              <w:left w:val="single" w:sz="6" w:space="0" w:color="auto"/>
              <w:bottom w:val="single" w:sz="6" w:space="0" w:color="auto"/>
              <w:right w:val="single" w:sz="6" w:space="0" w:color="auto"/>
            </w:tcBorders>
            <w:vAlign w:val="center"/>
          </w:tcPr>
          <w:p w14:paraId="7F7A1F5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0B1129D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11E29A39" w14:textId="77777777">
        <w:trPr>
          <w:trHeight w:val="200"/>
        </w:trPr>
        <w:tc>
          <w:tcPr>
            <w:tcW w:w="5850" w:type="dxa"/>
            <w:tcBorders>
              <w:top w:val="single" w:sz="6" w:space="0" w:color="auto"/>
              <w:bottom w:val="single" w:sz="6" w:space="0" w:color="auto"/>
              <w:right w:val="single" w:sz="6" w:space="0" w:color="auto"/>
            </w:tcBorders>
            <w:vAlign w:val="center"/>
          </w:tcPr>
          <w:p w14:paraId="7B1C837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0FEC24F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2415</w:t>
            </w:r>
          </w:p>
        </w:tc>
        <w:tc>
          <w:tcPr>
            <w:tcW w:w="1729" w:type="dxa"/>
            <w:tcBorders>
              <w:top w:val="single" w:sz="6" w:space="0" w:color="auto"/>
              <w:left w:val="single" w:sz="6" w:space="0" w:color="auto"/>
              <w:bottom w:val="single" w:sz="6" w:space="0" w:color="auto"/>
              <w:right w:val="single" w:sz="6" w:space="0" w:color="auto"/>
            </w:tcBorders>
            <w:vAlign w:val="center"/>
          </w:tcPr>
          <w:p w14:paraId="71526B7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01F0E73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06331E48" w14:textId="77777777">
        <w:trPr>
          <w:trHeight w:val="200"/>
        </w:trPr>
        <w:tc>
          <w:tcPr>
            <w:tcW w:w="5850" w:type="dxa"/>
            <w:tcBorders>
              <w:top w:val="single" w:sz="6" w:space="0" w:color="auto"/>
              <w:bottom w:val="single" w:sz="6" w:space="0" w:color="auto"/>
              <w:right w:val="single" w:sz="6" w:space="0" w:color="auto"/>
            </w:tcBorders>
            <w:vAlign w:val="center"/>
          </w:tcPr>
          <w:p w14:paraId="3D43388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56DB756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2445</w:t>
            </w:r>
          </w:p>
        </w:tc>
        <w:tc>
          <w:tcPr>
            <w:tcW w:w="1729" w:type="dxa"/>
            <w:tcBorders>
              <w:top w:val="single" w:sz="6" w:space="0" w:color="auto"/>
              <w:left w:val="single" w:sz="6" w:space="0" w:color="auto"/>
              <w:bottom w:val="single" w:sz="6" w:space="0" w:color="auto"/>
              <w:right w:val="single" w:sz="6" w:space="0" w:color="auto"/>
            </w:tcBorders>
            <w:vAlign w:val="center"/>
          </w:tcPr>
          <w:p w14:paraId="3C3376F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-62 731</w:t>
            </w:r>
          </w:p>
        </w:tc>
        <w:tc>
          <w:tcPr>
            <w:tcW w:w="1645" w:type="dxa"/>
            <w:tcBorders>
              <w:top w:val="single" w:sz="6" w:space="0" w:color="auto"/>
              <w:left w:val="single" w:sz="6" w:space="0" w:color="auto"/>
              <w:bottom w:val="single" w:sz="6" w:space="0" w:color="auto"/>
            </w:tcBorders>
            <w:vAlign w:val="center"/>
          </w:tcPr>
          <w:p w14:paraId="1D66A77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-930 912</w:t>
            </w:r>
          </w:p>
        </w:tc>
      </w:tr>
      <w:tr w:rsidR="00C63FF8" w:rsidRPr="00D243B2" w14:paraId="5ACC4A1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21D5D6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B957A4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0800C3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11 563 485</w:t>
            </w:r>
          </w:p>
        </w:tc>
        <w:tc>
          <w:tcPr>
            <w:tcW w:w="1645" w:type="dxa"/>
            <w:tcBorders>
              <w:top w:val="single" w:sz="6" w:space="0" w:color="auto"/>
              <w:left w:val="single" w:sz="6" w:space="0" w:color="auto"/>
              <w:bottom w:val="single" w:sz="6" w:space="0" w:color="auto"/>
            </w:tcBorders>
            <w:shd w:val="clear" w:color="auto" w:fill="E6E6E6"/>
            <w:vAlign w:val="center"/>
          </w:tcPr>
          <w:p w14:paraId="2B619CE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-10 233 871</w:t>
            </w:r>
          </w:p>
        </w:tc>
      </w:tr>
      <w:tr w:rsidR="00C63FF8" w:rsidRPr="00D243B2" w14:paraId="12F74C66" w14:textId="77777777">
        <w:trPr>
          <w:trHeight w:val="200"/>
        </w:trPr>
        <w:tc>
          <w:tcPr>
            <w:tcW w:w="5850" w:type="dxa"/>
            <w:tcBorders>
              <w:top w:val="single" w:sz="6" w:space="0" w:color="auto"/>
              <w:bottom w:val="single" w:sz="6" w:space="0" w:color="auto"/>
              <w:right w:val="single" w:sz="6" w:space="0" w:color="auto"/>
            </w:tcBorders>
            <w:vAlign w:val="center"/>
          </w:tcPr>
          <w:p w14:paraId="6A4332D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14:paraId="2F023DD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2455</w:t>
            </w:r>
          </w:p>
        </w:tc>
        <w:tc>
          <w:tcPr>
            <w:tcW w:w="1729" w:type="dxa"/>
            <w:tcBorders>
              <w:top w:val="single" w:sz="6" w:space="0" w:color="auto"/>
              <w:left w:val="single" w:sz="6" w:space="0" w:color="auto"/>
              <w:bottom w:val="single" w:sz="6" w:space="0" w:color="auto"/>
              <w:right w:val="single" w:sz="6" w:space="0" w:color="auto"/>
            </w:tcBorders>
            <w:vAlign w:val="center"/>
          </w:tcPr>
          <w:p w14:paraId="040A615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( 2 081 595 )</w:t>
            </w:r>
          </w:p>
        </w:tc>
        <w:tc>
          <w:tcPr>
            <w:tcW w:w="1645" w:type="dxa"/>
            <w:tcBorders>
              <w:top w:val="single" w:sz="6" w:space="0" w:color="auto"/>
              <w:left w:val="single" w:sz="6" w:space="0" w:color="auto"/>
              <w:bottom w:val="single" w:sz="6" w:space="0" w:color="auto"/>
            </w:tcBorders>
            <w:vAlign w:val="center"/>
          </w:tcPr>
          <w:p w14:paraId="1D459F2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-1 841 719 )</w:t>
            </w:r>
          </w:p>
        </w:tc>
      </w:tr>
      <w:tr w:rsidR="00C63FF8" w:rsidRPr="00D243B2" w14:paraId="673B1890"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43AA5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8EBB4B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58046B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9 481 890</w:t>
            </w:r>
          </w:p>
        </w:tc>
        <w:tc>
          <w:tcPr>
            <w:tcW w:w="1645" w:type="dxa"/>
            <w:tcBorders>
              <w:top w:val="single" w:sz="6" w:space="0" w:color="auto"/>
              <w:left w:val="single" w:sz="6" w:space="0" w:color="auto"/>
              <w:bottom w:val="single" w:sz="6" w:space="0" w:color="auto"/>
            </w:tcBorders>
            <w:shd w:val="clear" w:color="auto" w:fill="E6E6E6"/>
            <w:vAlign w:val="center"/>
          </w:tcPr>
          <w:p w14:paraId="7526A95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-8 392 152</w:t>
            </w:r>
          </w:p>
        </w:tc>
      </w:tr>
      <w:tr w:rsidR="00C63FF8" w:rsidRPr="00D243B2" w14:paraId="70ACBD53"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12A41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D2848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D68844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15 396 374</w:t>
            </w:r>
          </w:p>
        </w:tc>
        <w:tc>
          <w:tcPr>
            <w:tcW w:w="1645" w:type="dxa"/>
            <w:tcBorders>
              <w:top w:val="single" w:sz="6" w:space="0" w:color="auto"/>
              <w:left w:val="single" w:sz="6" w:space="0" w:color="auto"/>
              <w:bottom w:val="single" w:sz="6" w:space="0" w:color="auto"/>
            </w:tcBorders>
            <w:shd w:val="clear" w:color="auto" w:fill="E6E6E6"/>
            <w:vAlign w:val="center"/>
          </w:tcPr>
          <w:p w14:paraId="2DA6BC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-13 237 360</w:t>
            </w:r>
          </w:p>
        </w:tc>
      </w:tr>
    </w:tbl>
    <w:p w14:paraId="2DE818A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C63FF8" w:rsidRPr="00D243B2" w14:paraId="285D96D5"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3C07AB0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D39AB0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863D45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28D5AD1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аналогічний період попереднього року</w:t>
            </w:r>
          </w:p>
        </w:tc>
      </w:tr>
      <w:tr w:rsidR="00C63FF8" w:rsidRPr="00D243B2" w14:paraId="02D88A0F"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970368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0E9C2D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2E5C45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w:t>
            </w:r>
          </w:p>
        </w:tc>
        <w:tc>
          <w:tcPr>
            <w:tcW w:w="1645" w:type="dxa"/>
            <w:tcBorders>
              <w:top w:val="single" w:sz="6" w:space="0" w:color="auto"/>
              <w:left w:val="single" w:sz="6" w:space="0" w:color="auto"/>
              <w:bottom w:val="single" w:sz="6" w:space="0" w:color="auto"/>
            </w:tcBorders>
            <w:shd w:val="clear" w:color="auto" w:fill="E6E6E6"/>
            <w:vAlign w:val="center"/>
          </w:tcPr>
          <w:p w14:paraId="33A959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w:t>
            </w:r>
          </w:p>
        </w:tc>
      </w:tr>
      <w:tr w:rsidR="00C63FF8" w:rsidRPr="00D243B2" w14:paraId="6997672E" w14:textId="77777777">
        <w:trPr>
          <w:trHeight w:val="200"/>
        </w:trPr>
        <w:tc>
          <w:tcPr>
            <w:tcW w:w="5850" w:type="dxa"/>
            <w:tcBorders>
              <w:top w:val="single" w:sz="6" w:space="0" w:color="auto"/>
              <w:bottom w:val="single" w:sz="6" w:space="0" w:color="auto"/>
              <w:right w:val="single" w:sz="6" w:space="0" w:color="auto"/>
            </w:tcBorders>
            <w:vAlign w:val="center"/>
          </w:tcPr>
          <w:p w14:paraId="483524A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14:paraId="39CC3E9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2500</w:t>
            </w:r>
          </w:p>
        </w:tc>
        <w:tc>
          <w:tcPr>
            <w:tcW w:w="1729" w:type="dxa"/>
            <w:tcBorders>
              <w:top w:val="single" w:sz="6" w:space="0" w:color="auto"/>
              <w:left w:val="single" w:sz="6" w:space="0" w:color="auto"/>
              <w:bottom w:val="single" w:sz="6" w:space="0" w:color="auto"/>
              <w:right w:val="single" w:sz="6" w:space="0" w:color="auto"/>
            </w:tcBorders>
            <w:vAlign w:val="center"/>
          </w:tcPr>
          <w:p w14:paraId="6B8AE7F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39 714 360</w:t>
            </w:r>
          </w:p>
        </w:tc>
        <w:tc>
          <w:tcPr>
            <w:tcW w:w="1645" w:type="dxa"/>
            <w:tcBorders>
              <w:top w:val="single" w:sz="6" w:space="0" w:color="auto"/>
              <w:left w:val="single" w:sz="6" w:space="0" w:color="auto"/>
              <w:bottom w:val="single" w:sz="6" w:space="0" w:color="auto"/>
            </w:tcBorders>
            <w:vAlign w:val="center"/>
          </w:tcPr>
          <w:p w14:paraId="4AF30F1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12 412 685</w:t>
            </w:r>
          </w:p>
        </w:tc>
      </w:tr>
      <w:tr w:rsidR="00C63FF8" w:rsidRPr="00D243B2" w14:paraId="762EEC5E" w14:textId="77777777">
        <w:trPr>
          <w:trHeight w:val="200"/>
        </w:trPr>
        <w:tc>
          <w:tcPr>
            <w:tcW w:w="5850" w:type="dxa"/>
            <w:tcBorders>
              <w:top w:val="single" w:sz="6" w:space="0" w:color="auto"/>
              <w:bottom w:val="single" w:sz="6" w:space="0" w:color="auto"/>
              <w:right w:val="single" w:sz="6" w:space="0" w:color="auto"/>
            </w:tcBorders>
            <w:vAlign w:val="center"/>
          </w:tcPr>
          <w:p w14:paraId="705E50E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14:paraId="6D51F3F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2505</w:t>
            </w:r>
          </w:p>
        </w:tc>
        <w:tc>
          <w:tcPr>
            <w:tcW w:w="1729" w:type="dxa"/>
            <w:tcBorders>
              <w:top w:val="single" w:sz="6" w:space="0" w:color="auto"/>
              <w:left w:val="single" w:sz="6" w:space="0" w:color="auto"/>
              <w:bottom w:val="single" w:sz="6" w:space="0" w:color="auto"/>
              <w:right w:val="single" w:sz="6" w:space="0" w:color="auto"/>
            </w:tcBorders>
            <w:vAlign w:val="center"/>
          </w:tcPr>
          <w:p w14:paraId="7C0A6E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15 884 433</w:t>
            </w:r>
          </w:p>
        </w:tc>
        <w:tc>
          <w:tcPr>
            <w:tcW w:w="1645" w:type="dxa"/>
            <w:tcBorders>
              <w:top w:val="single" w:sz="6" w:space="0" w:color="auto"/>
              <w:left w:val="single" w:sz="6" w:space="0" w:color="auto"/>
              <w:bottom w:val="single" w:sz="6" w:space="0" w:color="auto"/>
            </w:tcBorders>
            <w:vAlign w:val="center"/>
          </w:tcPr>
          <w:p w14:paraId="37348DC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13 400 744</w:t>
            </w:r>
          </w:p>
        </w:tc>
      </w:tr>
      <w:tr w:rsidR="00C63FF8" w:rsidRPr="00D243B2" w14:paraId="6D33A896" w14:textId="77777777">
        <w:trPr>
          <w:trHeight w:val="200"/>
        </w:trPr>
        <w:tc>
          <w:tcPr>
            <w:tcW w:w="5850" w:type="dxa"/>
            <w:tcBorders>
              <w:top w:val="single" w:sz="6" w:space="0" w:color="auto"/>
              <w:bottom w:val="single" w:sz="6" w:space="0" w:color="auto"/>
              <w:right w:val="single" w:sz="6" w:space="0" w:color="auto"/>
            </w:tcBorders>
            <w:vAlign w:val="center"/>
          </w:tcPr>
          <w:p w14:paraId="012EC86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7ACA49B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2510</w:t>
            </w:r>
          </w:p>
        </w:tc>
        <w:tc>
          <w:tcPr>
            <w:tcW w:w="1729" w:type="dxa"/>
            <w:tcBorders>
              <w:top w:val="single" w:sz="6" w:space="0" w:color="auto"/>
              <w:left w:val="single" w:sz="6" w:space="0" w:color="auto"/>
              <w:bottom w:val="single" w:sz="6" w:space="0" w:color="auto"/>
              <w:right w:val="single" w:sz="6" w:space="0" w:color="auto"/>
            </w:tcBorders>
            <w:vAlign w:val="center"/>
          </w:tcPr>
          <w:p w14:paraId="3D7AE3D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3 403 721</w:t>
            </w:r>
          </w:p>
        </w:tc>
        <w:tc>
          <w:tcPr>
            <w:tcW w:w="1645" w:type="dxa"/>
            <w:tcBorders>
              <w:top w:val="single" w:sz="6" w:space="0" w:color="auto"/>
              <w:left w:val="single" w:sz="6" w:space="0" w:color="auto"/>
              <w:bottom w:val="single" w:sz="6" w:space="0" w:color="auto"/>
            </w:tcBorders>
            <w:vAlign w:val="center"/>
          </w:tcPr>
          <w:p w14:paraId="2E82DBB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2 837 930</w:t>
            </w:r>
          </w:p>
        </w:tc>
      </w:tr>
      <w:tr w:rsidR="00C63FF8" w:rsidRPr="00D243B2" w14:paraId="71D83CCF" w14:textId="77777777">
        <w:trPr>
          <w:trHeight w:val="200"/>
        </w:trPr>
        <w:tc>
          <w:tcPr>
            <w:tcW w:w="5850" w:type="dxa"/>
            <w:tcBorders>
              <w:top w:val="single" w:sz="6" w:space="0" w:color="auto"/>
              <w:bottom w:val="single" w:sz="6" w:space="0" w:color="auto"/>
              <w:right w:val="single" w:sz="6" w:space="0" w:color="auto"/>
            </w:tcBorders>
            <w:vAlign w:val="center"/>
          </w:tcPr>
          <w:p w14:paraId="71D769A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6FFDA39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2515</w:t>
            </w:r>
          </w:p>
        </w:tc>
        <w:tc>
          <w:tcPr>
            <w:tcW w:w="1729" w:type="dxa"/>
            <w:tcBorders>
              <w:top w:val="single" w:sz="6" w:space="0" w:color="auto"/>
              <w:left w:val="single" w:sz="6" w:space="0" w:color="auto"/>
              <w:bottom w:val="single" w:sz="6" w:space="0" w:color="auto"/>
              <w:right w:val="single" w:sz="6" w:space="0" w:color="auto"/>
            </w:tcBorders>
            <w:vAlign w:val="center"/>
          </w:tcPr>
          <w:p w14:paraId="707A4D1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9 329 100</w:t>
            </w:r>
          </w:p>
        </w:tc>
        <w:tc>
          <w:tcPr>
            <w:tcW w:w="1645" w:type="dxa"/>
            <w:tcBorders>
              <w:top w:val="single" w:sz="6" w:space="0" w:color="auto"/>
              <w:left w:val="single" w:sz="6" w:space="0" w:color="auto"/>
              <w:bottom w:val="single" w:sz="6" w:space="0" w:color="auto"/>
            </w:tcBorders>
            <w:vAlign w:val="center"/>
          </w:tcPr>
          <w:p w14:paraId="1EEC7F3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8 947 414</w:t>
            </w:r>
          </w:p>
        </w:tc>
      </w:tr>
      <w:tr w:rsidR="00C63FF8" w:rsidRPr="00D243B2" w14:paraId="5D3BA4A8" w14:textId="77777777">
        <w:trPr>
          <w:trHeight w:val="200"/>
        </w:trPr>
        <w:tc>
          <w:tcPr>
            <w:tcW w:w="5850" w:type="dxa"/>
            <w:tcBorders>
              <w:top w:val="single" w:sz="6" w:space="0" w:color="auto"/>
              <w:bottom w:val="single" w:sz="6" w:space="0" w:color="auto"/>
              <w:right w:val="single" w:sz="6" w:space="0" w:color="auto"/>
            </w:tcBorders>
            <w:vAlign w:val="center"/>
          </w:tcPr>
          <w:p w14:paraId="0FA1D2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4E108C6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2520</w:t>
            </w:r>
          </w:p>
        </w:tc>
        <w:tc>
          <w:tcPr>
            <w:tcW w:w="1729" w:type="dxa"/>
            <w:tcBorders>
              <w:top w:val="single" w:sz="6" w:space="0" w:color="auto"/>
              <w:left w:val="single" w:sz="6" w:space="0" w:color="auto"/>
              <w:bottom w:val="single" w:sz="6" w:space="0" w:color="auto"/>
              <w:right w:val="single" w:sz="6" w:space="0" w:color="auto"/>
            </w:tcBorders>
            <w:vAlign w:val="center"/>
          </w:tcPr>
          <w:p w14:paraId="6BE7625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7 544 153</w:t>
            </w:r>
          </w:p>
        </w:tc>
        <w:tc>
          <w:tcPr>
            <w:tcW w:w="1645" w:type="dxa"/>
            <w:tcBorders>
              <w:top w:val="single" w:sz="6" w:space="0" w:color="auto"/>
              <w:left w:val="single" w:sz="6" w:space="0" w:color="auto"/>
              <w:bottom w:val="single" w:sz="6" w:space="0" w:color="auto"/>
            </w:tcBorders>
            <w:vAlign w:val="center"/>
          </w:tcPr>
          <w:p w14:paraId="26B3DD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11 605 469</w:t>
            </w:r>
          </w:p>
        </w:tc>
      </w:tr>
      <w:tr w:rsidR="00C63FF8" w:rsidRPr="00D243B2" w14:paraId="7AB3610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428BB0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9B57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76D3C1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75 875 767</w:t>
            </w:r>
          </w:p>
        </w:tc>
        <w:tc>
          <w:tcPr>
            <w:tcW w:w="1645" w:type="dxa"/>
            <w:tcBorders>
              <w:top w:val="single" w:sz="6" w:space="0" w:color="auto"/>
              <w:left w:val="single" w:sz="6" w:space="0" w:color="auto"/>
              <w:bottom w:val="single" w:sz="6" w:space="0" w:color="auto"/>
            </w:tcBorders>
            <w:shd w:val="clear" w:color="auto" w:fill="E6E6E6"/>
            <w:vAlign w:val="center"/>
          </w:tcPr>
          <w:p w14:paraId="54A5E0F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49 204 242</w:t>
            </w:r>
          </w:p>
        </w:tc>
      </w:tr>
    </w:tbl>
    <w:p w14:paraId="4E9F385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C63FF8" w:rsidRPr="00D243B2" w14:paraId="01617C4F"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4D405A5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8D75A9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8BAD3D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725D53B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аналогічний період попереднього року</w:t>
            </w:r>
          </w:p>
        </w:tc>
      </w:tr>
      <w:tr w:rsidR="00C63FF8" w:rsidRPr="00D243B2" w14:paraId="064FFCD5"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3EA9AA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A3C864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EF78C2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w:t>
            </w:r>
          </w:p>
        </w:tc>
        <w:tc>
          <w:tcPr>
            <w:tcW w:w="1645" w:type="dxa"/>
            <w:tcBorders>
              <w:top w:val="single" w:sz="6" w:space="0" w:color="auto"/>
              <w:left w:val="single" w:sz="6" w:space="0" w:color="auto"/>
              <w:bottom w:val="single" w:sz="6" w:space="0" w:color="auto"/>
            </w:tcBorders>
            <w:shd w:val="clear" w:color="auto" w:fill="E6E6E6"/>
            <w:vAlign w:val="center"/>
          </w:tcPr>
          <w:p w14:paraId="29C85AC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w:t>
            </w:r>
          </w:p>
        </w:tc>
      </w:tr>
      <w:tr w:rsidR="00C63FF8" w:rsidRPr="00D243B2" w14:paraId="19209E66" w14:textId="77777777">
        <w:trPr>
          <w:trHeight w:val="200"/>
        </w:trPr>
        <w:tc>
          <w:tcPr>
            <w:tcW w:w="5850" w:type="dxa"/>
            <w:tcBorders>
              <w:top w:val="single" w:sz="6" w:space="0" w:color="auto"/>
              <w:bottom w:val="single" w:sz="6" w:space="0" w:color="auto"/>
              <w:right w:val="single" w:sz="6" w:space="0" w:color="auto"/>
            </w:tcBorders>
            <w:vAlign w:val="center"/>
          </w:tcPr>
          <w:p w14:paraId="45A33E1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2292A3F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2600</w:t>
            </w:r>
          </w:p>
        </w:tc>
        <w:tc>
          <w:tcPr>
            <w:tcW w:w="1729" w:type="dxa"/>
            <w:tcBorders>
              <w:top w:val="single" w:sz="6" w:space="0" w:color="auto"/>
              <w:left w:val="single" w:sz="6" w:space="0" w:color="auto"/>
              <w:bottom w:val="single" w:sz="6" w:space="0" w:color="auto"/>
              <w:right w:val="single" w:sz="6" w:space="0" w:color="auto"/>
            </w:tcBorders>
            <w:vAlign w:val="center"/>
          </w:tcPr>
          <w:p w14:paraId="6EAA2F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11F5ADF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16F3D2B3" w14:textId="77777777">
        <w:trPr>
          <w:trHeight w:val="200"/>
        </w:trPr>
        <w:tc>
          <w:tcPr>
            <w:tcW w:w="5850" w:type="dxa"/>
            <w:tcBorders>
              <w:top w:val="single" w:sz="6" w:space="0" w:color="auto"/>
              <w:bottom w:val="single" w:sz="6" w:space="0" w:color="auto"/>
              <w:right w:val="single" w:sz="6" w:space="0" w:color="auto"/>
            </w:tcBorders>
            <w:vAlign w:val="center"/>
          </w:tcPr>
          <w:p w14:paraId="136980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5176793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2605</w:t>
            </w:r>
          </w:p>
        </w:tc>
        <w:tc>
          <w:tcPr>
            <w:tcW w:w="1729" w:type="dxa"/>
            <w:tcBorders>
              <w:top w:val="single" w:sz="6" w:space="0" w:color="auto"/>
              <w:left w:val="single" w:sz="6" w:space="0" w:color="auto"/>
              <w:bottom w:val="single" w:sz="6" w:space="0" w:color="auto"/>
              <w:right w:val="single" w:sz="6" w:space="0" w:color="auto"/>
            </w:tcBorders>
            <w:vAlign w:val="center"/>
          </w:tcPr>
          <w:p w14:paraId="49152FD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tcBorders>
              <w:top w:val="single" w:sz="6" w:space="0" w:color="auto"/>
              <w:left w:val="single" w:sz="6" w:space="0" w:color="auto"/>
              <w:bottom w:val="single" w:sz="6" w:space="0" w:color="auto"/>
            </w:tcBorders>
            <w:vAlign w:val="center"/>
          </w:tcPr>
          <w:p w14:paraId="4CD8099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50377BB9" w14:textId="77777777">
        <w:trPr>
          <w:trHeight w:val="200"/>
        </w:trPr>
        <w:tc>
          <w:tcPr>
            <w:tcW w:w="5850" w:type="dxa"/>
            <w:tcBorders>
              <w:top w:val="single" w:sz="6" w:space="0" w:color="auto"/>
              <w:bottom w:val="single" w:sz="6" w:space="0" w:color="auto"/>
              <w:right w:val="single" w:sz="6" w:space="0" w:color="auto"/>
            </w:tcBorders>
            <w:vAlign w:val="center"/>
          </w:tcPr>
          <w:p w14:paraId="22E6DA6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0D55257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2610</w:t>
            </w:r>
          </w:p>
        </w:tc>
        <w:tc>
          <w:tcPr>
            <w:tcW w:w="1729" w:type="dxa"/>
            <w:tcBorders>
              <w:top w:val="single" w:sz="6" w:space="0" w:color="auto"/>
              <w:left w:val="single" w:sz="6" w:space="0" w:color="auto"/>
              <w:bottom w:val="single" w:sz="6" w:space="0" w:color="auto"/>
              <w:right w:val="single" w:sz="6" w:space="0" w:color="auto"/>
            </w:tcBorders>
            <w:vAlign w:val="center"/>
          </w:tcPr>
          <w:p w14:paraId="168B18B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0,000000</w:t>
            </w:r>
          </w:p>
        </w:tc>
        <w:tc>
          <w:tcPr>
            <w:tcW w:w="1645" w:type="dxa"/>
            <w:tcBorders>
              <w:top w:val="single" w:sz="6" w:space="0" w:color="auto"/>
              <w:left w:val="single" w:sz="6" w:space="0" w:color="auto"/>
              <w:bottom w:val="single" w:sz="6" w:space="0" w:color="auto"/>
            </w:tcBorders>
            <w:vAlign w:val="center"/>
          </w:tcPr>
          <w:p w14:paraId="714070E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0,000000</w:t>
            </w:r>
          </w:p>
        </w:tc>
      </w:tr>
      <w:tr w:rsidR="00C63FF8" w:rsidRPr="00D243B2" w14:paraId="346CD5B8" w14:textId="77777777">
        <w:trPr>
          <w:trHeight w:val="200"/>
        </w:trPr>
        <w:tc>
          <w:tcPr>
            <w:tcW w:w="5850" w:type="dxa"/>
            <w:tcBorders>
              <w:top w:val="single" w:sz="6" w:space="0" w:color="auto"/>
              <w:bottom w:val="single" w:sz="6" w:space="0" w:color="auto"/>
              <w:right w:val="single" w:sz="6" w:space="0" w:color="auto"/>
            </w:tcBorders>
            <w:vAlign w:val="center"/>
          </w:tcPr>
          <w:p w14:paraId="7B92382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3381291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2615</w:t>
            </w:r>
          </w:p>
        </w:tc>
        <w:tc>
          <w:tcPr>
            <w:tcW w:w="1729" w:type="dxa"/>
            <w:tcBorders>
              <w:top w:val="single" w:sz="6" w:space="0" w:color="auto"/>
              <w:left w:val="single" w:sz="6" w:space="0" w:color="auto"/>
              <w:bottom w:val="single" w:sz="6" w:space="0" w:color="auto"/>
              <w:right w:val="single" w:sz="6" w:space="0" w:color="auto"/>
            </w:tcBorders>
            <w:vAlign w:val="center"/>
          </w:tcPr>
          <w:p w14:paraId="7D12AAE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0,000000</w:t>
            </w:r>
          </w:p>
        </w:tc>
        <w:tc>
          <w:tcPr>
            <w:tcW w:w="1645" w:type="dxa"/>
            <w:tcBorders>
              <w:top w:val="single" w:sz="6" w:space="0" w:color="auto"/>
              <w:left w:val="single" w:sz="6" w:space="0" w:color="auto"/>
              <w:bottom w:val="single" w:sz="6" w:space="0" w:color="auto"/>
            </w:tcBorders>
            <w:vAlign w:val="center"/>
          </w:tcPr>
          <w:p w14:paraId="50324AC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0,000000</w:t>
            </w:r>
          </w:p>
        </w:tc>
      </w:tr>
      <w:tr w:rsidR="00C63FF8" w:rsidRPr="00D243B2" w14:paraId="10DA2585" w14:textId="77777777">
        <w:trPr>
          <w:trHeight w:val="200"/>
        </w:trPr>
        <w:tc>
          <w:tcPr>
            <w:tcW w:w="5850" w:type="dxa"/>
            <w:tcBorders>
              <w:top w:val="single" w:sz="6" w:space="0" w:color="auto"/>
              <w:bottom w:val="single" w:sz="6" w:space="0" w:color="auto"/>
              <w:right w:val="single" w:sz="6" w:space="0" w:color="auto"/>
            </w:tcBorders>
            <w:vAlign w:val="center"/>
          </w:tcPr>
          <w:p w14:paraId="4E4FCA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661CA98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2650</w:t>
            </w:r>
          </w:p>
        </w:tc>
        <w:tc>
          <w:tcPr>
            <w:tcW w:w="1729" w:type="dxa"/>
            <w:tcBorders>
              <w:top w:val="single" w:sz="6" w:space="0" w:color="auto"/>
              <w:left w:val="single" w:sz="6" w:space="0" w:color="auto"/>
              <w:bottom w:val="single" w:sz="6" w:space="0" w:color="auto"/>
              <w:right w:val="single" w:sz="6" w:space="0" w:color="auto"/>
            </w:tcBorders>
            <w:vAlign w:val="center"/>
          </w:tcPr>
          <w:p w14:paraId="74A148C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0,00</w:t>
            </w:r>
          </w:p>
        </w:tc>
        <w:tc>
          <w:tcPr>
            <w:tcW w:w="1645" w:type="dxa"/>
            <w:tcBorders>
              <w:top w:val="single" w:sz="6" w:space="0" w:color="auto"/>
              <w:left w:val="single" w:sz="6" w:space="0" w:color="auto"/>
              <w:bottom w:val="single" w:sz="6" w:space="0" w:color="auto"/>
            </w:tcBorders>
            <w:vAlign w:val="center"/>
          </w:tcPr>
          <w:p w14:paraId="6A711FB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0,00</w:t>
            </w:r>
          </w:p>
        </w:tc>
      </w:tr>
    </w:tbl>
    <w:p w14:paraId="1BDE0CB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309AF1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Керівник</w:t>
      </w:r>
      <w:r w:rsidRPr="00D243B2">
        <w:rPr>
          <w:rFonts w:ascii="Times New Roman" w:hAnsi="Times New Roman" w:cs="Times New Roman"/>
        </w:rPr>
        <w:tab/>
      </w:r>
      <w:r w:rsidRPr="00D243B2">
        <w:rPr>
          <w:rFonts w:ascii="Times New Roman" w:hAnsi="Times New Roman" w:cs="Times New Roman"/>
        </w:rPr>
        <w:tab/>
      </w:r>
      <w:r w:rsidRPr="00D243B2">
        <w:rPr>
          <w:rFonts w:ascii="Times New Roman" w:hAnsi="Times New Roman" w:cs="Times New Roman"/>
        </w:rPr>
        <w:tab/>
      </w:r>
      <w:r w:rsidRPr="00D243B2">
        <w:rPr>
          <w:rFonts w:ascii="Times New Roman" w:hAnsi="Times New Roman" w:cs="Times New Roman"/>
        </w:rPr>
        <w:tab/>
        <w:t>П. Котiн</w:t>
      </w:r>
    </w:p>
    <w:p w14:paraId="433EAC1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565DD12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Головний бухгалтер</w:t>
      </w:r>
      <w:r w:rsidRPr="00D243B2">
        <w:rPr>
          <w:rFonts w:ascii="Times New Roman" w:hAnsi="Times New Roman" w:cs="Times New Roman"/>
        </w:rPr>
        <w:tab/>
      </w:r>
      <w:r w:rsidRPr="00D243B2">
        <w:rPr>
          <w:rFonts w:ascii="Times New Roman" w:hAnsi="Times New Roman" w:cs="Times New Roman"/>
        </w:rPr>
        <w:tab/>
      </w:r>
      <w:r w:rsidRPr="00D243B2">
        <w:rPr>
          <w:rFonts w:ascii="Times New Roman" w:hAnsi="Times New Roman" w:cs="Times New Roman"/>
        </w:rPr>
        <w:tab/>
        <w:t>Н. Вашетiна</w:t>
      </w:r>
    </w:p>
    <w:p w14:paraId="682D2E8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sectPr w:rsidR="00C63FF8" w:rsidRPr="00D243B2">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C63FF8" w:rsidRPr="00D243B2" w14:paraId="69AE018E" w14:textId="7777777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285F438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lastRenderedPageBreak/>
              <w:t>КОДИ</w:t>
            </w:r>
          </w:p>
        </w:tc>
      </w:tr>
      <w:tr w:rsidR="00C63FF8" w:rsidRPr="00D243B2" w14:paraId="66235749" w14:textId="77777777">
        <w:trPr>
          <w:gridBefore w:val="2"/>
          <w:wBefore w:w="6650" w:type="dxa"/>
          <w:trHeight w:val="200"/>
        </w:trPr>
        <w:tc>
          <w:tcPr>
            <w:tcW w:w="1990" w:type="dxa"/>
            <w:tcBorders>
              <w:top w:val="nil"/>
              <w:left w:val="nil"/>
              <w:bottom w:val="nil"/>
              <w:right w:val="single" w:sz="6" w:space="0" w:color="auto"/>
            </w:tcBorders>
            <w:vAlign w:val="center"/>
          </w:tcPr>
          <w:p w14:paraId="537EA64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3CBE287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26.01.2022</w:t>
            </w:r>
          </w:p>
        </w:tc>
      </w:tr>
      <w:tr w:rsidR="00C63FF8" w:rsidRPr="00D243B2" w14:paraId="52ADF454" w14:textId="77777777">
        <w:tc>
          <w:tcPr>
            <w:tcW w:w="2160" w:type="dxa"/>
            <w:tcBorders>
              <w:top w:val="nil"/>
              <w:left w:val="nil"/>
              <w:bottom w:val="nil"/>
              <w:right w:val="nil"/>
            </w:tcBorders>
            <w:vAlign w:val="center"/>
          </w:tcPr>
          <w:p w14:paraId="74D8879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Підприємство</w:t>
            </w:r>
          </w:p>
        </w:tc>
        <w:tc>
          <w:tcPr>
            <w:tcW w:w="4490" w:type="dxa"/>
            <w:vMerge w:val="restart"/>
            <w:tcBorders>
              <w:top w:val="nil"/>
              <w:left w:val="nil"/>
              <w:bottom w:val="nil"/>
              <w:right w:val="nil"/>
            </w:tcBorders>
          </w:tcPr>
          <w:p w14:paraId="31D6F0F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Державне пiдприємство "Нацiональна атомна енергогенеруюча компанiя "Енергоатом"</w:t>
            </w:r>
          </w:p>
        </w:tc>
        <w:tc>
          <w:tcPr>
            <w:tcW w:w="1990" w:type="dxa"/>
            <w:tcBorders>
              <w:top w:val="nil"/>
              <w:left w:val="nil"/>
              <w:bottom w:val="nil"/>
              <w:right w:val="single" w:sz="6" w:space="0" w:color="auto"/>
            </w:tcBorders>
            <w:vAlign w:val="center"/>
          </w:tcPr>
          <w:p w14:paraId="1DE8163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6BA922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24584661</w:t>
            </w:r>
          </w:p>
        </w:tc>
      </w:tr>
    </w:tbl>
    <w:p w14:paraId="76831BB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1ECA6C0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56A0409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Звіт про рух грошових коштів (за прямим методом)</w:t>
      </w:r>
    </w:p>
    <w:p w14:paraId="5CDB6D3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2021 рік</w:t>
      </w:r>
    </w:p>
    <w:p w14:paraId="68FAFC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C63FF8" w:rsidRPr="00D243B2" w14:paraId="0279206A" w14:textId="77777777">
        <w:trPr>
          <w:gridBefore w:val="3"/>
          <w:wBefore w:w="7500" w:type="dxa"/>
          <w:trHeight w:val="280"/>
        </w:trPr>
        <w:tc>
          <w:tcPr>
            <w:tcW w:w="1500" w:type="dxa"/>
            <w:gridSpan w:val="2"/>
            <w:tcBorders>
              <w:top w:val="nil"/>
              <w:left w:val="nil"/>
              <w:bottom w:val="nil"/>
              <w:right w:val="single" w:sz="6" w:space="0" w:color="auto"/>
            </w:tcBorders>
            <w:vAlign w:val="center"/>
          </w:tcPr>
          <w:p w14:paraId="7FA83E1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Код за ДКУД</w:t>
            </w:r>
          </w:p>
        </w:tc>
        <w:tc>
          <w:tcPr>
            <w:tcW w:w="1000" w:type="dxa"/>
            <w:tcBorders>
              <w:top w:val="single" w:sz="6" w:space="0" w:color="auto"/>
              <w:left w:val="single" w:sz="6" w:space="0" w:color="auto"/>
              <w:bottom w:val="single" w:sz="6" w:space="0" w:color="auto"/>
            </w:tcBorders>
          </w:tcPr>
          <w:p w14:paraId="7462844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1801004</w:t>
            </w:r>
          </w:p>
        </w:tc>
      </w:tr>
      <w:tr w:rsidR="00C63FF8" w:rsidRPr="00D243B2" w14:paraId="39CF24C1"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7BDD31C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6FCBDD7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7AFBE8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2D23F66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14:paraId="57B0EF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аналогічний період попереднього року</w:t>
            </w:r>
          </w:p>
        </w:tc>
      </w:tr>
      <w:tr w:rsidR="00C63FF8" w:rsidRPr="00D243B2" w14:paraId="58EA11A9"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5AC1DCF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5A46322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51FE5D1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w:t>
            </w:r>
          </w:p>
        </w:tc>
        <w:tc>
          <w:tcPr>
            <w:tcW w:w="1645" w:type="dxa"/>
            <w:gridSpan w:val="2"/>
            <w:tcBorders>
              <w:top w:val="single" w:sz="6" w:space="0" w:color="auto"/>
              <w:left w:val="single" w:sz="6" w:space="0" w:color="auto"/>
              <w:bottom w:val="single" w:sz="6" w:space="0" w:color="auto"/>
            </w:tcBorders>
            <w:shd w:val="clear" w:color="auto" w:fill="E6E6E6"/>
          </w:tcPr>
          <w:p w14:paraId="2645A57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w:t>
            </w:r>
          </w:p>
        </w:tc>
      </w:tr>
      <w:tr w:rsidR="00C63FF8" w:rsidRPr="00D243B2" w14:paraId="0CEE342A" w14:textId="77777777">
        <w:trPr>
          <w:trHeight w:val="200"/>
        </w:trPr>
        <w:tc>
          <w:tcPr>
            <w:tcW w:w="5850" w:type="dxa"/>
            <w:tcBorders>
              <w:top w:val="single" w:sz="6" w:space="0" w:color="auto"/>
              <w:bottom w:val="single" w:sz="6" w:space="0" w:color="auto"/>
              <w:right w:val="single" w:sz="6" w:space="0" w:color="auto"/>
            </w:tcBorders>
            <w:vAlign w:val="center"/>
          </w:tcPr>
          <w:p w14:paraId="26B4602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I. Рух коштів у результаті операційної діяльності</w:t>
            </w:r>
          </w:p>
          <w:p w14:paraId="70D997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668C5F5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329EC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5B0293D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7EBBB8ED" w14:textId="77777777">
        <w:trPr>
          <w:trHeight w:val="200"/>
        </w:trPr>
        <w:tc>
          <w:tcPr>
            <w:tcW w:w="5850" w:type="dxa"/>
            <w:tcBorders>
              <w:top w:val="single" w:sz="6" w:space="0" w:color="auto"/>
              <w:bottom w:val="single" w:sz="6" w:space="0" w:color="auto"/>
              <w:right w:val="single" w:sz="6" w:space="0" w:color="auto"/>
            </w:tcBorders>
            <w:vAlign w:val="center"/>
          </w:tcPr>
          <w:p w14:paraId="2953E44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126A754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210E3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107 093 892</w:t>
            </w:r>
          </w:p>
        </w:tc>
        <w:tc>
          <w:tcPr>
            <w:tcW w:w="1645" w:type="dxa"/>
            <w:gridSpan w:val="2"/>
            <w:tcBorders>
              <w:top w:val="single" w:sz="6" w:space="0" w:color="auto"/>
              <w:left w:val="single" w:sz="6" w:space="0" w:color="auto"/>
              <w:bottom w:val="single" w:sz="6" w:space="0" w:color="auto"/>
            </w:tcBorders>
            <w:vAlign w:val="center"/>
          </w:tcPr>
          <w:p w14:paraId="242A1D8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45 626 924</w:t>
            </w:r>
          </w:p>
        </w:tc>
      </w:tr>
      <w:tr w:rsidR="00C63FF8" w:rsidRPr="00D243B2" w14:paraId="498E38F5" w14:textId="77777777">
        <w:trPr>
          <w:trHeight w:val="200"/>
        </w:trPr>
        <w:tc>
          <w:tcPr>
            <w:tcW w:w="5850" w:type="dxa"/>
            <w:tcBorders>
              <w:top w:val="single" w:sz="6" w:space="0" w:color="auto"/>
              <w:bottom w:val="single" w:sz="6" w:space="0" w:color="auto"/>
              <w:right w:val="single" w:sz="6" w:space="0" w:color="auto"/>
            </w:tcBorders>
            <w:vAlign w:val="center"/>
          </w:tcPr>
          <w:p w14:paraId="02B26A1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119CAFE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15DA1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387</w:t>
            </w:r>
          </w:p>
        </w:tc>
        <w:tc>
          <w:tcPr>
            <w:tcW w:w="1645" w:type="dxa"/>
            <w:gridSpan w:val="2"/>
            <w:tcBorders>
              <w:top w:val="single" w:sz="6" w:space="0" w:color="auto"/>
              <w:left w:val="single" w:sz="6" w:space="0" w:color="auto"/>
              <w:bottom w:val="single" w:sz="6" w:space="0" w:color="auto"/>
            </w:tcBorders>
            <w:vAlign w:val="center"/>
          </w:tcPr>
          <w:p w14:paraId="385C574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55</w:t>
            </w:r>
          </w:p>
        </w:tc>
      </w:tr>
      <w:tr w:rsidR="00C63FF8" w:rsidRPr="00D243B2" w14:paraId="2292D4DC" w14:textId="77777777">
        <w:trPr>
          <w:trHeight w:val="200"/>
        </w:trPr>
        <w:tc>
          <w:tcPr>
            <w:tcW w:w="5850" w:type="dxa"/>
            <w:tcBorders>
              <w:top w:val="single" w:sz="6" w:space="0" w:color="auto"/>
              <w:bottom w:val="single" w:sz="6" w:space="0" w:color="auto"/>
              <w:right w:val="single" w:sz="6" w:space="0" w:color="auto"/>
            </w:tcBorders>
            <w:vAlign w:val="center"/>
          </w:tcPr>
          <w:p w14:paraId="702BDEE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5E12295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C8D3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2856BC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593F0199" w14:textId="77777777">
        <w:trPr>
          <w:trHeight w:val="200"/>
        </w:trPr>
        <w:tc>
          <w:tcPr>
            <w:tcW w:w="5850" w:type="dxa"/>
            <w:tcBorders>
              <w:top w:val="single" w:sz="6" w:space="0" w:color="auto"/>
              <w:bottom w:val="single" w:sz="6" w:space="0" w:color="auto"/>
              <w:right w:val="single" w:sz="6" w:space="0" w:color="auto"/>
            </w:tcBorders>
            <w:vAlign w:val="center"/>
          </w:tcPr>
          <w:p w14:paraId="75FCB2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7A5D48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A65B5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22 875</w:t>
            </w:r>
          </w:p>
        </w:tc>
        <w:tc>
          <w:tcPr>
            <w:tcW w:w="1645" w:type="dxa"/>
            <w:gridSpan w:val="2"/>
            <w:tcBorders>
              <w:top w:val="single" w:sz="6" w:space="0" w:color="auto"/>
              <w:left w:val="single" w:sz="6" w:space="0" w:color="auto"/>
              <w:bottom w:val="single" w:sz="6" w:space="0" w:color="auto"/>
            </w:tcBorders>
            <w:vAlign w:val="center"/>
          </w:tcPr>
          <w:p w14:paraId="740AB14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19 216</w:t>
            </w:r>
          </w:p>
        </w:tc>
      </w:tr>
      <w:tr w:rsidR="00C63FF8" w:rsidRPr="00D243B2" w14:paraId="6A964F00" w14:textId="77777777">
        <w:trPr>
          <w:trHeight w:val="200"/>
        </w:trPr>
        <w:tc>
          <w:tcPr>
            <w:tcW w:w="5850" w:type="dxa"/>
            <w:tcBorders>
              <w:top w:val="single" w:sz="6" w:space="0" w:color="auto"/>
              <w:bottom w:val="single" w:sz="6" w:space="0" w:color="auto"/>
              <w:right w:val="single" w:sz="6" w:space="0" w:color="auto"/>
            </w:tcBorders>
            <w:vAlign w:val="center"/>
          </w:tcPr>
          <w:p w14:paraId="612D358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14:paraId="1E6A776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7430B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w:t>
            </w:r>
          </w:p>
        </w:tc>
        <w:tc>
          <w:tcPr>
            <w:tcW w:w="1645" w:type="dxa"/>
            <w:gridSpan w:val="2"/>
            <w:tcBorders>
              <w:top w:val="single" w:sz="6" w:space="0" w:color="auto"/>
              <w:left w:val="single" w:sz="6" w:space="0" w:color="auto"/>
              <w:bottom w:val="single" w:sz="6" w:space="0" w:color="auto"/>
            </w:tcBorders>
            <w:vAlign w:val="center"/>
          </w:tcPr>
          <w:p w14:paraId="057EBFF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w:t>
            </w:r>
          </w:p>
        </w:tc>
      </w:tr>
      <w:tr w:rsidR="00C63FF8" w:rsidRPr="00D243B2" w14:paraId="4C2F59CE" w14:textId="77777777">
        <w:trPr>
          <w:trHeight w:val="200"/>
        </w:trPr>
        <w:tc>
          <w:tcPr>
            <w:tcW w:w="5850" w:type="dxa"/>
            <w:tcBorders>
              <w:top w:val="single" w:sz="6" w:space="0" w:color="auto"/>
              <w:bottom w:val="single" w:sz="6" w:space="0" w:color="auto"/>
              <w:right w:val="single" w:sz="6" w:space="0" w:color="auto"/>
            </w:tcBorders>
            <w:vAlign w:val="center"/>
          </w:tcPr>
          <w:p w14:paraId="236193A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14:paraId="716A7A0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D780B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6 758 366</w:t>
            </w:r>
          </w:p>
        </w:tc>
        <w:tc>
          <w:tcPr>
            <w:tcW w:w="1645" w:type="dxa"/>
            <w:gridSpan w:val="2"/>
            <w:tcBorders>
              <w:top w:val="single" w:sz="6" w:space="0" w:color="auto"/>
              <w:left w:val="single" w:sz="6" w:space="0" w:color="auto"/>
              <w:bottom w:val="single" w:sz="6" w:space="0" w:color="auto"/>
            </w:tcBorders>
            <w:vAlign w:val="center"/>
          </w:tcPr>
          <w:p w14:paraId="1272764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2 673 193</w:t>
            </w:r>
          </w:p>
        </w:tc>
      </w:tr>
      <w:tr w:rsidR="00C63FF8" w:rsidRPr="00D243B2" w14:paraId="2CFE70EC" w14:textId="77777777">
        <w:trPr>
          <w:trHeight w:val="200"/>
        </w:trPr>
        <w:tc>
          <w:tcPr>
            <w:tcW w:w="5850" w:type="dxa"/>
            <w:tcBorders>
              <w:top w:val="single" w:sz="6" w:space="0" w:color="auto"/>
              <w:bottom w:val="single" w:sz="6" w:space="0" w:color="auto"/>
              <w:right w:val="single" w:sz="6" w:space="0" w:color="auto"/>
            </w:tcBorders>
            <w:vAlign w:val="center"/>
          </w:tcPr>
          <w:p w14:paraId="4F95048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22DBC74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798C0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306</w:t>
            </w:r>
          </w:p>
        </w:tc>
        <w:tc>
          <w:tcPr>
            <w:tcW w:w="1645" w:type="dxa"/>
            <w:gridSpan w:val="2"/>
            <w:tcBorders>
              <w:top w:val="single" w:sz="6" w:space="0" w:color="auto"/>
              <w:left w:val="single" w:sz="6" w:space="0" w:color="auto"/>
              <w:bottom w:val="single" w:sz="6" w:space="0" w:color="auto"/>
            </w:tcBorders>
            <w:vAlign w:val="center"/>
          </w:tcPr>
          <w:p w14:paraId="25FE6F3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138</w:t>
            </w:r>
          </w:p>
        </w:tc>
      </w:tr>
      <w:tr w:rsidR="00C63FF8" w:rsidRPr="00D243B2" w14:paraId="50744826" w14:textId="77777777">
        <w:trPr>
          <w:trHeight w:val="200"/>
        </w:trPr>
        <w:tc>
          <w:tcPr>
            <w:tcW w:w="5850" w:type="dxa"/>
            <w:tcBorders>
              <w:top w:val="single" w:sz="6" w:space="0" w:color="auto"/>
              <w:bottom w:val="single" w:sz="6" w:space="0" w:color="auto"/>
              <w:right w:val="single" w:sz="6" w:space="0" w:color="auto"/>
            </w:tcBorders>
            <w:vAlign w:val="center"/>
          </w:tcPr>
          <w:p w14:paraId="383EC7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14:paraId="5B7B5B4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6A46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35 632</w:t>
            </w:r>
          </w:p>
        </w:tc>
        <w:tc>
          <w:tcPr>
            <w:tcW w:w="1645" w:type="dxa"/>
            <w:gridSpan w:val="2"/>
            <w:tcBorders>
              <w:top w:val="single" w:sz="6" w:space="0" w:color="auto"/>
              <w:left w:val="single" w:sz="6" w:space="0" w:color="auto"/>
              <w:bottom w:val="single" w:sz="6" w:space="0" w:color="auto"/>
            </w:tcBorders>
            <w:vAlign w:val="center"/>
          </w:tcPr>
          <w:p w14:paraId="5631D2E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12 381</w:t>
            </w:r>
          </w:p>
        </w:tc>
      </w:tr>
      <w:tr w:rsidR="00C63FF8" w:rsidRPr="00D243B2" w14:paraId="0B4A8054" w14:textId="77777777">
        <w:trPr>
          <w:trHeight w:val="200"/>
        </w:trPr>
        <w:tc>
          <w:tcPr>
            <w:tcW w:w="5850" w:type="dxa"/>
            <w:tcBorders>
              <w:top w:val="single" w:sz="6" w:space="0" w:color="auto"/>
              <w:bottom w:val="single" w:sz="6" w:space="0" w:color="auto"/>
              <w:right w:val="single" w:sz="6" w:space="0" w:color="auto"/>
            </w:tcBorders>
            <w:vAlign w:val="center"/>
          </w:tcPr>
          <w:p w14:paraId="1800B30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14:paraId="6DE193A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EA1B4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50 164</w:t>
            </w:r>
          </w:p>
        </w:tc>
        <w:tc>
          <w:tcPr>
            <w:tcW w:w="1645" w:type="dxa"/>
            <w:gridSpan w:val="2"/>
            <w:tcBorders>
              <w:top w:val="single" w:sz="6" w:space="0" w:color="auto"/>
              <w:left w:val="single" w:sz="6" w:space="0" w:color="auto"/>
              <w:bottom w:val="single" w:sz="6" w:space="0" w:color="auto"/>
            </w:tcBorders>
            <w:vAlign w:val="center"/>
          </w:tcPr>
          <w:p w14:paraId="0D26244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10 480</w:t>
            </w:r>
          </w:p>
        </w:tc>
      </w:tr>
      <w:tr w:rsidR="00C63FF8" w:rsidRPr="00D243B2" w14:paraId="7E045930" w14:textId="77777777">
        <w:trPr>
          <w:trHeight w:val="200"/>
        </w:trPr>
        <w:tc>
          <w:tcPr>
            <w:tcW w:w="5850" w:type="dxa"/>
            <w:tcBorders>
              <w:top w:val="single" w:sz="6" w:space="0" w:color="auto"/>
              <w:bottom w:val="single" w:sz="6" w:space="0" w:color="auto"/>
              <w:right w:val="single" w:sz="6" w:space="0" w:color="auto"/>
            </w:tcBorders>
            <w:vAlign w:val="center"/>
          </w:tcPr>
          <w:p w14:paraId="4429DA6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14AC0EA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BA742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3 369</w:t>
            </w:r>
          </w:p>
        </w:tc>
        <w:tc>
          <w:tcPr>
            <w:tcW w:w="1645" w:type="dxa"/>
            <w:gridSpan w:val="2"/>
            <w:tcBorders>
              <w:top w:val="single" w:sz="6" w:space="0" w:color="auto"/>
              <w:left w:val="single" w:sz="6" w:space="0" w:color="auto"/>
              <w:bottom w:val="single" w:sz="6" w:space="0" w:color="auto"/>
            </w:tcBorders>
            <w:vAlign w:val="center"/>
          </w:tcPr>
          <w:p w14:paraId="37060BE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2 949</w:t>
            </w:r>
          </w:p>
        </w:tc>
      </w:tr>
      <w:tr w:rsidR="00C63FF8" w:rsidRPr="00D243B2" w14:paraId="32D2ED9D" w14:textId="77777777">
        <w:trPr>
          <w:trHeight w:val="200"/>
        </w:trPr>
        <w:tc>
          <w:tcPr>
            <w:tcW w:w="5850" w:type="dxa"/>
            <w:tcBorders>
              <w:top w:val="single" w:sz="6" w:space="0" w:color="auto"/>
              <w:bottom w:val="single" w:sz="6" w:space="0" w:color="auto"/>
              <w:right w:val="single" w:sz="6" w:space="0" w:color="auto"/>
            </w:tcBorders>
            <w:vAlign w:val="center"/>
          </w:tcPr>
          <w:p w14:paraId="07DE7B5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14:paraId="7D2E06C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C6E2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0DDEAE5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3D475747" w14:textId="77777777">
        <w:trPr>
          <w:trHeight w:val="200"/>
        </w:trPr>
        <w:tc>
          <w:tcPr>
            <w:tcW w:w="5850" w:type="dxa"/>
            <w:tcBorders>
              <w:top w:val="single" w:sz="6" w:space="0" w:color="auto"/>
              <w:bottom w:val="single" w:sz="6" w:space="0" w:color="auto"/>
              <w:right w:val="single" w:sz="6" w:space="0" w:color="auto"/>
            </w:tcBorders>
            <w:vAlign w:val="center"/>
          </w:tcPr>
          <w:p w14:paraId="60F267B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4E82B75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7C0843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7F9CCBE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225A6386" w14:textId="77777777">
        <w:trPr>
          <w:trHeight w:val="200"/>
        </w:trPr>
        <w:tc>
          <w:tcPr>
            <w:tcW w:w="5850" w:type="dxa"/>
            <w:tcBorders>
              <w:top w:val="single" w:sz="6" w:space="0" w:color="auto"/>
              <w:bottom w:val="single" w:sz="6" w:space="0" w:color="auto"/>
              <w:right w:val="single" w:sz="6" w:space="0" w:color="auto"/>
            </w:tcBorders>
            <w:vAlign w:val="center"/>
          </w:tcPr>
          <w:p w14:paraId="74EC0A1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1E4C299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E53F4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77B97F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7B10C0F1" w14:textId="77777777">
        <w:trPr>
          <w:trHeight w:val="200"/>
        </w:trPr>
        <w:tc>
          <w:tcPr>
            <w:tcW w:w="5850" w:type="dxa"/>
            <w:tcBorders>
              <w:top w:val="single" w:sz="6" w:space="0" w:color="auto"/>
              <w:bottom w:val="single" w:sz="6" w:space="0" w:color="auto"/>
              <w:right w:val="single" w:sz="6" w:space="0" w:color="auto"/>
            </w:tcBorders>
            <w:vAlign w:val="center"/>
          </w:tcPr>
          <w:p w14:paraId="00A8C6F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65E525C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2E62F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2 204 320</w:t>
            </w:r>
          </w:p>
        </w:tc>
        <w:tc>
          <w:tcPr>
            <w:tcW w:w="1645" w:type="dxa"/>
            <w:gridSpan w:val="2"/>
            <w:tcBorders>
              <w:top w:val="single" w:sz="6" w:space="0" w:color="auto"/>
              <w:left w:val="single" w:sz="6" w:space="0" w:color="auto"/>
              <w:bottom w:val="single" w:sz="6" w:space="0" w:color="auto"/>
            </w:tcBorders>
            <w:vAlign w:val="center"/>
          </w:tcPr>
          <w:p w14:paraId="73C8D7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2 911 240</w:t>
            </w:r>
          </w:p>
        </w:tc>
      </w:tr>
      <w:tr w:rsidR="00C63FF8" w:rsidRPr="00D243B2" w14:paraId="52B9B019" w14:textId="77777777">
        <w:trPr>
          <w:trHeight w:val="200"/>
        </w:trPr>
        <w:tc>
          <w:tcPr>
            <w:tcW w:w="5850" w:type="dxa"/>
            <w:tcBorders>
              <w:top w:val="single" w:sz="6" w:space="0" w:color="auto"/>
              <w:bottom w:val="single" w:sz="6" w:space="0" w:color="auto"/>
              <w:right w:val="single" w:sz="6" w:space="0" w:color="auto"/>
            </w:tcBorders>
            <w:vAlign w:val="center"/>
          </w:tcPr>
          <w:p w14:paraId="4CC6C4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14:paraId="0070325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470B0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1F7E7E22"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6DB93C78" w14:textId="77777777">
        <w:trPr>
          <w:trHeight w:val="200"/>
        </w:trPr>
        <w:tc>
          <w:tcPr>
            <w:tcW w:w="5850" w:type="dxa"/>
            <w:tcBorders>
              <w:top w:val="single" w:sz="6" w:space="0" w:color="auto"/>
              <w:bottom w:val="single" w:sz="6" w:space="0" w:color="auto"/>
              <w:right w:val="single" w:sz="6" w:space="0" w:color="auto"/>
            </w:tcBorders>
            <w:vAlign w:val="center"/>
          </w:tcPr>
          <w:p w14:paraId="38A58F7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427CAC2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E546A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( 51 767 001 )</w:t>
            </w:r>
          </w:p>
        </w:tc>
        <w:tc>
          <w:tcPr>
            <w:tcW w:w="1645" w:type="dxa"/>
            <w:gridSpan w:val="2"/>
            <w:tcBorders>
              <w:top w:val="single" w:sz="6" w:space="0" w:color="auto"/>
              <w:left w:val="single" w:sz="6" w:space="0" w:color="auto"/>
              <w:bottom w:val="single" w:sz="6" w:space="0" w:color="auto"/>
            </w:tcBorders>
            <w:vAlign w:val="center"/>
          </w:tcPr>
          <w:p w14:paraId="4DD489D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( 14 436 003 )</w:t>
            </w:r>
          </w:p>
        </w:tc>
      </w:tr>
      <w:tr w:rsidR="00C63FF8" w:rsidRPr="00D243B2" w14:paraId="60A7875D" w14:textId="77777777">
        <w:trPr>
          <w:trHeight w:val="200"/>
        </w:trPr>
        <w:tc>
          <w:tcPr>
            <w:tcW w:w="5850" w:type="dxa"/>
            <w:tcBorders>
              <w:top w:val="single" w:sz="6" w:space="0" w:color="auto"/>
              <w:bottom w:val="single" w:sz="6" w:space="0" w:color="auto"/>
              <w:right w:val="single" w:sz="6" w:space="0" w:color="auto"/>
            </w:tcBorders>
            <w:vAlign w:val="center"/>
          </w:tcPr>
          <w:p w14:paraId="7651C45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Праці</w:t>
            </w:r>
          </w:p>
        </w:tc>
        <w:tc>
          <w:tcPr>
            <w:tcW w:w="776" w:type="dxa"/>
            <w:tcBorders>
              <w:top w:val="single" w:sz="6" w:space="0" w:color="auto"/>
              <w:left w:val="single" w:sz="6" w:space="0" w:color="auto"/>
              <w:bottom w:val="single" w:sz="6" w:space="0" w:color="auto"/>
              <w:right w:val="single" w:sz="6" w:space="0" w:color="auto"/>
            </w:tcBorders>
            <w:vAlign w:val="center"/>
          </w:tcPr>
          <w:p w14:paraId="39E674C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91BE10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( 12 509 438 )</w:t>
            </w:r>
          </w:p>
        </w:tc>
        <w:tc>
          <w:tcPr>
            <w:tcW w:w="1645" w:type="dxa"/>
            <w:gridSpan w:val="2"/>
            <w:tcBorders>
              <w:top w:val="single" w:sz="6" w:space="0" w:color="auto"/>
              <w:left w:val="single" w:sz="6" w:space="0" w:color="auto"/>
              <w:bottom w:val="single" w:sz="6" w:space="0" w:color="auto"/>
            </w:tcBorders>
            <w:vAlign w:val="center"/>
          </w:tcPr>
          <w:p w14:paraId="1D94630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( 10 519 923 )</w:t>
            </w:r>
          </w:p>
        </w:tc>
      </w:tr>
      <w:tr w:rsidR="00C63FF8" w:rsidRPr="00D243B2" w14:paraId="4F5FD823" w14:textId="77777777">
        <w:trPr>
          <w:trHeight w:val="200"/>
        </w:trPr>
        <w:tc>
          <w:tcPr>
            <w:tcW w:w="5850" w:type="dxa"/>
            <w:tcBorders>
              <w:top w:val="single" w:sz="6" w:space="0" w:color="auto"/>
              <w:bottom w:val="single" w:sz="6" w:space="0" w:color="auto"/>
              <w:right w:val="single" w:sz="6" w:space="0" w:color="auto"/>
            </w:tcBorders>
            <w:vAlign w:val="center"/>
          </w:tcPr>
          <w:p w14:paraId="1600DEB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3A6DDE5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F775B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( 3 359 993 )</w:t>
            </w:r>
          </w:p>
        </w:tc>
        <w:tc>
          <w:tcPr>
            <w:tcW w:w="1645" w:type="dxa"/>
            <w:gridSpan w:val="2"/>
            <w:tcBorders>
              <w:top w:val="single" w:sz="6" w:space="0" w:color="auto"/>
              <w:left w:val="single" w:sz="6" w:space="0" w:color="auto"/>
              <w:bottom w:val="single" w:sz="6" w:space="0" w:color="auto"/>
            </w:tcBorders>
            <w:vAlign w:val="center"/>
          </w:tcPr>
          <w:p w14:paraId="676CAE1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( 2 746 832 )</w:t>
            </w:r>
          </w:p>
        </w:tc>
      </w:tr>
      <w:tr w:rsidR="00C63FF8" w:rsidRPr="00D243B2" w14:paraId="0E8DFB22" w14:textId="77777777">
        <w:trPr>
          <w:trHeight w:val="200"/>
        </w:trPr>
        <w:tc>
          <w:tcPr>
            <w:tcW w:w="5850" w:type="dxa"/>
            <w:tcBorders>
              <w:top w:val="single" w:sz="6" w:space="0" w:color="auto"/>
              <w:bottom w:val="single" w:sz="6" w:space="0" w:color="auto"/>
              <w:right w:val="single" w:sz="6" w:space="0" w:color="auto"/>
            </w:tcBorders>
            <w:vAlign w:val="center"/>
          </w:tcPr>
          <w:p w14:paraId="2AF3958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5DBB20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EE32F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( 15 144 259 )</w:t>
            </w:r>
          </w:p>
        </w:tc>
        <w:tc>
          <w:tcPr>
            <w:tcW w:w="1645" w:type="dxa"/>
            <w:gridSpan w:val="2"/>
            <w:tcBorders>
              <w:top w:val="single" w:sz="6" w:space="0" w:color="auto"/>
              <w:left w:val="single" w:sz="6" w:space="0" w:color="auto"/>
              <w:bottom w:val="single" w:sz="6" w:space="0" w:color="auto"/>
            </w:tcBorders>
            <w:vAlign w:val="center"/>
          </w:tcPr>
          <w:p w14:paraId="1C94ABC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( 10 712 746 )</w:t>
            </w:r>
          </w:p>
        </w:tc>
      </w:tr>
      <w:tr w:rsidR="00C63FF8" w:rsidRPr="00D243B2" w14:paraId="4137E118" w14:textId="77777777">
        <w:trPr>
          <w:trHeight w:val="200"/>
        </w:trPr>
        <w:tc>
          <w:tcPr>
            <w:tcW w:w="5850" w:type="dxa"/>
            <w:tcBorders>
              <w:top w:val="single" w:sz="6" w:space="0" w:color="auto"/>
              <w:bottom w:val="single" w:sz="6" w:space="0" w:color="auto"/>
              <w:right w:val="single" w:sz="6" w:space="0" w:color="auto"/>
            </w:tcBorders>
            <w:vAlign w:val="center"/>
          </w:tcPr>
          <w:p w14:paraId="77E8100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1CBBE41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2A107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( 1 914 499 )</w:t>
            </w:r>
          </w:p>
        </w:tc>
        <w:tc>
          <w:tcPr>
            <w:tcW w:w="1645" w:type="dxa"/>
            <w:gridSpan w:val="2"/>
            <w:tcBorders>
              <w:top w:val="single" w:sz="6" w:space="0" w:color="auto"/>
              <w:left w:val="single" w:sz="6" w:space="0" w:color="auto"/>
              <w:bottom w:val="single" w:sz="6" w:space="0" w:color="auto"/>
            </w:tcBorders>
            <w:vAlign w:val="center"/>
          </w:tcPr>
          <w:p w14:paraId="3BC64AF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( 466 084 )</w:t>
            </w:r>
          </w:p>
        </w:tc>
      </w:tr>
      <w:tr w:rsidR="00C63FF8" w:rsidRPr="00D243B2" w14:paraId="007865A9" w14:textId="77777777">
        <w:trPr>
          <w:trHeight w:val="200"/>
        </w:trPr>
        <w:tc>
          <w:tcPr>
            <w:tcW w:w="5850" w:type="dxa"/>
            <w:tcBorders>
              <w:top w:val="single" w:sz="6" w:space="0" w:color="auto"/>
              <w:bottom w:val="single" w:sz="6" w:space="0" w:color="auto"/>
              <w:right w:val="single" w:sz="6" w:space="0" w:color="auto"/>
            </w:tcBorders>
            <w:vAlign w:val="center"/>
          </w:tcPr>
          <w:p w14:paraId="17C3220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3FC0A0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1998F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( 5 434 108 )</w:t>
            </w:r>
          </w:p>
        </w:tc>
        <w:tc>
          <w:tcPr>
            <w:tcW w:w="1645" w:type="dxa"/>
            <w:gridSpan w:val="2"/>
            <w:tcBorders>
              <w:top w:val="single" w:sz="6" w:space="0" w:color="auto"/>
              <w:left w:val="single" w:sz="6" w:space="0" w:color="auto"/>
              <w:bottom w:val="single" w:sz="6" w:space="0" w:color="auto"/>
            </w:tcBorders>
            <w:vAlign w:val="center"/>
          </w:tcPr>
          <w:p w14:paraId="5C0D2CB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( 4 278 034 )</w:t>
            </w:r>
          </w:p>
        </w:tc>
      </w:tr>
      <w:tr w:rsidR="00C63FF8" w:rsidRPr="00D243B2" w14:paraId="7EE0D199" w14:textId="77777777">
        <w:trPr>
          <w:trHeight w:val="200"/>
        </w:trPr>
        <w:tc>
          <w:tcPr>
            <w:tcW w:w="5850" w:type="dxa"/>
            <w:tcBorders>
              <w:top w:val="single" w:sz="6" w:space="0" w:color="auto"/>
              <w:bottom w:val="single" w:sz="6" w:space="0" w:color="auto"/>
              <w:right w:val="single" w:sz="6" w:space="0" w:color="auto"/>
            </w:tcBorders>
            <w:vAlign w:val="center"/>
          </w:tcPr>
          <w:p w14:paraId="25E0B25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3826014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0AFD8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( 7 795 652 )</w:t>
            </w:r>
          </w:p>
        </w:tc>
        <w:tc>
          <w:tcPr>
            <w:tcW w:w="1645" w:type="dxa"/>
            <w:gridSpan w:val="2"/>
            <w:tcBorders>
              <w:top w:val="single" w:sz="6" w:space="0" w:color="auto"/>
              <w:left w:val="single" w:sz="6" w:space="0" w:color="auto"/>
              <w:bottom w:val="single" w:sz="6" w:space="0" w:color="auto"/>
            </w:tcBorders>
            <w:vAlign w:val="center"/>
          </w:tcPr>
          <w:p w14:paraId="31AE182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( 5 968 628 )</w:t>
            </w:r>
          </w:p>
        </w:tc>
      </w:tr>
      <w:tr w:rsidR="00C63FF8" w:rsidRPr="00D243B2" w14:paraId="30C0F928" w14:textId="77777777">
        <w:trPr>
          <w:trHeight w:val="200"/>
        </w:trPr>
        <w:tc>
          <w:tcPr>
            <w:tcW w:w="5850" w:type="dxa"/>
            <w:tcBorders>
              <w:top w:val="single" w:sz="6" w:space="0" w:color="auto"/>
              <w:bottom w:val="single" w:sz="6" w:space="0" w:color="auto"/>
              <w:right w:val="single" w:sz="6" w:space="0" w:color="auto"/>
            </w:tcBorders>
            <w:vAlign w:val="center"/>
          </w:tcPr>
          <w:p w14:paraId="11D5E77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561CECD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B6A13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( 8 484 211 )</w:t>
            </w:r>
          </w:p>
        </w:tc>
        <w:tc>
          <w:tcPr>
            <w:tcW w:w="1645" w:type="dxa"/>
            <w:gridSpan w:val="2"/>
            <w:tcBorders>
              <w:top w:val="single" w:sz="6" w:space="0" w:color="auto"/>
              <w:left w:val="single" w:sz="6" w:space="0" w:color="auto"/>
              <w:bottom w:val="single" w:sz="6" w:space="0" w:color="auto"/>
            </w:tcBorders>
            <w:vAlign w:val="center"/>
          </w:tcPr>
          <w:p w14:paraId="2F537BC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( 1 585 649 )</w:t>
            </w:r>
          </w:p>
        </w:tc>
      </w:tr>
      <w:tr w:rsidR="00C63FF8" w:rsidRPr="00D243B2" w14:paraId="247B5119" w14:textId="77777777">
        <w:trPr>
          <w:trHeight w:val="200"/>
        </w:trPr>
        <w:tc>
          <w:tcPr>
            <w:tcW w:w="5850" w:type="dxa"/>
            <w:tcBorders>
              <w:top w:val="single" w:sz="6" w:space="0" w:color="auto"/>
              <w:bottom w:val="single" w:sz="6" w:space="0" w:color="auto"/>
              <w:right w:val="single" w:sz="6" w:space="0" w:color="auto"/>
            </w:tcBorders>
            <w:vAlign w:val="center"/>
          </w:tcPr>
          <w:p w14:paraId="7623484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42988FF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D84F0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( 15 )</w:t>
            </w:r>
          </w:p>
        </w:tc>
        <w:tc>
          <w:tcPr>
            <w:tcW w:w="1645" w:type="dxa"/>
            <w:gridSpan w:val="2"/>
            <w:tcBorders>
              <w:top w:val="single" w:sz="6" w:space="0" w:color="auto"/>
              <w:left w:val="single" w:sz="6" w:space="0" w:color="auto"/>
              <w:bottom w:val="single" w:sz="6" w:space="0" w:color="auto"/>
            </w:tcBorders>
            <w:vAlign w:val="center"/>
          </w:tcPr>
          <w:p w14:paraId="125D686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( 22 )</w:t>
            </w:r>
          </w:p>
        </w:tc>
      </w:tr>
      <w:tr w:rsidR="00C63FF8" w:rsidRPr="00D243B2" w14:paraId="752A2A65" w14:textId="77777777">
        <w:trPr>
          <w:trHeight w:val="200"/>
        </w:trPr>
        <w:tc>
          <w:tcPr>
            <w:tcW w:w="5850" w:type="dxa"/>
            <w:tcBorders>
              <w:top w:val="single" w:sz="6" w:space="0" w:color="auto"/>
              <w:bottom w:val="single" w:sz="6" w:space="0" w:color="auto"/>
              <w:right w:val="single" w:sz="6" w:space="0" w:color="auto"/>
            </w:tcBorders>
            <w:vAlign w:val="center"/>
          </w:tcPr>
          <w:p w14:paraId="29E2F47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14:paraId="02C93E8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710EA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( 83 702 )</w:t>
            </w:r>
          </w:p>
        </w:tc>
        <w:tc>
          <w:tcPr>
            <w:tcW w:w="1645" w:type="dxa"/>
            <w:gridSpan w:val="2"/>
            <w:tcBorders>
              <w:top w:val="single" w:sz="6" w:space="0" w:color="auto"/>
              <w:left w:val="single" w:sz="6" w:space="0" w:color="auto"/>
              <w:bottom w:val="single" w:sz="6" w:space="0" w:color="auto"/>
            </w:tcBorders>
            <w:vAlign w:val="center"/>
          </w:tcPr>
          <w:p w14:paraId="754BB9F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( 64 564 )</w:t>
            </w:r>
          </w:p>
        </w:tc>
      </w:tr>
      <w:tr w:rsidR="00C63FF8" w:rsidRPr="00D243B2" w14:paraId="53690BE1" w14:textId="77777777">
        <w:trPr>
          <w:trHeight w:val="200"/>
        </w:trPr>
        <w:tc>
          <w:tcPr>
            <w:tcW w:w="5850" w:type="dxa"/>
            <w:tcBorders>
              <w:top w:val="single" w:sz="6" w:space="0" w:color="auto"/>
              <w:bottom w:val="single" w:sz="6" w:space="0" w:color="auto"/>
              <w:right w:val="single" w:sz="6" w:space="0" w:color="auto"/>
            </w:tcBorders>
            <w:vAlign w:val="center"/>
          </w:tcPr>
          <w:p w14:paraId="6DA953A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14:paraId="13FB54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BEC92C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2DC7573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r>
      <w:tr w:rsidR="00C63FF8" w:rsidRPr="00D243B2" w14:paraId="668CD7C2" w14:textId="77777777">
        <w:trPr>
          <w:trHeight w:val="200"/>
        </w:trPr>
        <w:tc>
          <w:tcPr>
            <w:tcW w:w="5850" w:type="dxa"/>
            <w:tcBorders>
              <w:top w:val="single" w:sz="6" w:space="0" w:color="auto"/>
              <w:bottom w:val="single" w:sz="6" w:space="0" w:color="auto"/>
              <w:right w:val="single" w:sz="6" w:space="0" w:color="auto"/>
            </w:tcBorders>
            <w:vAlign w:val="center"/>
          </w:tcPr>
          <w:p w14:paraId="7FF9941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24B3695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DDC60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040247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r>
      <w:tr w:rsidR="00C63FF8" w:rsidRPr="00D243B2" w14:paraId="52980448" w14:textId="77777777">
        <w:trPr>
          <w:trHeight w:val="200"/>
        </w:trPr>
        <w:tc>
          <w:tcPr>
            <w:tcW w:w="5850" w:type="dxa"/>
            <w:tcBorders>
              <w:top w:val="single" w:sz="6" w:space="0" w:color="auto"/>
              <w:bottom w:val="single" w:sz="6" w:space="0" w:color="auto"/>
              <w:right w:val="single" w:sz="6" w:space="0" w:color="auto"/>
            </w:tcBorders>
            <w:vAlign w:val="center"/>
          </w:tcPr>
          <w:p w14:paraId="443E16D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14:paraId="1CFE855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4DB7D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( 2 060 114 )</w:t>
            </w:r>
          </w:p>
        </w:tc>
        <w:tc>
          <w:tcPr>
            <w:tcW w:w="1645" w:type="dxa"/>
            <w:gridSpan w:val="2"/>
            <w:tcBorders>
              <w:top w:val="single" w:sz="6" w:space="0" w:color="auto"/>
              <w:left w:val="single" w:sz="6" w:space="0" w:color="auto"/>
              <w:bottom w:val="single" w:sz="6" w:space="0" w:color="auto"/>
            </w:tcBorders>
            <w:vAlign w:val="center"/>
          </w:tcPr>
          <w:p w14:paraId="1F92822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( 1 541 993 )</w:t>
            </w:r>
          </w:p>
        </w:tc>
      </w:tr>
      <w:tr w:rsidR="00C63FF8" w:rsidRPr="00D243B2" w14:paraId="721B989D" w14:textId="77777777">
        <w:trPr>
          <w:trHeight w:val="200"/>
        </w:trPr>
        <w:tc>
          <w:tcPr>
            <w:tcW w:w="5850" w:type="dxa"/>
            <w:tcBorders>
              <w:top w:val="single" w:sz="6" w:space="0" w:color="auto"/>
              <w:bottom w:val="single" w:sz="6" w:space="0" w:color="auto"/>
              <w:right w:val="single" w:sz="6" w:space="0" w:color="auto"/>
            </w:tcBorders>
            <w:vAlign w:val="center"/>
          </w:tcPr>
          <w:p w14:paraId="2CE9308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08F6590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C1E95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22 760 578</w:t>
            </w:r>
          </w:p>
        </w:tc>
        <w:tc>
          <w:tcPr>
            <w:tcW w:w="1645" w:type="dxa"/>
            <w:gridSpan w:val="2"/>
            <w:tcBorders>
              <w:top w:val="single" w:sz="6" w:space="0" w:color="auto"/>
              <w:left w:val="single" w:sz="6" w:space="0" w:color="auto"/>
              <w:bottom w:val="single" w:sz="6" w:space="0" w:color="auto"/>
            </w:tcBorders>
            <w:vAlign w:val="center"/>
          </w:tcPr>
          <w:p w14:paraId="43215DE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9 648 844</w:t>
            </w:r>
          </w:p>
        </w:tc>
      </w:tr>
      <w:tr w:rsidR="00C63FF8" w:rsidRPr="00D243B2" w14:paraId="2D5A4F54" w14:textId="77777777">
        <w:trPr>
          <w:trHeight w:val="200"/>
        </w:trPr>
        <w:tc>
          <w:tcPr>
            <w:tcW w:w="5850" w:type="dxa"/>
            <w:tcBorders>
              <w:top w:val="single" w:sz="6" w:space="0" w:color="auto"/>
              <w:bottom w:val="single" w:sz="6" w:space="0" w:color="auto"/>
              <w:right w:val="single" w:sz="6" w:space="0" w:color="auto"/>
            </w:tcBorders>
            <w:vAlign w:val="center"/>
          </w:tcPr>
          <w:p w14:paraId="27BAC65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II. Рух коштів у результаті інвестиційної діяльності</w:t>
            </w:r>
          </w:p>
          <w:p w14:paraId="43586CB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14:paraId="324EC82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36036D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6D2486F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49F0CD69" w14:textId="77777777">
        <w:trPr>
          <w:trHeight w:val="200"/>
        </w:trPr>
        <w:tc>
          <w:tcPr>
            <w:tcW w:w="5850" w:type="dxa"/>
            <w:tcBorders>
              <w:top w:val="single" w:sz="6" w:space="0" w:color="auto"/>
              <w:bottom w:val="single" w:sz="6" w:space="0" w:color="auto"/>
              <w:right w:val="single" w:sz="6" w:space="0" w:color="auto"/>
            </w:tcBorders>
            <w:vAlign w:val="center"/>
          </w:tcPr>
          <w:p w14:paraId="7CA219C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71C33C4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EC8C7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32D5AA3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3DC15D34" w14:textId="77777777">
        <w:trPr>
          <w:trHeight w:val="200"/>
        </w:trPr>
        <w:tc>
          <w:tcPr>
            <w:tcW w:w="5850" w:type="dxa"/>
            <w:tcBorders>
              <w:top w:val="single" w:sz="6" w:space="0" w:color="auto"/>
              <w:bottom w:val="single" w:sz="6" w:space="0" w:color="auto"/>
              <w:right w:val="single" w:sz="6" w:space="0" w:color="auto"/>
            </w:tcBorders>
            <w:vAlign w:val="center"/>
          </w:tcPr>
          <w:p w14:paraId="36051A8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7CD7574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3D0F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7D97A5D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69A5215D" w14:textId="77777777">
        <w:trPr>
          <w:trHeight w:val="200"/>
        </w:trPr>
        <w:tc>
          <w:tcPr>
            <w:tcW w:w="5850" w:type="dxa"/>
            <w:tcBorders>
              <w:top w:val="single" w:sz="6" w:space="0" w:color="auto"/>
              <w:bottom w:val="single" w:sz="6" w:space="0" w:color="auto"/>
              <w:right w:val="single" w:sz="6" w:space="0" w:color="auto"/>
            </w:tcBorders>
            <w:vAlign w:val="center"/>
          </w:tcPr>
          <w:p w14:paraId="3E216DB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14:paraId="237B709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9BC3B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5FAF784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722A3ABE" w14:textId="77777777">
        <w:trPr>
          <w:trHeight w:val="200"/>
        </w:trPr>
        <w:tc>
          <w:tcPr>
            <w:tcW w:w="5850" w:type="dxa"/>
            <w:tcBorders>
              <w:top w:val="single" w:sz="6" w:space="0" w:color="auto"/>
              <w:bottom w:val="single" w:sz="6" w:space="0" w:color="auto"/>
              <w:right w:val="single" w:sz="6" w:space="0" w:color="auto"/>
            </w:tcBorders>
            <w:vAlign w:val="center"/>
          </w:tcPr>
          <w:p w14:paraId="7EFDDF1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6C65AF8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40AE2D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00AC6E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11F27CC5" w14:textId="77777777">
        <w:trPr>
          <w:trHeight w:val="200"/>
        </w:trPr>
        <w:tc>
          <w:tcPr>
            <w:tcW w:w="5850" w:type="dxa"/>
            <w:tcBorders>
              <w:top w:val="single" w:sz="6" w:space="0" w:color="auto"/>
              <w:bottom w:val="single" w:sz="6" w:space="0" w:color="auto"/>
              <w:right w:val="single" w:sz="6" w:space="0" w:color="auto"/>
            </w:tcBorders>
            <w:vAlign w:val="center"/>
          </w:tcPr>
          <w:p w14:paraId="591C87A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368C139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D760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7FA2570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09013A95" w14:textId="77777777">
        <w:trPr>
          <w:trHeight w:val="200"/>
        </w:trPr>
        <w:tc>
          <w:tcPr>
            <w:tcW w:w="5850" w:type="dxa"/>
            <w:tcBorders>
              <w:top w:val="single" w:sz="6" w:space="0" w:color="auto"/>
              <w:bottom w:val="single" w:sz="6" w:space="0" w:color="auto"/>
              <w:right w:val="single" w:sz="6" w:space="0" w:color="auto"/>
            </w:tcBorders>
            <w:vAlign w:val="center"/>
          </w:tcPr>
          <w:p w14:paraId="1EA94C8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14:paraId="5FE9FBB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6B3E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634C811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5C587296" w14:textId="77777777">
        <w:trPr>
          <w:trHeight w:val="200"/>
        </w:trPr>
        <w:tc>
          <w:tcPr>
            <w:tcW w:w="5850" w:type="dxa"/>
            <w:tcBorders>
              <w:top w:val="single" w:sz="6" w:space="0" w:color="auto"/>
              <w:bottom w:val="single" w:sz="6" w:space="0" w:color="auto"/>
              <w:right w:val="single" w:sz="6" w:space="0" w:color="auto"/>
            </w:tcBorders>
            <w:vAlign w:val="center"/>
          </w:tcPr>
          <w:p w14:paraId="0F3116D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6945C5C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C0C89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1 960</w:t>
            </w:r>
          </w:p>
        </w:tc>
        <w:tc>
          <w:tcPr>
            <w:tcW w:w="1645" w:type="dxa"/>
            <w:gridSpan w:val="2"/>
            <w:tcBorders>
              <w:top w:val="single" w:sz="6" w:space="0" w:color="auto"/>
              <w:left w:val="single" w:sz="6" w:space="0" w:color="auto"/>
              <w:bottom w:val="single" w:sz="6" w:space="0" w:color="auto"/>
            </w:tcBorders>
            <w:vAlign w:val="center"/>
          </w:tcPr>
          <w:p w14:paraId="62DD3C2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1 363</w:t>
            </w:r>
          </w:p>
        </w:tc>
      </w:tr>
      <w:tr w:rsidR="00C63FF8" w:rsidRPr="00D243B2" w14:paraId="62704FC4" w14:textId="77777777">
        <w:trPr>
          <w:trHeight w:val="200"/>
        </w:trPr>
        <w:tc>
          <w:tcPr>
            <w:tcW w:w="5850" w:type="dxa"/>
            <w:tcBorders>
              <w:top w:val="single" w:sz="6" w:space="0" w:color="auto"/>
              <w:bottom w:val="single" w:sz="6" w:space="0" w:color="auto"/>
              <w:right w:val="single" w:sz="6" w:space="0" w:color="auto"/>
            </w:tcBorders>
            <w:vAlign w:val="center"/>
          </w:tcPr>
          <w:p w14:paraId="4830D1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13F3B2A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71A1DF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0FFC706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6C4800BC" w14:textId="77777777">
        <w:trPr>
          <w:trHeight w:val="200"/>
        </w:trPr>
        <w:tc>
          <w:tcPr>
            <w:tcW w:w="5850" w:type="dxa"/>
            <w:tcBorders>
              <w:top w:val="single" w:sz="6" w:space="0" w:color="auto"/>
              <w:bottom w:val="single" w:sz="6" w:space="0" w:color="auto"/>
              <w:right w:val="single" w:sz="6" w:space="0" w:color="auto"/>
            </w:tcBorders>
            <w:vAlign w:val="center"/>
          </w:tcPr>
          <w:p w14:paraId="09B10F3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68A0570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36FF3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5AEA5EE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4A5B0938" w14:textId="77777777">
        <w:trPr>
          <w:trHeight w:val="200"/>
        </w:trPr>
        <w:tc>
          <w:tcPr>
            <w:tcW w:w="5850" w:type="dxa"/>
            <w:tcBorders>
              <w:top w:val="single" w:sz="6" w:space="0" w:color="auto"/>
              <w:bottom w:val="single" w:sz="6" w:space="0" w:color="auto"/>
              <w:right w:val="single" w:sz="6" w:space="0" w:color="auto"/>
            </w:tcBorders>
            <w:vAlign w:val="center"/>
          </w:tcPr>
          <w:p w14:paraId="2151225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14:paraId="409E0DD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859C1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42C2E86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7A455451" w14:textId="77777777">
        <w:trPr>
          <w:trHeight w:val="200"/>
        </w:trPr>
        <w:tc>
          <w:tcPr>
            <w:tcW w:w="5850" w:type="dxa"/>
            <w:tcBorders>
              <w:top w:val="single" w:sz="6" w:space="0" w:color="auto"/>
              <w:bottom w:val="single" w:sz="6" w:space="0" w:color="auto"/>
              <w:right w:val="single" w:sz="6" w:space="0" w:color="auto"/>
            </w:tcBorders>
            <w:vAlign w:val="center"/>
          </w:tcPr>
          <w:p w14:paraId="217D739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64C88EA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15368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31D9595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r>
      <w:tr w:rsidR="00C63FF8" w:rsidRPr="00D243B2" w14:paraId="6F92C838" w14:textId="77777777">
        <w:trPr>
          <w:trHeight w:val="200"/>
        </w:trPr>
        <w:tc>
          <w:tcPr>
            <w:tcW w:w="5850" w:type="dxa"/>
            <w:tcBorders>
              <w:top w:val="single" w:sz="6" w:space="0" w:color="auto"/>
              <w:bottom w:val="single" w:sz="6" w:space="0" w:color="auto"/>
              <w:right w:val="single" w:sz="6" w:space="0" w:color="auto"/>
            </w:tcBorders>
            <w:vAlign w:val="center"/>
          </w:tcPr>
          <w:p w14:paraId="50C08EF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0639E7D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680B0F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( 14 538 766 )</w:t>
            </w:r>
          </w:p>
        </w:tc>
        <w:tc>
          <w:tcPr>
            <w:tcW w:w="1645" w:type="dxa"/>
            <w:gridSpan w:val="2"/>
            <w:tcBorders>
              <w:top w:val="single" w:sz="6" w:space="0" w:color="auto"/>
              <w:left w:val="single" w:sz="6" w:space="0" w:color="auto"/>
              <w:bottom w:val="single" w:sz="6" w:space="0" w:color="auto"/>
            </w:tcBorders>
            <w:vAlign w:val="center"/>
          </w:tcPr>
          <w:p w14:paraId="42130AD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( 10 038 853 )</w:t>
            </w:r>
          </w:p>
        </w:tc>
      </w:tr>
      <w:tr w:rsidR="00C63FF8" w:rsidRPr="00D243B2" w14:paraId="174F7646" w14:textId="77777777">
        <w:trPr>
          <w:trHeight w:val="200"/>
        </w:trPr>
        <w:tc>
          <w:tcPr>
            <w:tcW w:w="5850" w:type="dxa"/>
            <w:tcBorders>
              <w:top w:val="single" w:sz="6" w:space="0" w:color="auto"/>
              <w:bottom w:val="single" w:sz="6" w:space="0" w:color="auto"/>
              <w:right w:val="single" w:sz="6" w:space="0" w:color="auto"/>
            </w:tcBorders>
            <w:vAlign w:val="center"/>
          </w:tcPr>
          <w:p w14:paraId="6D17F37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14:paraId="4AE333D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949318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57FCC64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r>
      <w:tr w:rsidR="00C63FF8" w:rsidRPr="00D243B2" w14:paraId="37C2AEC6" w14:textId="77777777">
        <w:trPr>
          <w:trHeight w:val="200"/>
        </w:trPr>
        <w:tc>
          <w:tcPr>
            <w:tcW w:w="5850" w:type="dxa"/>
            <w:tcBorders>
              <w:top w:val="single" w:sz="6" w:space="0" w:color="auto"/>
              <w:bottom w:val="single" w:sz="6" w:space="0" w:color="auto"/>
              <w:right w:val="single" w:sz="6" w:space="0" w:color="auto"/>
            </w:tcBorders>
            <w:vAlign w:val="center"/>
          </w:tcPr>
          <w:p w14:paraId="5E79252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6893658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AB628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( 666 121 )</w:t>
            </w:r>
          </w:p>
        </w:tc>
        <w:tc>
          <w:tcPr>
            <w:tcW w:w="1645" w:type="dxa"/>
            <w:gridSpan w:val="2"/>
            <w:tcBorders>
              <w:top w:val="single" w:sz="6" w:space="0" w:color="auto"/>
              <w:left w:val="single" w:sz="6" w:space="0" w:color="auto"/>
              <w:bottom w:val="single" w:sz="6" w:space="0" w:color="auto"/>
            </w:tcBorders>
            <w:vAlign w:val="center"/>
          </w:tcPr>
          <w:p w14:paraId="3EF0D2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( 907 980 )</w:t>
            </w:r>
          </w:p>
        </w:tc>
      </w:tr>
      <w:tr w:rsidR="00C63FF8" w:rsidRPr="00D243B2" w14:paraId="0C72D810" w14:textId="77777777">
        <w:trPr>
          <w:trHeight w:val="200"/>
        </w:trPr>
        <w:tc>
          <w:tcPr>
            <w:tcW w:w="5850" w:type="dxa"/>
            <w:tcBorders>
              <w:top w:val="single" w:sz="6" w:space="0" w:color="auto"/>
              <w:bottom w:val="single" w:sz="6" w:space="0" w:color="auto"/>
              <w:right w:val="single" w:sz="6" w:space="0" w:color="auto"/>
            </w:tcBorders>
            <w:vAlign w:val="center"/>
          </w:tcPr>
          <w:p w14:paraId="42B7A0D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19A354A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F3ECC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0DD055A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r>
      <w:tr w:rsidR="00C63FF8" w:rsidRPr="00D243B2" w14:paraId="524D3D32" w14:textId="77777777">
        <w:trPr>
          <w:trHeight w:val="200"/>
        </w:trPr>
        <w:tc>
          <w:tcPr>
            <w:tcW w:w="5850" w:type="dxa"/>
            <w:tcBorders>
              <w:top w:val="single" w:sz="6" w:space="0" w:color="auto"/>
              <w:bottom w:val="single" w:sz="6" w:space="0" w:color="auto"/>
              <w:right w:val="single" w:sz="6" w:space="0" w:color="auto"/>
            </w:tcBorders>
            <w:vAlign w:val="center"/>
          </w:tcPr>
          <w:p w14:paraId="2CD7A2F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6793F70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78E02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623CD1E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( 16 927 )</w:t>
            </w:r>
          </w:p>
        </w:tc>
      </w:tr>
      <w:tr w:rsidR="00C63FF8" w:rsidRPr="00D243B2" w14:paraId="3E391FE6" w14:textId="77777777">
        <w:trPr>
          <w:trHeight w:val="200"/>
        </w:trPr>
        <w:tc>
          <w:tcPr>
            <w:tcW w:w="5850" w:type="dxa"/>
            <w:tcBorders>
              <w:top w:val="single" w:sz="6" w:space="0" w:color="auto"/>
              <w:bottom w:val="single" w:sz="6" w:space="0" w:color="auto"/>
              <w:right w:val="single" w:sz="6" w:space="0" w:color="auto"/>
            </w:tcBorders>
            <w:vAlign w:val="center"/>
          </w:tcPr>
          <w:p w14:paraId="78317C6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1D7F7CE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E8586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-15 202 927</w:t>
            </w:r>
          </w:p>
        </w:tc>
        <w:tc>
          <w:tcPr>
            <w:tcW w:w="1645" w:type="dxa"/>
            <w:gridSpan w:val="2"/>
            <w:tcBorders>
              <w:top w:val="single" w:sz="6" w:space="0" w:color="auto"/>
              <w:left w:val="single" w:sz="6" w:space="0" w:color="auto"/>
              <w:bottom w:val="single" w:sz="6" w:space="0" w:color="auto"/>
            </w:tcBorders>
            <w:vAlign w:val="center"/>
          </w:tcPr>
          <w:p w14:paraId="72944C1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-10 962 397</w:t>
            </w:r>
          </w:p>
        </w:tc>
      </w:tr>
      <w:tr w:rsidR="00C63FF8" w:rsidRPr="00D243B2" w14:paraId="7F841AA6" w14:textId="77777777">
        <w:trPr>
          <w:trHeight w:val="200"/>
        </w:trPr>
        <w:tc>
          <w:tcPr>
            <w:tcW w:w="5850" w:type="dxa"/>
            <w:tcBorders>
              <w:top w:val="single" w:sz="6" w:space="0" w:color="auto"/>
              <w:bottom w:val="single" w:sz="6" w:space="0" w:color="auto"/>
              <w:right w:val="single" w:sz="6" w:space="0" w:color="auto"/>
            </w:tcBorders>
            <w:vAlign w:val="center"/>
          </w:tcPr>
          <w:p w14:paraId="30897DE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III. Рух коштів у результаті фінансової діяльності</w:t>
            </w:r>
          </w:p>
          <w:p w14:paraId="25B05F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7A3F89F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9D0CBD"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0DFEB57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0AB79CBC" w14:textId="77777777">
        <w:trPr>
          <w:trHeight w:val="200"/>
        </w:trPr>
        <w:tc>
          <w:tcPr>
            <w:tcW w:w="5850" w:type="dxa"/>
            <w:tcBorders>
              <w:top w:val="single" w:sz="6" w:space="0" w:color="auto"/>
              <w:bottom w:val="single" w:sz="6" w:space="0" w:color="auto"/>
              <w:right w:val="single" w:sz="6" w:space="0" w:color="auto"/>
            </w:tcBorders>
            <w:vAlign w:val="center"/>
          </w:tcPr>
          <w:p w14:paraId="09FF47A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216C49C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258148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1818CE8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6917C8D0" w14:textId="77777777">
        <w:trPr>
          <w:trHeight w:val="200"/>
        </w:trPr>
        <w:tc>
          <w:tcPr>
            <w:tcW w:w="5850" w:type="dxa"/>
            <w:tcBorders>
              <w:top w:val="single" w:sz="6" w:space="0" w:color="auto"/>
              <w:bottom w:val="single" w:sz="6" w:space="0" w:color="auto"/>
              <w:right w:val="single" w:sz="6" w:space="0" w:color="auto"/>
            </w:tcBorders>
            <w:vAlign w:val="center"/>
          </w:tcPr>
          <w:p w14:paraId="410498A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6861665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BA09E8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25 082 951</w:t>
            </w:r>
          </w:p>
        </w:tc>
        <w:tc>
          <w:tcPr>
            <w:tcW w:w="1645" w:type="dxa"/>
            <w:gridSpan w:val="2"/>
            <w:tcBorders>
              <w:top w:val="single" w:sz="6" w:space="0" w:color="auto"/>
              <w:left w:val="single" w:sz="6" w:space="0" w:color="auto"/>
              <w:bottom w:val="single" w:sz="6" w:space="0" w:color="auto"/>
            </w:tcBorders>
            <w:vAlign w:val="center"/>
          </w:tcPr>
          <w:p w14:paraId="5BEE895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25 729 506</w:t>
            </w:r>
          </w:p>
        </w:tc>
      </w:tr>
      <w:tr w:rsidR="00C63FF8" w:rsidRPr="00D243B2" w14:paraId="24038621" w14:textId="77777777">
        <w:trPr>
          <w:trHeight w:val="200"/>
        </w:trPr>
        <w:tc>
          <w:tcPr>
            <w:tcW w:w="5850" w:type="dxa"/>
            <w:tcBorders>
              <w:top w:val="single" w:sz="6" w:space="0" w:color="auto"/>
              <w:bottom w:val="single" w:sz="6" w:space="0" w:color="auto"/>
              <w:right w:val="single" w:sz="6" w:space="0" w:color="auto"/>
            </w:tcBorders>
            <w:vAlign w:val="center"/>
          </w:tcPr>
          <w:p w14:paraId="507FB73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4EA4A9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DF9ED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645" w:type="dxa"/>
            <w:gridSpan w:val="2"/>
            <w:tcBorders>
              <w:top w:val="single" w:sz="6" w:space="0" w:color="auto"/>
              <w:left w:val="single" w:sz="6" w:space="0" w:color="auto"/>
              <w:bottom w:val="single" w:sz="6" w:space="0" w:color="auto"/>
            </w:tcBorders>
            <w:vAlign w:val="center"/>
          </w:tcPr>
          <w:p w14:paraId="181621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1494AA32" w14:textId="77777777">
        <w:trPr>
          <w:trHeight w:val="200"/>
        </w:trPr>
        <w:tc>
          <w:tcPr>
            <w:tcW w:w="5850" w:type="dxa"/>
            <w:tcBorders>
              <w:top w:val="single" w:sz="6" w:space="0" w:color="auto"/>
              <w:bottom w:val="single" w:sz="6" w:space="0" w:color="auto"/>
              <w:right w:val="single" w:sz="6" w:space="0" w:color="auto"/>
            </w:tcBorders>
            <w:vAlign w:val="center"/>
          </w:tcPr>
          <w:p w14:paraId="363D5E1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6B4FFB8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671AC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4 496</w:t>
            </w:r>
          </w:p>
        </w:tc>
        <w:tc>
          <w:tcPr>
            <w:tcW w:w="1645" w:type="dxa"/>
            <w:gridSpan w:val="2"/>
            <w:tcBorders>
              <w:top w:val="single" w:sz="6" w:space="0" w:color="auto"/>
              <w:left w:val="single" w:sz="6" w:space="0" w:color="auto"/>
              <w:bottom w:val="single" w:sz="6" w:space="0" w:color="auto"/>
            </w:tcBorders>
            <w:vAlign w:val="center"/>
          </w:tcPr>
          <w:p w14:paraId="01FE51C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27 860</w:t>
            </w:r>
          </w:p>
        </w:tc>
      </w:tr>
      <w:tr w:rsidR="00C63FF8" w:rsidRPr="00D243B2" w14:paraId="5DE65A99" w14:textId="77777777">
        <w:trPr>
          <w:trHeight w:val="200"/>
        </w:trPr>
        <w:tc>
          <w:tcPr>
            <w:tcW w:w="5850" w:type="dxa"/>
            <w:tcBorders>
              <w:top w:val="single" w:sz="6" w:space="0" w:color="auto"/>
              <w:bottom w:val="single" w:sz="6" w:space="0" w:color="auto"/>
              <w:right w:val="single" w:sz="6" w:space="0" w:color="auto"/>
            </w:tcBorders>
            <w:vAlign w:val="center"/>
          </w:tcPr>
          <w:p w14:paraId="265204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14:paraId="338945E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4B4A1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c>
          <w:tcPr>
            <w:tcW w:w="1645" w:type="dxa"/>
            <w:gridSpan w:val="2"/>
            <w:tcBorders>
              <w:top w:val="single" w:sz="6" w:space="0" w:color="auto"/>
              <w:left w:val="single" w:sz="6" w:space="0" w:color="auto"/>
              <w:bottom w:val="single" w:sz="6" w:space="0" w:color="auto"/>
            </w:tcBorders>
            <w:vAlign w:val="center"/>
          </w:tcPr>
          <w:p w14:paraId="47673844"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tc>
      </w:tr>
      <w:tr w:rsidR="00C63FF8" w:rsidRPr="00D243B2" w14:paraId="47258F9B" w14:textId="77777777">
        <w:trPr>
          <w:trHeight w:val="200"/>
        </w:trPr>
        <w:tc>
          <w:tcPr>
            <w:tcW w:w="5850" w:type="dxa"/>
            <w:tcBorders>
              <w:top w:val="single" w:sz="6" w:space="0" w:color="auto"/>
              <w:bottom w:val="single" w:sz="6" w:space="0" w:color="auto"/>
              <w:right w:val="single" w:sz="6" w:space="0" w:color="auto"/>
            </w:tcBorders>
            <w:vAlign w:val="center"/>
          </w:tcPr>
          <w:p w14:paraId="692E8DE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3A05B29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7A18AD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5B57821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r>
      <w:tr w:rsidR="00C63FF8" w:rsidRPr="00D243B2" w14:paraId="33F0CC33" w14:textId="77777777">
        <w:trPr>
          <w:trHeight w:val="200"/>
        </w:trPr>
        <w:tc>
          <w:tcPr>
            <w:tcW w:w="5850" w:type="dxa"/>
            <w:tcBorders>
              <w:top w:val="single" w:sz="6" w:space="0" w:color="auto"/>
              <w:bottom w:val="single" w:sz="6" w:space="0" w:color="auto"/>
              <w:right w:val="single" w:sz="6" w:space="0" w:color="auto"/>
            </w:tcBorders>
            <w:vAlign w:val="center"/>
          </w:tcPr>
          <w:p w14:paraId="0703077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1A418D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FEFDF4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( 25 545 250 )</w:t>
            </w:r>
          </w:p>
        </w:tc>
        <w:tc>
          <w:tcPr>
            <w:tcW w:w="1645" w:type="dxa"/>
            <w:gridSpan w:val="2"/>
            <w:tcBorders>
              <w:top w:val="single" w:sz="6" w:space="0" w:color="auto"/>
              <w:left w:val="single" w:sz="6" w:space="0" w:color="auto"/>
              <w:bottom w:val="single" w:sz="6" w:space="0" w:color="auto"/>
            </w:tcBorders>
            <w:vAlign w:val="center"/>
          </w:tcPr>
          <w:p w14:paraId="1055502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( 21 988 455 )</w:t>
            </w:r>
          </w:p>
        </w:tc>
      </w:tr>
      <w:tr w:rsidR="00C63FF8" w:rsidRPr="00D243B2" w14:paraId="17689423" w14:textId="77777777">
        <w:trPr>
          <w:trHeight w:val="200"/>
        </w:trPr>
        <w:tc>
          <w:tcPr>
            <w:tcW w:w="5850" w:type="dxa"/>
            <w:tcBorders>
              <w:top w:val="single" w:sz="6" w:space="0" w:color="auto"/>
              <w:bottom w:val="single" w:sz="6" w:space="0" w:color="auto"/>
              <w:right w:val="single" w:sz="6" w:space="0" w:color="auto"/>
            </w:tcBorders>
            <w:vAlign w:val="center"/>
          </w:tcPr>
          <w:p w14:paraId="37D686D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3BFE9B9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A3313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( 920 428 )</w:t>
            </w:r>
          </w:p>
        </w:tc>
        <w:tc>
          <w:tcPr>
            <w:tcW w:w="1645" w:type="dxa"/>
            <w:gridSpan w:val="2"/>
            <w:tcBorders>
              <w:top w:val="single" w:sz="6" w:space="0" w:color="auto"/>
              <w:left w:val="single" w:sz="6" w:space="0" w:color="auto"/>
              <w:bottom w:val="single" w:sz="6" w:space="0" w:color="auto"/>
            </w:tcBorders>
            <w:vAlign w:val="center"/>
          </w:tcPr>
          <w:p w14:paraId="5CA3EA8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r>
      <w:tr w:rsidR="00C63FF8" w:rsidRPr="00D243B2" w14:paraId="25020C7E" w14:textId="77777777">
        <w:trPr>
          <w:trHeight w:val="200"/>
        </w:trPr>
        <w:tc>
          <w:tcPr>
            <w:tcW w:w="5850" w:type="dxa"/>
            <w:tcBorders>
              <w:top w:val="single" w:sz="6" w:space="0" w:color="auto"/>
              <w:bottom w:val="single" w:sz="6" w:space="0" w:color="auto"/>
              <w:right w:val="single" w:sz="6" w:space="0" w:color="auto"/>
            </w:tcBorders>
            <w:vAlign w:val="center"/>
          </w:tcPr>
          <w:p w14:paraId="2207AF7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1BE2931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328C2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( 1 577 693 )</w:t>
            </w:r>
          </w:p>
        </w:tc>
        <w:tc>
          <w:tcPr>
            <w:tcW w:w="1645" w:type="dxa"/>
            <w:gridSpan w:val="2"/>
            <w:tcBorders>
              <w:top w:val="single" w:sz="6" w:space="0" w:color="auto"/>
              <w:left w:val="single" w:sz="6" w:space="0" w:color="auto"/>
              <w:bottom w:val="single" w:sz="6" w:space="0" w:color="auto"/>
            </w:tcBorders>
            <w:vAlign w:val="center"/>
          </w:tcPr>
          <w:p w14:paraId="5438E04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( 1 735 107 )</w:t>
            </w:r>
          </w:p>
        </w:tc>
      </w:tr>
      <w:tr w:rsidR="00C63FF8" w:rsidRPr="00D243B2" w14:paraId="26A47FD1" w14:textId="77777777">
        <w:trPr>
          <w:trHeight w:val="200"/>
        </w:trPr>
        <w:tc>
          <w:tcPr>
            <w:tcW w:w="5850" w:type="dxa"/>
            <w:tcBorders>
              <w:top w:val="single" w:sz="6" w:space="0" w:color="auto"/>
              <w:bottom w:val="single" w:sz="6" w:space="0" w:color="auto"/>
              <w:right w:val="single" w:sz="6" w:space="0" w:color="auto"/>
            </w:tcBorders>
            <w:vAlign w:val="center"/>
          </w:tcPr>
          <w:p w14:paraId="5AA616C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30C5152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3C8735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( 58 345 )</w:t>
            </w:r>
          </w:p>
        </w:tc>
        <w:tc>
          <w:tcPr>
            <w:tcW w:w="1645" w:type="dxa"/>
            <w:gridSpan w:val="2"/>
            <w:tcBorders>
              <w:top w:val="single" w:sz="6" w:space="0" w:color="auto"/>
              <w:left w:val="single" w:sz="6" w:space="0" w:color="auto"/>
              <w:bottom w:val="single" w:sz="6" w:space="0" w:color="auto"/>
            </w:tcBorders>
            <w:vAlign w:val="center"/>
          </w:tcPr>
          <w:p w14:paraId="0BFDE77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( 25 804 )</w:t>
            </w:r>
          </w:p>
        </w:tc>
      </w:tr>
      <w:tr w:rsidR="00C63FF8" w:rsidRPr="00D243B2" w14:paraId="334A4B1C" w14:textId="77777777">
        <w:trPr>
          <w:trHeight w:val="200"/>
        </w:trPr>
        <w:tc>
          <w:tcPr>
            <w:tcW w:w="5850" w:type="dxa"/>
            <w:tcBorders>
              <w:top w:val="single" w:sz="6" w:space="0" w:color="auto"/>
              <w:bottom w:val="single" w:sz="6" w:space="0" w:color="auto"/>
              <w:right w:val="single" w:sz="6" w:space="0" w:color="auto"/>
            </w:tcBorders>
            <w:vAlign w:val="center"/>
          </w:tcPr>
          <w:p w14:paraId="0FC83D6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0FE7A4E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4AD222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4103366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r>
      <w:tr w:rsidR="00C63FF8" w:rsidRPr="00D243B2" w14:paraId="6BEBDC15" w14:textId="77777777">
        <w:trPr>
          <w:trHeight w:val="200"/>
        </w:trPr>
        <w:tc>
          <w:tcPr>
            <w:tcW w:w="5850" w:type="dxa"/>
            <w:tcBorders>
              <w:top w:val="single" w:sz="6" w:space="0" w:color="auto"/>
              <w:bottom w:val="single" w:sz="6" w:space="0" w:color="auto"/>
              <w:right w:val="single" w:sz="6" w:space="0" w:color="auto"/>
            </w:tcBorders>
            <w:vAlign w:val="center"/>
          </w:tcPr>
          <w:p w14:paraId="44302E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14:paraId="0767D58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7869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c>
          <w:tcPr>
            <w:tcW w:w="1645" w:type="dxa"/>
            <w:gridSpan w:val="2"/>
            <w:tcBorders>
              <w:top w:val="single" w:sz="6" w:space="0" w:color="auto"/>
              <w:left w:val="single" w:sz="6" w:space="0" w:color="auto"/>
              <w:bottom w:val="single" w:sz="6" w:space="0" w:color="auto"/>
            </w:tcBorders>
            <w:vAlign w:val="center"/>
          </w:tcPr>
          <w:p w14:paraId="676D6C9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( 0 )</w:t>
            </w:r>
          </w:p>
        </w:tc>
      </w:tr>
      <w:tr w:rsidR="00C63FF8" w:rsidRPr="00D243B2" w14:paraId="625B8A62" w14:textId="77777777">
        <w:trPr>
          <w:trHeight w:val="200"/>
        </w:trPr>
        <w:tc>
          <w:tcPr>
            <w:tcW w:w="5850" w:type="dxa"/>
            <w:tcBorders>
              <w:top w:val="single" w:sz="6" w:space="0" w:color="auto"/>
              <w:bottom w:val="single" w:sz="6" w:space="0" w:color="auto"/>
              <w:right w:val="single" w:sz="6" w:space="0" w:color="auto"/>
            </w:tcBorders>
            <w:vAlign w:val="center"/>
          </w:tcPr>
          <w:p w14:paraId="5266FBC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53D6D0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FC122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( 569 805 )</w:t>
            </w:r>
          </w:p>
        </w:tc>
        <w:tc>
          <w:tcPr>
            <w:tcW w:w="1645" w:type="dxa"/>
            <w:gridSpan w:val="2"/>
            <w:tcBorders>
              <w:top w:val="single" w:sz="6" w:space="0" w:color="auto"/>
              <w:left w:val="single" w:sz="6" w:space="0" w:color="auto"/>
              <w:bottom w:val="single" w:sz="6" w:space="0" w:color="auto"/>
            </w:tcBorders>
            <w:vAlign w:val="center"/>
          </w:tcPr>
          <w:p w14:paraId="4B504B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( 96 344 )</w:t>
            </w:r>
          </w:p>
        </w:tc>
      </w:tr>
      <w:tr w:rsidR="00C63FF8" w:rsidRPr="00D243B2" w14:paraId="4E8C4081" w14:textId="77777777">
        <w:trPr>
          <w:trHeight w:val="200"/>
        </w:trPr>
        <w:tc>
          <w:tcPr>
            <w:tcW w:w="5850" w:type="dxa"/>
            <w:tcBorders>
              <w:top w:val="single" w:sz="6" w:space="0" w:color="auto"/>
              <w:bottom w:val="single" w:sz="6" w:space="0" w:color="auto"/>
              <w:right w:val="single" w:sz="6" w:space="0" w:color="auto"/>
            </w:tcBorders>
            <w:vAlign w:val="center"/>
          </w:tcPr>
          <w:p w14:paraId="6CD8C3F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52E1D56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C5D7E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-3 584 074</w:t>
            </w:r>
          </w:p>
        </w:tc>
        <w:tc>
          <w:tcPr>
            <w:tcW w:w="1645" w:type="dxa"/>
            <w:gridSpan w:val="2"/>
            <w:tcBorders>
              <w:top w:val="single" w:sz="6" w:space="0" w:color="auto"/>
              <w:left w:val="single" w:sz="6" w:space="0" w:color="auto"/>
              <w:bottom w:val="single" w:sz="6" w:space="0" w:color="auto"/>
            </w:tcBorders>
            <w:vAlign w:val="center"/>
          </w:tcPr>
          <w:p w14:paraId="0CF92EF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1 911 656</w:t>
            </w:r>
          </w:p>
        </w:tc>
      </w:tr>
      <w:tr w:rsidR="00C63FF8" w:rsidRPr="00D243B2" w14:paraId="1C686921" w14:textId="77777777">
        <w:trPr>
          <w:trHeight w:val="200"/>
        </w:trPr>
        <w:tc>
          <w:tcPr>
            <w:tcW w:w="5850" w:type="dxa"/>
            <w:tcBorders>
              <w:top w:val="single" w:sz="6" w:space="0" w:color="auto"/>
              <w:bottom w:val="single" w:sz="6" w:space="0" w:color="auto"/>
              <w:right w:val="single" w:sz="6" w:space="0" w:color="auto"/>
            </w:tcBorders>
            <w:vAlign w:val="center"/>
          </w:tcPr>
          <w:p w14:paraId="75936F3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14:paraId="341EE02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8A418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3 973 577</w:t>
            </w:r>
          </w:p>
        </w:tc>
        <w:tc>
          <w:tcPr>
            <w:tcW w:w="1645" w:type="dxa"/>
            <w:gridSpan w:val="2"/>
            <w:tcBorders>
              <w:top w:val="single" w:sz="6" w:space="0" w:color="auto"/>
              <w:left w:val="single" w:sz="6" w:space="0" w:color="auto"/>
              <w:bottom w:val="single" w:sz="6" w:space="0" w:color="auto"/>
            </w:tcBorders>
            <w:vAlign w:val="center"/>
          </w:tcPr>
          <w:p w14:paraId="1600166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598 103</w:t>
            </w:r>
          </w:p>
        </w:tc>
      </w:tr>
      <w:tr w:rsidR="00C63FF8" w:rsidRPr="00D243B2" w14:paraId="31EAF0B6" w14:textId="77777777">
        <w:trPr>
          <w:trHeight w:val="200"/>
        </w:trPr>
        <w:tc>
          <w:tcPr>
            <w:tcW w:w="5850" w:type="dxa"/>
            <w:tcBorders>
              <w:top w:val="single" w:sz="6" w:space="0" w:color="auto"/>
              <w:bottom w:val="single" w:sz="6" w:space="0" w:color="auto"/>
              <w:right w:val="single" w:sz="6" w:space="0" w:color="auto"/>
            </w:tcBorders>
            <w:vAlign w:val="center"/>
          </w:tcPr>
          <w:p w14:paraId="6C95C63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14:paraId="48E1304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05CB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894 822</w:t>
            </w:r>
          </w:p>
        </w:tc>
        <w:tc>
          <w:tcPr>
            <w:tcW w:w="1645" w:type="dxa"/>
            <w:gridSpan w:val="2"/>
            <w:tcBorders>
              <w:top w:val="single" w:sz="6" w:space="0" w:color="auto"/>
              <w:left w:val="single" w:sz="6" w:space="0" w:color="auto"/>
              <w:bottom w:val="single" w:sz="6" w:space="0" w:color="auto"/>
            </w:tcBorders>
            <w:vAlign w:val="center"/>
          </w:tcPr>
          <w:p w14:paraId="33612C3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192 601</w:t>
            </w:r>
          </w:p>
        </w:tc>
      </w:tr>
      <w:tr w:rsidR="00C63FF8" w:rsidRPr="00D243B2" w14:paraId="70D744E3" w14:textId="77777777">
        <w:trPr>
          <w:trHeight w:val="200"/>
        </w:trPr>
        <w:tc>
          <w:tcPr>
            <w:tcW w:w="5850" w:type="dxa"/>
            <w:tcBorders>
              <w:top w:val="single" w:sz="6" w:space="0" w:color="auto"/>
              <w:bottom w:val="single" w:sz="6" w:space="0" w:color="auto"/>
              <w:right w:val="single" w:sz="6" w:space="0" w:color="auto"/>
            </w:tcBorders>
            <w:vAlign w:val="center"/>
          </w:tcPr>
          <w:p w14:paraId="1D214AB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14:paraId="213C04B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8E40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9 285</w:t>
            </w:r>
          </w:p>
        </w:tc>
        <w:tc>
          <w:tcPr>
            <w:tcW w:w="1645" w:type="dxa"/>
            <w:gridSpan w:val="2"/>
            <w:tcBorders>
              <w:top w:val="single" w:sz="6" w:space="0" w:color="auto"/>
              <w:left w:val="single" w:sz="6" w:space="0" w:color="auto"/>
              <w:bottom w:val="single" w:sz="6" w:space="0" w:color="auto"/>
            </w:tcBorders>
            <w:vAlign w:val="center"/>
          </w:tcPr>
          <w:p w14:paraId="6A5C453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104 118</w:t>
            </w:r>
          </w:p>
        </w:tc>
      </w:tr>
      <w:tr w:rsidR="00C63FF8" w:rsidRPr="00D243B2" w14:paraId="5508EE06" w14:textId="77777777">
        <w:trPr>
          <w:trHeight w:val="200"/>
        </w:trPr>
        <w:tc>
          <w:tcPr>
            <w:tcW w:w="5850" w:type="dxa"/>
            <w:tcBorders>
              <w:top w:val="single" w:sz="6" w:space="0" w:color="auto"/>
              <w:bottom w:val="single" w:sz="6" w:space="0" w:color="auto"/>
              <w:right w:val="single" w:sz="6" w:space="0" w:color="auto"/>
            </w:tcBorders>
            <w:vAlign w:val="center"/>
          </w:tcPr>
          <w:p w14:paraId="0D7A9B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14:paraId="33A75C5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8F0EE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4 877 684</w:t>
            </w:r>
          </w:p>
        </w:tc>
        <w:tc>
          <w:tcPr>
            <w:tcW w:w="1645" w:type="dxa"/>
            <w:gridSpan w:val="2"/>
            <w:tcBorders>
              <w:top w:val="single" w:sz="6" w:space="0" w:color="auto"/>
              <w:left w:val="single" w:sz="6" w:space="0" w:color="auto"/>
              <w:bottom w:val="single" w:sz="6" w:space="0" w:color="auto"/>
            </w:tcBorders>
            <w:vAlign w:val="center"/>
          </w:tcPr>
          <w:p w14:paraId="293AEFA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894 822</w:t>
            </w:r>
          </w:p>
        </w:tc>
      </w:tr>
    </w:tbl>
    <w:p w14:paraId="52A04EE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6AFF848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Керівник</w:t>
      </w:r>
      <w:r w:rsidRPr="00D243B2">
        <w:rPr>
          <w:rFonts w:ascii="Times New Roman" w:hAnsi="Times New Roman" w:cs="Times New Roman"/>
        </w:rPr>
        <w:tab/>
      </w:r>
      <w:r w:rsidRPr="00D243B2">
        <w:rPr>
          <w:rFonts w:ascii="Times New Roman" w:hAnsi="Times New Roman" w:cs="Times New Roman"/>
        </w:rPr>
        <w:tab/>
      </w:r>
      <w:r w:rsidRPr="00D243B2">
        <w:rPr>
          <w:rFonts w:ascii="Times New Roman" w:hAnsi="Times New Roman" w:cs="Times New Roman"/>
        </w:rPr>
        <w:tab/>
      </w:r>
      <w:r w:rsidRPr="00D243B2">
        <w:rPr>
          <w:rFonts w:ascii="Times New Roman" w:hAnsi="Times New Roman" w:cs="Times New Roman"/>
        </w:rPr>
        <w:tab/>
        <w:t>П. Котiн</w:t>
      </w:r>
    </w:p>
    <w:p w14:paraId="678CFB7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2699351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Головний бухгалтер</w:t>
      </w:r>
      <w:r w:rsidRPr="00D243B2">
        <w:rPr>
          <w:rFonts w:ascii="Times New Roman" w:hAnsi="Times New Roman" w:cs="Times New Roman"/>
        </w:rPr>
        <w:tab/>
      </w:r>
      <w:r w:rsidRPr="00D243B2">
        <w:rPr>
          <w:rFonts w:ascii="Times New Roman" w:hAnsi="Times New Roman" w:cs="Times New Roman"/>
        </w:rPr>
        <w:tab/>
      </w:r>
      <w:r w:rsidRPr="00D243B2">
        <w:rPr>
          <w:rFonts w:ascii="Times New Roman" w:hAnsi="Times New Roman" w:cs="Times New Roman"/>
        </w:rPr>
        <w:tab/>
        <w:t>Н. Вашетiна</w:t>
      </w:r>
    </w:p>
    <w:p w14:paraId="5E969A2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sectPr w:rsidR="00C63FF8" w:rsidRPr="00D243B2">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C63FF8" w:rsidRPr="00D243B2" w14:paraId="182AE238" w14:textId="77777777">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14:paraId="52A4D27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lastRenderedPageBreak/>
              <w:t>КОДИ</w:t>
            </w:r>
          </w:p>
        </w:tc>
      </w:tr>
      <w:tr w:rsidR="00C63FF8" w:rsidRPr="00D243B2" w14:paraId="15849B1C" w14:textId="77777777">
        <w:trPr>
          <w:gridBefore w:val="2"/>
          <w:wBefore w:w="7740" w:type="dxa"/>
          <w:trHeight w:val="298"/>
        </w:trPr>
        <w:tc>
          <w:tcPr>
            <w:tcW w:w="1800" w:type="dxa"/>
            <w:tcBorders>
              <w:top w:val="nil"/>
              <w:left w:val="nil"/>
              <w:bottom w:val="nil"/>
              <w:right w:val="single" w:sz="6" w:space="0" w:color="auto"/>
            </w:tcBorders>
            <w:vAlign w:val="center"/>
          </w:tcPr>
          <w:p w14:paraId="403540A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14:paraId="55FE3D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30.01.2022</w:t>
            </w:r>
          </w:p>
        </w:tc>
      </w:tr>
      <w:tr w:rsidR="00C63FF8" w:rsidRPr="00D243B2" w14:paraId="21CCD069" w14:textId="77777777">
        <w:tc>
          <w:tcPr>
            <w:tcW w:w="2240" w:type="dxa"/>
            <w:tcBorders>
              <w:top w:val="nil"/>
              <w:left w:val="nil"/>
              <w:bottom w:val="nil"/>
              <w:right w:val="nil"/>
            </w:tcBorders>
            <w:vAlign w:val="center"/>
          </w:tcPr>
          <w:p w14:paraId="1B3F4CD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Підприємство</w:t>
            </w:r>
          </w:p>
        </w:tc>
        <w:tc>
          <w:tcPr>
            <w:tcW w:w="5500" w:type="dxa"/>
            <w:vMerge w:val="restart"/>
            <w:tcBorders>
              <w:top w:val="nil"/>
              <w:left w:val="nil"/>
              <w:bottom w:val="nil"/>
              <w:right w:val="nil"/>
            </w:tcBorders>
          </w:tcPr>
          <w:p w14:paraId="66740C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Державне пiдприємство "Нацiональна атомна енергогенеруюча компанiя "Енергоатом"</w:t>
            </w:r>
          </w:p>
        </w:tc>
        <w:tc>
          <w:tcPr>
            <w:tcW w:w="1800" w:type="dxa"/>
            <w:tcBorders>
              <w:top w:val="nil"/>
              <w:left w:val="nil"/>
              <w:bottom w:val="nil"/>
              <w:right w:val="single" w:sz="6" w:space="0" w:color="auto"/>
            </w:tcBorders>
            <w:vAlign w:val="center"/>
          </w:tcPr>
          <w:p w14:paraId="0D050BE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14:paraId="15A6245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24584661</w:t>
            </w:r>
          </w:p>
        </w:tc>
      </w:tr>
    </w:tbl>
    <w:p w14:paraId="49640577"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1D327E5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Звіт про власний капітал</w:t>
      </w:r>
    </w:p>
    <w:p w14:paraId="3525E73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 2021 рік</w:t>
      </w:r>
    </w:p>
    <w:p w14:paraId="0A22E18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C63FF8" w:rsidRPr="00D243B2" w14:paraId="1835BAD3" w14:textId="77777777">
        <w:trPr>
          <w:gridBefore w:val="8"/>
          <w:wBefore w:w="11500" w:type="dxa"/>
          <w:trHeight w:val="280"/>
        </w:trPr>
        <w:tc>
          <w:tcPr>
            <w:tcW w:w="1800" w:type="dxa"/>
            <w:gridSpan w:val="2"/>
            <w:tcBorders>
              <w:top w:val="nil"/>
              <w:left w:val="nil"/>
              <w:bottom w:val="nil"/>
              <w:right w:val="single" w:sz="6" w:space="0" w:color="auto"/>
            </w:tcBorders>
            <w:vAlign w:val="center"/>
          </w:tcPr>
          <w:p w14:paraId="7732974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Код за ДКУД</w:t>
            </w:r>
          </w:p>
        </w:tc>
        <w:tc>
          <w:tcPr>
            <w:tcW w:w="1300" w:type="dxa"/>
            <w:gridSpan w:val="2"/>
            <w:tcBorders>
              <w:top w:val="single" w:sz="6" w:space="0" w:color="auto"/>
              <w:left w:val="single" w:sz="6" w:space="0" w:color="auto"/>
              <w:bottom w:val="single" w:sz="6" w:space="0" w:color="auto"/>
            </w:tcBorders>
            <w:vAlign w:val="center"/>
          </w:tcPr>
          <w:p w14:paraId="6AE2C1E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1801005</w:t>
            </w:r>
          </w:p>
        </w:tc>
      </w:tr>
      <w:tr w:rsidR="00C63FF8" w:rsidRPr="00D243B2" w14:paraId="5FBAC79B" w14:textId="77777777">
        <w:trPr>
          <w:trHeight w:val="530"/>
        </w:trPr>
        <w:tc>
          <w:tcPr>
            <w:tcW w:w="3050" w:type="dxa"/>
            <w:tcBorders>
              <w:top w:val="single" w:sz="6" w:space="0" w:color="auto"/>
              <w:bottom w:val="single" w:sz="6" w:space="0" w:color="auto"/>
              <w:right w:val="single" w:sz="6" w:space="0" w:color="auto"/>
            </w:tcBorders>
            <w:shd w:val="clear" w:color="auto" w:fill="E6E6E6"/>
            <w:vAlign w:val="center"/>
          </w:tcPr>
          <w:p w14:paraId="604CE68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14:paraId="0134938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14:paraId="590C444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46A47EB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2F9ECB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14:paraId="7A018CC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28826DA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EB69FD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F1E45E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14:paraId="376CB07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Всього</w:t>
            </w:r>
          </w:p>
        </w:tc>
      </w:tr>
      <w:tr w:rsidR="00C63FF8" w:rsidRPr="00D243B2" w14:paraId="54776280" w14:textId="77777777">
        <w:trPr>
          <w:trHeight w:val="200"/>
        </w:trPr>
        <w:tc>
          <w:tcPr>
            <w:tcW w:w="3050" w:type="dxa"/>
            <w:tcBorders>
              <w:top w:val="single" w:sz="6" w:space="0" w:color="auto"/>
              <w:bottom w:val="single" w:sz="6" w:space="0" w:color="auto"/>
              <w:right w:val="single" w:sz="6" w:space="0" w:color="auto"/>
            </w:tcBorders>
            <w:shd w:val="clear" w:color="auto" w:fill="E6E6E6"/>
          </w:tcPr>
          <w:p w14:paraId="1B8861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14:paraId="5A0782D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14:paraId="6D33E4A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7AD78D0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3A49D50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14:paraId="3D7F44A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5679172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14:paraId="7E7A094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2AC21DD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w:t>
            </w:r>
          </w:p>
        </w:tc>
        <w:tc>
          <w:tcPr>
            <w:tcW w:w="1250" w:type="dxa"/>
            <w:tcBorders>
              <w:top w:val="single" w:sz="6" w:space="0" w:color="auto"/>
              <w:left w:val="single" w:sz="6" w:space="0" w:color="auto"/>
              <w:bottom w:val="single" w:sz="6" w:space="0" w:color="auto"/>
            </w:tcBorders>
            <w:shd w:val="clear" w:color="auto" w:fill="E6E6E6"/>
          </w:tcPr>
          <w:p w14:paraId="74008EE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10</w:t>
            </w:r>
          </w:p>
        </w:tc>
      </w:tr>
      <w:tr w:rsidR="00C63FF8" w:rsidRPr="00D243B2" w14:paraId="118BD5B6" w14:textId="77777777">
        <w:trPr>
          <w:trHeight w:val="200"/>
        </w:trPr>
        <w:tc>
          <w:tcPr>
            <w:tcW w:w="3050" w:type="dxa"/>
            <w:tcBorders>
              <w:top w:val="single" w:sz="6" w:space="0" w:color="auto"/>
              <w:bottom w:val="single" w:sz="6" w:space="0" w:color="auto"/>
              <w:right w:val="single" w:sz="6" w:space="0" w:color="auto"/>
            </w:tcBorders>
            <w:vAlign w:val="center"/>
          </w:tcPr>
          <w:p w14:paraId="030AAB0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rPr>
            </w:pPr>
            <w:r w:rsidRPr="00D243B2">
              <w:rPr>
                <w:rFonts w:ascii="Times New Roman" w:hAnsi="Times New Roman" w:cs="Times New Roman"/>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14:paraId="4B50264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4000</w:t>
            </w:r>
          </w:p>
        </w:tc>
        <w:tc>
          <w:tcPr>
            <w:tcW w:w="1100" w:type="dxa"/>
            <w:tcBorders>
              <w:top w:val="single" w:sz="6" w:space="0" w:color="auto"/>
              <w:left w:val="single" w:sz="6" w:space="0" w:color="auto"/>
              <w:bottom w:val="single" w:sz="6" w:space="0" w:color="auto"/>
              <w:right w:val="single" w:sz="6" w:space="0" w:color="auto"/>
            </w:tcBorders>
          </w:tcPr>
          <w:p w14:paraId="5CD9398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164 875 664</w:t>
            </w:r>
          </w:p>
        </w:tc>
        <w:tc>
          <w:tcPr>
            <w:tcW w:w="1350" w:type="dxa"/>
            <w:tcBorders>
              <w:top w:val="single" w:sz="6" w:space="0" w:color="auto"/>
              <w:left w:val="single" w:sz="6" w:space="0" w:color="auto"/>
              <w:bottom w:val="single" w:sz="6" w:space="0" w:color="auto"/>
              <w:right w:val="single" w:sz="6" w:space="0" w:color="auto"/>
            </w:tcBorders>
          </w:tcPr>
          <w:p w14:paraId="147FCDD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142 099</w:t>
            </w:r>
          </w:p>
        </w:tc>
        <w:tc>
          <w:tcPr>
            <w:tcW w:w="1300" w:type="dxa"/>
            <w:tcBorders>
              <w:top w:val="single" w:sz="6" w:space="0" w:color="auto"/>
              <w:left w:val="single" w:sz="6" w:space="0" w:color="auto"/>
              <w:bottom w:val="single" w:sz="6" w:space="0" w:color="auto"/>
              <w:right w:val="single" w:sz="6" w:space="0" w:color="auto"/>
            </w:tcBorders>
          </w:tcPr>
          <w:p w14:paraId="0607E7D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16 890</w:t>
            </w:r>
          </w:p>
        </w:tc>
        <w:tc>
          <w:tcPr>
            <w:tcW w:w="1200" w:type="dxa"/>
            <w:tcBorders>
              <w:top w:val="single" w:sz="6" w:space="0" w:color="auto"/>
              <w:left w:val="single" w:sz="6" w:space="0" w:color="auto"/>
              <w:bottom w:val="single" w:sz="6" w:space="0" w:color="auto"/>
              <w:right w:val="single" w:sz="6" w:space="0" w:color="auto"/>
            </w:tcBorders>
          </w:tcPr>
          <w:p w14:paraId="7855712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0E1D2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-44 149 865</w:t>
            </w:r>
          </w:p>
        </w:tc>
        <w:tc>
          <w:tcPr>
            <w:tcW w:w="1500" w:type="dxa"/>
            <w:gridSpan w:val="2"/>
            <w:tcBorders>
              <w:top w:val="single" w:sz="6" w:space="0" w:color="auto"/>
              <w:left w:val="single" w:sz="6" w:space="0" w:color="auto"/>
              <w:bottom w:val="single" w:sz="6" w:space="0" w:color="auto"/>
              <w:right w:val="single" w:sz="6" w:space="0" w:color="auto"/>
            </w:tcBorders>
          </w:tcPr>
          <w:p w14:paraId="7264F8E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26ADA1F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6E2B634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120 884 788</w:t>
            </w:r>
          </w:p>
        </w:tc>
      </w:tr>
      <w:tr w:rsidR="00C63FF8" w:rsidRPr="00D243B2" w14:paraId="30CC19B1" w14:textId="77777777">
        <w:trPr>
          <w:trHeight w:val="200"/>
        </w:trPr>
        <w:tc>
          <w:tcPr>
            <w:tcW w:w="3050" w:type="dxa"/>
            <w:tcBorders>
              <w:top w:val="single" w:sz="6" w:space="0" w:color="auto"/>
              <w:bottom w:val="single" w:sz="6" w:space="0" w:color="auto"/>
              <w:right w:val="single" w:sz="6" w:space="0" w:color="auto"/>
            </w:tcBorders>
            <w:vAlign w:val="center"/>
          </w:tcPr>
          <w:p w14:paraId="3C926EF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Коригування:</w:t>
            </w:r>
          </w:p>
          <w:p w14:paraId="58B827B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14:paraId="2BD8687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4005</w:t>
            </w:r>
          </w:p>
        </w:tc>
        <w:tc>
          <w:tcPr>
            <w:tcW w:w="1100" w:type="dxa"/>
            <w:tcBorders>
              <w:top w:val="single" w:sz="6" w:space="0" w:color="auto"/>
              <w:left w:val="single" w:sz="6" w:space="0" w:color="auto"/>
              <w:bottom w:val="single" w:sz="6" w:space="0" w:color="auto"/>
              <w:right w:val="single" w:sz="6" w:space="0" w:color="auto"/>
            </w:tcBorders>
          </w:tcPr>
          <w:p w14:paraId="282CF7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6028412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3588A4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76BD8B1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608E3EF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4C12270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6F7012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39774CD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0F8F44C7" w14:textId="77777777">
        <w:trPr>
          <w:trHeight w:val="200"/>
        </w:trPr>
        <w:tc>
          <w:tcPr>
            <w:tcW w:w="3050" w:type="dxa"/>
            <w:tcBorders>
              <w:top w:val="single" w:sz="6" w:space="0" w:color="auto"/>
              <w:bottom w:val="single" w:sz="6" w:space="0" w:color="auto"/>
              <w:right w:val="single" w:sz="6" w:space="0" w:color="auto"/>
            </w:tcBorders>
            <w:vAlign w:val="center"/>
          </w:tcPr>
          <w:p w14:paraId="210274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14:paraId="764098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4010</w:t>
            </w:r>
          </w:p>
        </w:tc>
        <w:tc>
          <w:tcPr>
            <w:tcW w:w="1100" w:type="dxa"/>
            <w:tcBorders>
              <w:top w:val="single" w:sz="6" w:space="0" w:color="auto"/>
              <w:left w:val="single" w:sz="6" w:space="0" w:color="auto"/>
              <w:bottom w:val="single" w:sz="6" w:space="0" w:color="auto"/>
              <w:right w:val="single" w:sz="6" w:space="0" w:color="auto"/>
            </w:tcBorders>
          </w:tcPr>
          <w:p w14:paraId="272D34E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0C5374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897493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5EE1D6C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18F9182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2720B98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2D79772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27DE207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616FC49E" w14:textId="77777777">
        <w:trPr>
          <w:trHeight w:val="200"/>
        </w:trPr>
        <w:tc>
          <w:tcPr>
            <w:tcW w:w="3050" w:type="dxa"/>
            <w:tcBorders>
              <w:top w:val="single" w:sz="6" w:space="0" w:color="auto"/>
              <w:bottom w:val="single" w:sz="6" w:space="0" w:color="auto"/>
              <w:right w:val="single" w:sz="6" w:space="0" w:color="auto"/>
            </w:tcBorders>
            <w:vAlign w:val="center"/>
          </w:tcPr>
          <w:p w14:paraId="064E42D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14:paraId="0366DC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4090</w:t>
            </w:r>
          </w:p>
        </w:tc>
        <w:tc>
          <w:tcPr>
            <w:tcW w:w="1100" w:type="dxa"/>
            <w:tcBorders>
              <w:top w:val="single" w:sz="6" w:space="0" w:color="auto"/>
              <w:left w:val="single" w:sz="6" w:space="0" w:color="auto"/>
              <w:bottom w:val="single" w:sz="6" w:space="0" w:color="auto"/>
              <w:right w:val="single" w:sz="6" w:space="0" w:color="auto"/>
            </w:tcBorders>
          </w:tcPr>
          <w:p w14:paraId="1C2966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7B472C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49587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276FBC1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48E8F4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6C1A512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48A758B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570477A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7D413A4E" w14:textId="77777777">
        <w:trPr>
          <w:trHeight w:val="200"/>
        </w:trPr>
        <w:tc>
          <w:tcPr>
            <w:tcW w:w="3050" w:type="dxa"/>
            <w:tcBorders>
              <w:top w:val="single" w:sz="6" w:space="0" w:color="auto"/>
              <w:bottom w:val="single" w:sz="6" w:space="0" w:color="auto"/>
              <w:right w:val="single" w:sz="6" w:space="0" w:color="auto"/>
            </w:tcBorders>
            <w:vAlign w:val="center"/>
          </w:tcPr>
          <w:p w14:paraId="17D6D80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14:paraId="2829B32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4095</w:t>
            </w:r>
          </w:p>
        </w:tc>
        <w:tc>
          <w:tcPr>
            <w:tcW w:w="1100" w:type="dxa"/>
            <w:tcBorders>
              <w:top w:val="single" w:sz="6" w:space="0" w:color="auto"/>
              <w:left w:val="single" w:sz="6" w:space="0" w:color="auto"/>
              <w:bottom w:val="single" w:sz="6" w:space="0" w:color="auto"/>
              <w:right w:val="single" w:sz="6" w:space="0" w:color="auto"/>
            </w:tcBorders>
          </w:tcPr>
          <w:p w14:paraId="62CB6EC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164 875 664</w:t>
            </w:r>
          </w:p>
        </w:tc>
        <w:tc>
          <w:tcPr>
            <w:tcW w:w="1350" w:type="dxa"/>
            <w:tcBorders>
              <w:top w:val="single" w:sz="6" w:space="0" w:color="auto"/>
              <w:left w:val="single" w:sz="6" w:space="0" w:color="auto"/>
              <w:bottom w:val="single" w:sz="6" w:space="0" w:color="auto"/>
              <w:right w:val="single" w:sz="6" w:space="0" w:color="auto"/>
            </w:tcBorders>
          </w:tcPr>
          <w:p w14:paraId="3165D9A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142 099</w:t>
            </w:r>
          </w:p>
        </w:tc>
        <w:tc>
          <w:tcPr>
            <w:tcW w:w="1300" w:type="dxa"/>
            <w:tcBorders>
              <w:top w:val="single" w:sz="6" w:space="0" w:color="auto"/>
              <w:left w:val="single" w:sz="6" w:space="0" w:color="auto"/>
              <w:bottom w:val="single" w:sz="6" w:space="0" w:color="auto"/>
              <w:right w:val="single" w:sz="6" w:space="0" w:color="auto"/>
            </w:tcBorders>
          </w:tcPr>
          <w:p w14:paraId="2B5BC43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16 890</w:t>
            </w:r>
          </w:p>
        </w:tc>
        <w:tc>
          <w:tcPr>
            <w:tcW w:w="1200" w:type="dxa"/>
            <w:tcBorders>
              <w:top w:val="single" w:sz="6" w:space="0" w:color="auto"/>
              <w:left w:val="single" w:sz="6" w:space="0" w:color="auto"/>
              <w:bottom w:val="single" w:sz="6" w:space="0" w:color="auto"/>
              <w:right w:val="single" w:sz="6" w:space="0" w:color="auto"/>
            </w:tcBorders>
          </w:tcPr>
          <w:p w14:paraId="7A82748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9BE1C8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-44 149 865</w:t>
            </w:r>
          </w:p>
        </w:tc>
        <w:tc>
          <w:tcPr>
            <w:tcW w:w="1500" w:type="dxa"/>
            <w:gridSpan w:val="2"/>
            <w:tcBorders>
              <w:top w:val="single" w:sz="6" w:space="0" w:color="auto"/>
              <w:left w:val="single" w:sz="6" w:space="0" w:color="auto"/>
              <w:bottom w:val="single" w:sz="6" w:space="0" w:color="auto"/>
              <w:right w:val="single" w:sz="6" w:space="0" w:color="auto"/>
            </w:tcBorders>
          </w:tcPr>
          <w:p w14:paraId="0D58BE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20A2901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177EF9C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120 884 788</w:t>
            </w:r>
          </w:p>
        </w:tc>
      </w:tr>
      <w:tr w:rsidR="00C63FF8" w:rsidRPr="00D243B2" w14:paraId="1D7256D2" w14:textId="77777777">
        <w:trPr>
          <w:trHeight w:val="200"/>
        </w:trPr>
        <w:tc>
          <w:tcPr>
            <w:tcW w:w="3050" w:type="dxa"/>
            <w:tcBorders>
              <w:top w:val="single" w:sz="6" w:space="0" w:color="auto"/>
              <w:bottom w:val="single" w:sz="6" w:space="0" w:color="auto"/>
              <w:right w:val="single" w:sz="6" w:space="0" w:color="auto"/>
            </w:tcBorders>
            <w:vAlign w:val="center"/>
          </w:tcPr>
          <w:p w14:paraId="4A66BB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6236A5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4100</w:t>
            </w:r>
          </w:p>
        </w:tc>
        <w:tc>
          <w:tcPr>
            <w:tcW w:w="1100" w:type="dxa"/>
            <w:tcBorders>
              <w:top w:val="single" w:sz="6" w:space="0" w:color="auto"/>
              <w:left w:val="single" w:sz="6" w:space="0" w:color="auto"/>
              <w:bottom w:val="single" w:sz="6" w:space="0" w:color="auto"/>
              <w:right w:val="single" w:sz="6" w:space="0" w:color="auto"/>
            </w:tcBorders>
          </w:tcPr>
          <w:p w14:paraId="658A752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0BBC893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5AE90A7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3942C7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51E0DF2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5 914 484</w:t>
            </w:r>
          </w:p>
        </w:tc>
        <w:tc>
          <w:tcPr>
            <w:tcW w:w="1500" w:type="dxa"/>
            <w:gridSpan w:val="2"/>
            <w:tcBorders>
              <w:top w:val="single" w:sz="6" w:space="0" w:color="auto"/>
              <w:left w:val="single" w:sz="6" w:space="0" w:color="auto"/>
              <w:bottom w:val="single" w:sz="6" w:space="0" w:color="auto"/>
              <w:right w:val="single" w:sz="6" w:space="0" w:color="auto"/>
            </w:tcBorders>
          </w:tcPr>
          <w:p w14:paraId="3ADE673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01296BD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2D1BC57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5 914 484</w:t>
            </w:r>
          </w:p>
        </w:tc>
      </w:tr>
      <w:tr w:rsidR="00C63FF8" w:rsidRPr="00D243B2" w14:paraId="0636B9D9" w14:textId="77777777">
        <w:trPr>
          <w:trHeight w:val="200"/>
        </w:trPr>
        <w:tc>
          <w:tcPr>
            <w:tcW w:w="3050" w:type="dxa"/>
            <w:tcBorders>
              <w:top w:val="single" w:sz="6" w:space="0" w:color="auto"/>
              <w:bottom w:val="single" w:sz="6" w:space="0" w:color="auto"/>
              <w:right w:val="single" w:sz="6" w:space="0" w:color="auto"/>
            </w:tcBorders>
            <w:vAlign w:val="center"/>
          </w:tcPr>
          <w:p w14:paraId="4679824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3E88BB8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4110</w:t>
            </w:r>
          </w:p>
        </w:tc>
        <w:tc>
          <w:tcPr>
            <w:tcW w:w="1100" w:type="dxa"/>
            <w:tcBorders>
              <w:top w:val="single" w:sz="6" w:space="0" w:color="auto"/>
              <w:left w:val="single" w:sz="6" w:space="0" w:color="auto"/>
              <w:bottom w:val="single" w:sz="6" w:space="0" w:color="auto"/>
              <w:right w:val="single" w:sz="6" w:space="0" w:color="auto"/>
            </w:tcBorders>
          </w:tcPr>
          <w:p w14:paraId="1E8EC2E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65D896E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9 533 330</w:t>
            </w:r>
          </w:p>
        </w:tc>
        <w:tc>
          <w:tcPr>
            <w:tcW w:w="1300" w:type="dxa"/>
            <w:tcBorders>
              <w:top w:val="single" w:sz="6" w:space="0" w:color="auto"/>
              <w:left w:val="single" w:sz="6" w:space="0" w:color="auto"/>
              <w:bottom w:val="single" w:sz="6" w:space="0" w:color="auto"/>
              <w:right w:val="single" w:sz="6" w:space="0" w:color="auto"/>
            </w:tcBorders>
          </w:tcPr>
          <w:p w14:paraId="4121D41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49D33F3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482D034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-51 440</w:t>
            </w:r>
          </w:p>
        </w:tc>
        <w:tc>
          <w:tcPr>
            <w:tcW w:w="1500" w:type="dxa"/>
            <w:gridSpan w:val="2"/>
            <w:tcBorders>
              <w:top w:val="single" w:sz="6" w:space="0" w:color="auto"/>
              <w:left w:val="single" w:sz="6" w:space="0" w:color="auto"/>
              <w:bottom w:val="single" w:sz="6" w:space="0" w:color="auto"/>
              <w:right w:val="single" w:sz="6" w:space="0" w:color="auto"/>
            </w:tcBorders>
          </w:tcPr>
          <w:p w14:paraId="01E3ED5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2015436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6AC7989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9 481 890</w:t>
            </w:r>
          </w:p>
        </w:tc>
      </w:tr>
      <w:tr w:rsidR="00C63FF8" w:rsidRPr="00D243B2" w14:paraId="54BDE097" w14:textId="77777777">
        <w:trPr>
          <w:trHeight w:val="200"/>
        </w:trPr>
        <w:tc>
          <w:tcPr>
            <w:tcW w:w="3050" w:type="dxa"/>
            <w:tcBorders>
              <w:top w:val="single" w:sz="6" w:space="0" w:color="auto"/>
              <w:bottom w:val="single" w:sz="6" w:space="0" w:color="auto"/>
              <w:right w:val="single" w:sz="6" w:space="0" w:color="auto"/>
            </w:tcBorders>
            <w:vAlign w:val="center"/>
          </w:tcPr>
          <w:p w14:paraId="7C84623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14:paraId="7DB8D48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4111</w:t>
            </w:r>
          </w:p>
        </w:tc>
        <w:tc>
          <w:tcPr>
            <w:tcW w:w="1100" w:type="dxa"/>
            <w:tcBorders>
              <w:top w:val="single" w:sz="6" w:space="0" w:color="auto"/>
              <w:left w:val="single" w:sz="6" w:space="0" w:color="auto"/>
              <w:bottom w:val="single" w:sz="6" w:space="0" w:color="auto"/>
              <w:right w:val="single" w:sz="6" w:space="0" w:color="auto"/>
            </w:tcBorders>
          </w:tcPr>
          <w:p w14:paraId="36BD7B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1E2D77F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9 533 330</w:t>
            </w:r>
          </w:p>
        </w:tc>
        <w:tc>
          <w:tcPr>
            <w:tcW w:w="1300" w:type="dxa"/>
            <w:tcBorders>
              <w:top w:val="single" w:sz="6" w:space="0" w:color="auto"/>
              <w:left w:val="single" w:sz="6" w:space="0" w:color="auto"/>
              <w:bottom w:val="single" w:sz="6" w:space="0" w:color="auto"/>
              <w:right w:val="single" w:sz="6" w:space="0" w:color="auto"/>
            </w:tcBorders>
          </w:tcPr>
          <w:p w14:paraId="515F86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58AD874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142BCD0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6F65EA7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33E0143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367580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9 533 330</w:t>
            </w:r>
          </w:p>
        </w:tc>
      </w:tr>
      <w:tr w:rsidR="00C63FF8" w:rsidRPr="00D243B2" w14:paraId="19625D33" w14:textId="77777777">
        <w:trPr>
          <w:trHeight w:val="200"/>
        </w:trPr>
        <w:tc>
          <w:tcPr>
            <w:tcW w:w="3050" w:type="dxa"/>
            <w:tcBorders>
              <w:top w:val="single" w:sz="6" w:space="0" w:color="auto"/>
              <w:bottom w:val="single" w:sz="6" w:space="0" w:color="auto"/>
              <w:right w:val="single" w:sz="6" w:space="0" w:color="auto"/>
            </w:tcBorders>
            <w:vAlign w:val="center"/>
          </w:tcPr>
          <w:p w14:paraId="135DDC5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14:paraId="12DAED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4112</w:t>
            </w:r>
          </w:p>
        </w:tc>
        <w:tc>
          <w:tcPr>
            <w:tcW w:w="1100" w:type="dxa"/>
            <w:tcBorders>
              <w:top w:val="single" w:sz="6" w:space="0" w:color="auto"/>
              <w:left w:val="single" w:sz="6" w:space="0" w:color="auto"/>
              <w:bottom w:val="single" w:sz="6" w:space="0" w:color="auto"/>
              <w:right w:val="single" w:sz="6" w:space="0" w:color="auto"/>
            </w:tcBorders>
          </w:tcPr>
          <w:p w14:paraId="73D5C63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6B22758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2403FA4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47A5A38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38803AA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2A57F29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0B033CD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1642BD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237FE4CA" w14:textId="77777777">
        <w:trPr>
          <w:trHeight w:val="200"/>
        </w:trPr>
        <w:tc>
          <w:tcPr>
            <w:tcW w:w="3050" w:type="dxa"/>
            <w:tcBorders>
              <w:top w:val="single" w:sz="6" w:space="0" w:color="auto"/>
              <w:bottom w:val="single" w:sz="6" w:space="0" w:color="auto"/>
              <w:right w:val="single" w:sz="6" w:space="0" w:color="auto"/>
            </w:tcBorders>
            <w:vAlign w:val="center"/>
          </w:tcPr>
          <w:p w14:paraId="6D9E1C0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14:paraId="65A73D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4113</w:t>
            </w:r>
          </w:p>
        </w:tc>
        <w:tc>
          <w:tcPr>
            <w:tcW w:w="1100" w:type="dxa"/>
            <w:tcBorders>
              <w:top w:val="single" w:sz="6" w:space="0" w:color="auto"/>
              <w:left w:val="single" w:sz="6" w:space="0" w:color="auto"/>
              <w:bottom w:val="single" w:sz="6" w:space="0" w:color="auto"/>
              <w:right w:val="single" w:sz="6" w:space="0" w:color="auto"/>
            </w:tcBorders>
          </w:tcPr>
          <w:p w14:paraId="5BF1E6E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6A32FB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40DD212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7E4DFF1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1140872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738D9CA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1ABEFF4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2C53BCD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29702F16" w14:textId="77777777">
        <w:trPr>
          <w:trHeight w:val="200"/>
        </w:trPr>
        <w:tc>
          <w:tcPr>
            <w:tcW w:w="3050" w:type="dxa"/>
            <w:tcBorders>
              <w:top w:val="single" w:sz="6" w:space="0" w:color="auto"/>
              <w:bottom w:val="single" w:sz="6" w:space="0" w:color="auto"/>
              <w:right w:val="single" w:sz="6" w:space="0" w:color="auto"/>
            </w:tcBorders>
            <w:vAlign w:val="center"/>
          </w:tcPr>
          <w:p w14:paraId="7C78CFB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14:paraId="41C520A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4114</w:t>
            </w:r>
          </w:p>
        </w:tc>
        <w:tc>
          <w:tcPr>
            <w:tcW w:w="1100" w:type="dxa"/>
            <w:tcBorders>
              <w:top w:val="single" w:sz="6" w:space="0" w:color="auto"/>
              <w:left w:val="single" w:sz="6" w:space="0" w:color="auto"/>
              <w:bottom w:val="single" w:sz="6" w:space="0" w:color="auto"/>
              <w:right w:val="single" w:sz="6" w:space="0" w:color="auto"/>
            </w:tcBorders>
          </w:tcPr>
          <w:p w14:paraId="4283897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4B3D039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EC00A5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28591B1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D724F9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25648A8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1D23574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6FD715E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599E41D2" w14:textId="77777777">
        <w:trPr>
          <w:trHeight w:val="200"/>
        </w:trPr>
        <w:tc>
          <w:tcPr>
            <w:tcW w:w="3050" w:type="dxa"/>
            <w:tcBorders>
              <w:top w:val="single" w:sz="6" w:space="0" w:color="auto"/>
              <w:bottom w:val="single" w:sz="6" w:space="0" w:color="auto"/>
              <w:right w:val="single" w:sz="6" w:space="0" w:color="auto"/>
            </w:tcBorders>
            <w:vAlign w:val="center"/>
          </w:tcPr>
          <w:p w14:paraId="4FCB35A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14:paraId="41D75A7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4116</w:t>
            </w:r>
          </w:p>
        </w:tc>
        <w:tc>
          <w:tcPr>
            <w:tcW w:w="1100" w:type="dxa"/>
            <w:tcBorders>
              <w:top w:val="single" w:sz="6" w:space="0" w:color="auto"/>
              <w:left w:val="single" w:sz="6" w:space="0" w:color="auto"/>
              <w:bottom w:val="single" w:sz="6" w:space="0" w:color="auto"/>
              <w:right w:val="single" w:sz="6" w:space="0" w:color="auto"/>
            </w:tcBorders>
          </w:tcPr>
          <w:p w14:paraId="7DB70DB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7295973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6FD8123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4F40C3F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2A9D24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-51 440</w:t>
            </w:r>
          </w:p>
        </w:tc>
        <w:tc>
          <w:tcPr>
            <w:tcW w:w="1500" w:type="dxa"/>
            <w:gridSpan w:val="2"/>
            <w:tcBorders>
              <w:top w:val="single" w:sz="6" w:space="0" w:color="auto"/>
              <w:left w:val="single" w:sz="6" w:space="0" w:color="auto"/>
              <w:bottom w:val="single" w:sz="6" w:space="0" w:color="auto"/>
              <w:right w:val="single" w:sz="6" w:space="0" w:color="auto"/>
            </w:tcBorders>
          </w:tcPr>
          <w:p w14:paraId="47F51D4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2170EFB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04A8C51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-51 440</w:t>
            </w:r>
          </w:p>
        </w:tc>
      </w:tr>
      <w:tr w:rsidR="00C63FF8" w:rsidRPr="00D243B2" w14:paraId="071C4F0F" w14:textId="77777777">
        <w:trPr>
          <w:trHeight w:val="200"/>
        </w:trPr>
        <w:tc>
          <w:tcPr>
            <w:tcW w:w="3050" w:type="dxa"/>
            <w:tcBorders>
              <w:top w:val="single" w:sz="6" w:space="0" w:color="auto"/>
              <w:bottom w:val="single" w:sz="6" w:space="0" w:color="auto"/>
              <w:right w:val="single" w:sz="6" w:space="0" w:color="auto"/>
            </w:tcBorders>
            <w:vAlign w:val="center"/>
          </w:tcPr>
          <w:p w14:paraId="27500B2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 xml:space="preserve">Розподіл прибутку: </w:t>
            </w:r>
          </w:p>
          <w:p w14:paraId="44C8A6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14:paraId="60A05DE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4200</w:t>
            </w:r>
          </w:p>
        </w:tc>
        <w:tc>
          <w:tcPr>
            <w:tcW w:w="1100" w:type="dxa"/>
            <w:tcBorders>
              <w:top w:val="single" w:sz="6" w:space="0" w:color="auto"/>
              <w:left w:val="single" w:sz="6" w:space="0" w:color="auto"/>
              <w:bottom w:val="single" w:sz="6" w:space="0" w:color="auto"/>
              <w:right w:val="single" w:sz="6" w:space="0" w:color="auto"/>
            </w:tcBorders>
          </w:tcPr>
          <w:p w14:paraId="033EDB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1D6773A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24CC51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4D62033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442313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10B5B50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25ED97D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26E700F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6610E911" w14:textId="77777777">
        <w:trPr>
          <w:trHeight w:val="200"/>
        </w:trPr>
        <w:tc>
          <w:tcPr>
            <w:tcW w:w="3050" w:type="dxa"/>
            <w:tcBorders>
              <w:top w:val="single" w:sz="6" w:space="0" w:color="auto"/>
              <w:bottom w:val="single" w:sz="6" w:space="0" w:color="auto"/>
              <w:right w:val="single" w:sz="6" w:space="0" w:color="auto"/>
            </w:tcBorders>
            <w:vAlign w:val="center"/>
          </w:tcPr>
          <w:p w14:paraId="6411B1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lastRenderedPageBreak/>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14:paraId="15DA927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4205</w:t>
            </w:r>
          </w:p>
        </w:tc>
        <w:tc>
          <w:tcPr>
            <w:tcW w:w="1100" w:type="dxa"/>
            <w:tcBorders>
              <w:top w:val="single" w:sz="6" w:space="0" w:color="auto"/>
              <w:left w:val="single" w:sz="6" w:space="0" w:color="auto"/>
              <w:bottom w:val="single" w:sz="6" w:space="0" w:color="auto"/>
              <w:right w:val="single" w:sz="6" w:space="0" w:color="auto"/>
            </w:tcBorders>
          </w:tcPr>
          <w:p w14:paraId="7D31BDC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784AD10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6943353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525C85A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4280EE6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6746B3D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1E6F2C4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2A03925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6782E951" w14:textId="77777777">
        <w:trPr>
          <w:trHeight w:val="200"/>
        </w:trPr>
        <w:tc>
          <w:tcPr>
            <w:tcW w:w="3050" w:type="dxa"/>
            <w:tcBorders>
              <w:top w:val="single" w:sz="6" w:space="0" w:color="auto"/>
              <w:bottom w:val="single" w:sz="6" w:space="0" w:color="auto"/>
              <w:right w:val="single" w:sz="6" w:space="0" w:color="auto"/>
            </w:tcBorders>
            <w:vAlign w:val="center"/>
          </w:tcPr>
          <w:p w14:paraId="31CA217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14:paraId="3273C35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4210</w:t>
            </w:r>
          </w:p>
        </w:tc>
        <w:tc>
          <w:tcPr>
            <w:tcW w:w="1100" w:type="dxa"/>
            <w:tcBorders>
              <w:top w:val="single" w:sz="6" w:space="0" w:color="auto"/>
              <w:left w:val="single" w:sz="6" w:space="0" w:color="auto"/>
              <w:bottom w:val="single" w:sz="6" w:space="0" w:color="auto"/>
              <w:right w:val="single" w:sz="6" w:space="0" w:color="auto"/>
            </w:tcBorders>
          </w:tcPr>
          <w:p w14:paraId="1E193E3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49748F8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17B24BA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2E0D7FA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56E689F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6547F5A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14A85D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1A0FB44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59AF822F" w14:textId="77777777">
        <w:trPr>
          <w:trHeight w:val="200"/>
        </w:trPr>
        <w:tc>
          <w:tcPr>
            <w:tcW w:w="3050" w:type="dxa"/>
            <w:tcBorders>
              <w:top w:val="single" w:sz="6" w:space="0" w:color="auto"/>
              <w:bottom w:val="single" w:sz="6" w:space="0" w:color="auto"/>
              <w:right w:val="single" w:sz="6" w:space="0" w:color="auto"/>
            </w:tcBorders>
            <w:vAlign w:val="center"/>
          </w:tcPr>
          <w:p w14:paraId="243DC21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14:paraId="704C856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4215</w:t>
            </w:r>
          </w:p>
        </w:tc>
        <w:tc>
          <w:tcPr>
            <w:tcW w:w="1100" w:type="dxa"/>
            <w:tcBorders>
              <w:top w:val="single" w:sz="6" w:space="0" w:color="auto"/>
              <w:left w:val="single" w:sz="6" w:space="0" w:color="auto"/>
              <w:bottom w:val="single" w:sz="6" w:space="0" w:color="auto"/>
              <w:right w:val="single" w:sz="6" w:space="0" w:color="auto"/>
            </w:tcBorders>
          </w:tcPr>
          <w:p w14:paraId="42A6F3C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19E3AD4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4E7A6FC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4A1F04F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230EC2F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-3 521 094</w:t>
            </w:r>
          </w:p>
        </w:tc>
        <w:tc>
          <w:tcPr>
            <w:tcW w:w="1500" w:type="dxa"/>
            <w:gridSpan w:val="2"/>
            <w:tcBorders>
              <w:top w:val="single" w:sz="6" w:space="0" w:color="auto"/>
              <w:left w:val="single" w:sz="6" w:space="0" w:color="auto"/>
              <w:bottom w:val="single" w:sz="6" w:space="0" w:color="auto"/>
              <w:right w:val="single" w:sz="6" w:space="0" w:color="auto"/>
            </w:tcBorders>
          </w:tcPr>
          <w:p w14:paraId="08593C0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6261371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468AE63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-3 521 094</w:t>
            </w:r>
          </w:p>
        </w:tc>
      </w:tr>
      <w:tr w:rsidR="00C63FF8" w:rsidRPr="00D243B2" w14:paraId="40EB354F" w14:textId="77777777">
        <w:trPr>
          <w:trHeight w:val="200"/>
        </w:trPr>
        <w:tc>
          <w:tcPr>
            <w:tcW w:w="3050" w:type="dxa"/>
            <w:tcBorders>
              <w:top w:val="single" w:sz="6" w:space="0" w:color="auto"/>
              <w:bottom w:val="single" w:sz="6" w:space="0" w:color="auto"/>
              <w:right w:val="single" w:sz="6" w:space="0" w:color="auto"/>
            </w:tcBorders>
            <w:vAlign w:val="center"/>
          </w:tcPr>
          <w:p w14:paraId="3D221E9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14:paraId="60FD493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4220</w:t>
            </w:r>
          </w:p>
        </w:tc>
        <w:tc>
          <w:tcPr>
            <w:tcW w:w="1100" w:type="dxa"/>
            <w:tcBorders>
              <w:top w:val="single" w:sz="6" w:space="0" w:color="auto"/>
              <w:left w:val="single" w:sz="6" w:space="0" w:color="auto"/>
              <w:bottom w:val="single" w:sz="6" w:space="0" w:color="auto"/>
              <w:right w:val="single" w:sz="6" w:space="0" w:color="auto"/>
            </w:tcBorders>
          </w:tcPr>
          <w:p w14:paraId="6FEDED0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15AB655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6B5C544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5019600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8852CA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280DF8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3B08E25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5EDF8B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3608EED5" w14:textId="77777777">
        <w:trPr>
          <w:trHeight w:val="200"/>
        </w:trPr>
        <w:tc>
          <w:tcPr>
            <w:tcW w:w="3050" w:type="dxa"/>
            <w:tcBorders>
              <w:top w:val="single" w:sz="6" w:space="0" w:color="auto"/>
              <w:bottom w:val="single" w:sz="6" w:space="0" w:color="auto"/>
              <w:right w:val="single" w:sz="6" w:space="0" w:color="auto"/>
            </w:tcBorders>
            <w:vAlign w:val="center"/>
          </w:tcPr>
          <w:p w14:paraId="1A68EA1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14:paraId="45EA79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4225</w:t>
            </w:r>
          </w:p>
        </w:tc>
        <w:tc>
          <w:tcPr>
            <w:tcW w:w="1100" w:type="dxa"/>
            <w:tcBorders>
              <w:top w:val="single" w:sz="6" w:space="0" w:color="auto"/>
              <w:left w:val="single" w:sz="6" w:space="0" w:color="auto"/>
              <w:bottom w:val="single" w:sz="6" w:space="0" w:color="auto"/>
              <w:right w:val="single" w:sz="6" w:space="0" w:color="auto"/>
            </w:tcBorders>
          </w:tcPr>
          <w:p w14:paraId="4F48210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1D28BF3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3F3CBCD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18250A0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5FFE6F6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3F05B45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58E43E3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473421F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62E0B540" w14:textId="77777777">
        <w:trPr>
          <w:trHeight w:val="200"/>
        </w:trPr>
        <w:tc>
          <w:tcPr>
            <w:tcW w:w="3050" w:type="dxa"/>
            <w:tcBorders>
              <w:top w:val="single" w:sz="6" w:space="0" w:color="auto"/>
              <w:bottom w:val="single" w:sz="6" w:space="0" w:color="auto"/>
              <w:right w:val="single" w:sz="6" w:space="0" w:color="auto"/>
            </w:tcBorders>
            <w:vAlign w:val="center"/>
          </w:tcPr>
          <w:p w14:paraId="0FBF27E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 xml:space="preserve">Внески учасників: </w:t>
            </w:r>
          </w:p>
          <w:p w14:paraId="336A066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14:paraId="0583AC0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4240</w:t>
            </w:r>
          </w:p>
        </w:tc>
        <w:tc>
          <w:tcPr>
            <w:tcW w:w="1100" w:type="dxa"/>
            <w:tcBorders>
              <w:top w:val="single" w:sz="6" w:space="0" w:color="auto"/>
              <w:left w:val="single" w:sz="6" w:space="0" w:color="auto"/>
              <w:bottom w:val="single" w:sz="6" w:space="0" w:color="auto"/>
              <w:right w:val="single" w:sz="6" w:space="0" w:color="auto"/>
            </w:tcBorders>
          </w:tcPr>
          <w:p w14:paraId="276C4F6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012E223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61E379F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6ECBA8D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161A164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01D6771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1BA3958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6DAB622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5D24144D" w14:textId="77777777">
        <w:trPr>
          <w:trHeight w:val="200"/>
        </w:trPr>
        <w:tc>
          <w:tcPr>
            <w:tcW w:w="3050" w:type="dxa"/>
            <w:tcBorders>
              <w:top w:val="single" w:sz="6" w:space="0" w:color="auto"/>
              <w:bottom w:val="single" w:sz="6" w:space="0" w:color="auto"/>
              <w:right w:val="single" w:sz="6" w:space="0" w:color="auto"/>
            </w:tcBorders>
            <w:vAlign w:val="center"/>
          </w:tcPr>
          <w:p w14:paraId="61963EA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14:paraId="5BEF584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4245</w:t>
            </w:r>
          </w:p>
        </w:tc>
        <w:tc>
          <w:tcPr>
            <w:tcW w:w="1100" w:type="dxa"/>
            <w:tcBorders>
              <w:top w:val="single" w:sz="6" w:space="0" w:color="auto"/>
              <w:left w:val="single" w:sz="6" w:space="0" w:color="auto"/>
              <w:bottom w:val="single" w:sz="6" w:space="0" w:color="auto"/>
              <w:right w:val="single" w:sz="6" w:space="0" w:color="auto"/>
            </w:tcBorders>
          </w:tcPr>
          <w:p w14:paraId="081B599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1C47D01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A07CA7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67EF20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5BC1B67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3180DD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37B97AE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61ADA1C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0A259B36" w14:textId="77777777">
        <w:trPr>
          <w:trHeight w:val="200"/>
        </w:trPr>
        <w:tc>
          <w:tcPr>
            <w:tcW w:w="3050" w:type="dxa"/>
            <w:tcBorders>
              <w:top w:val="single" w:sz="6" w:space="0" w:color="auto"/>
              <w:bottom w:val="single" w:sz="6" w:space="0" w:color="auto"/>
              <w:right w:val="single" w:sz="6" w:space="0" w:color="auto"/>
            </w:tcBorders>
            <w:vAlign w:val="center"/>
          </w:tcPr>
          <w:p w14:paraId="4C2BB2F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 xml:space="preserve">Вилучення капіталу: </w:t>
            </w:r>
          </w:p>
          <w:p w14:paraId="437DF4F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14:paraId="522B80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4260</w:t>
            </w:r>
          </w:p>
        </w:tc>
        <w:tc>
          <w:tcPr>
            <w:tcW w:w="1100" w:type="dxa"/>
            <w:tcBorders>
              <w:top w:val="single" w:sz="6" w:space="0" w:color="auto"/>
              <w:left w:val="single" w:sz="6" w:space="0" w:color="auto"/>
              <w:bottom w:val="single" w:sz="6" w:space="0" w:color="auto"/>
              <w:right w:val="single" w:sz="6" w:space="0" w:color="auto"/>
            </w:tcBorders>
          </w:tcPr>
          <w:p w14:paraId="69FCB0D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1E1A59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3E801A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2693429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7A6DC72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607E4DD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687D9C0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35D6BD3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2AF240B7" w14:textId="77777777">
        <w:trPr>
          <w:trHeight w:val="200"/>
        </w:trPr>
        <w:tc>
          <w:tcPr>
            <w:tcW w:w="3050" w:type="dxa"/>
            <w:tcBorders>
              <w:top w:val="single" w:sz="6" w:space="0" w:color="auto"/>
              <w:bottom w:val="single" w:sz="6" w:space="0" w:color="auto"/>
              <w:right w:val="single" w:sz="6" w:space="0" w:color="auto"/>
            </w:tcBorders>
            <w:vAlign w:val="center"/>
          </w:tcPr>
          <w:p w14:paraId="5FC00AE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656E56A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4265</w:t>
            </w:r>
          </w:p>
        </w:tc>
        <w:tc>
          <w:tcPr>
            <w:tcW w:w="1100" w:type="dxa"/>
            <w:tcBorders>
              <w:top w:val="single" w:sz="6" w:space="0" w:color="auto"/>
              <w:left w:val="single" w:sz="6" w:space="0" w:color="auto"/>
              <w:bottom w:val="single" w:sz="6" w:space="0" w:color="auto"/>
              <w:right w:val="single" w:sz="6" w:space="0" w:color="auto"/>
            </w:tcBorders>
          </w:tcPr>
          <w:p w14:paraId="54FEC9E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4D94E4E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641E7C6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0096AF3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2FCCB5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5B5199F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648D400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19DF6A0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3FC42193" w14:textId="77777777">
        <w:trPr>
          <w:trHeight w:val="200"/>
        </w:trPr>
        <w:tc>
          <w:tcPr>
            <w:tcW w:w="3050" w:type="dxa"/>
            <w:tcBorders>
              <w:top w:val="single" w:sz="6" w:space="0" w:color="auto"/>
              <w:bottom w:val="single" w:sz="6" w:space="0" w:color="auto"/>
              <w:right w:val="single" w:sz="6" w:space="0" w:color="auto"/>
            </w:tcBorders>
            <w:vAlign w:val="center"/>
          </w:tcPr>
          <w:p w14:paraId="2AA987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44C3A74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4270</w:t>
            </w:r>
          </w:p>
        </w:tc>
        <w:tc>
          <w:tcPr>
            <w:tcW w:w="1100" w:type="dxa"/>
            <w:tcBorders>
              <w:top w:val="single" w:sz="6" w:space="0" w:color="auto"/>
              <w:left w:val="single" w:sz="6" w:space="0" w:color="auto"/>
              <w:bottom w:val="single" w:sz="6" w:space="0" w:color="auto"/>
              <w:right w:val="single" w:sz="6" w:space="0" w:color="auto"/>
            </w:tcBorders>
          </w:tcPr>
          <w:p w14:paraId="20F4956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62143EA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3DB442E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4777F85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607E88E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7155FBD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0AAAB09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51442EC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684200CA" w14:textId="77777777">
        <w:trPr>
          <w:trHeight w:val="200"/>
        </w:trPr>
        <w:tc>
          <w:tcPr>
            <w:tcW w:w="3050" w:type="dxa"/>
            <w:tcBorders>
              <w:top w:val="single" w:sz="6" w:space="0" w:color="auto"/>
              <w:bottom w:val="single" w:sz="6" w:space="0" w:color="auto"/>
              <w:right w:val="single" w:sz="6" w:space="0" w:color="auto"/>
            </w:tcBorders>
            <w:vAlign w:val="center"/>
          </w:tcPr>
          <w:p w14:paraId="6248D9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14:paraId="1FD08A3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4275</w:t>
            </w:r>
          </w:p>
        </w:tc>
        <w:tc>
          <w:tcPr>
            <w:tcW w:w="1100" w:type="dxa"/>
            <w:tcBorders>
              <w:top w:val="single" w:sz="6" w:space="0" w:color="auto"/>
              <w:left w:val="single" w:sz="6" w:space="0" w:color="auto"/>
              <w:bottom w:val="single" w:sz="6" w:space="0" w:color="auto"/>
              <w:right w:val="single" w:sz="6" w:space="0" w:color="auto"/>
            </w:tcBorders>
          </w:tcPr>
          <w:p w14:paraId="1E532C5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77D8963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4B08887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2167084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8B5729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33FA132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1BBD822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5036FAD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3537D366" w14:textId="77777777">
        <w:trPr>
          <w:trHeight w:val="200"/>
        </w:trPr>
        <w:tc>
          <w:tcPr>
            <w:tcW w:w="3050" w:type="dxa"/>
            <w:tcBorders>
              <w:top w:val="single" w:sz="6" w:space="0" w:color="auto"/>
              <w:bottom w:val="single" w:sz="6" w:space="0" w:color="auto"/>
              <w:right w:val="single" w:sz="6" w:space="0" w:color="auto"/>
            </w:tcBorders>
            <w:vAlign w:val="center"/>
          </w:tcPr>
          <w:p w14:paraId="47253AC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14:paraId="7A4D6FC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4280</w:t>
            </w:r>
          </w:p>
        </w:tc>
        <w:tc>
          <w:tcPr>
            <w:tcW w:w="1100" w:type="dxa"/>
            <w:tcBorders>
              <w:top w:val="single" w:sz="6" w:space="0" w:color="auto"/>
              <w:left w:val="single" w:sz="6" w:space="0" w:color="auto"/>
              <w:bottom w:val="single" w:sz="6" w:space="0" w:color="auto"/>
              <w:right w:val="single" w:sz="6" w:space="0" w:color="auto"/>
            </w:tcBorders>
          </w:tcPr>
          <w:p w14:paraId="07C65D6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5FF9AA6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80B32E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30AC50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5D8EEDD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4F47BF2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0E7D17C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70061A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103A98F6" w14:textId="77777777">
        <w:trPr>
          <w:trHeight w:val="200"/>
        </w:trPr>
        <w:tc>
          <w:tcPr>
            <w:tcW w:w="3050" w:type="dxa"/>
            <w:tcBorders>
              <w:top w:val="single" w:sz="6" w:space="0" w:color="auto"/>
              <w:bottom w:val="single" w:sz="6" w:space="0" w:color="auto"/>
              <w:right w:val="single" w:sz="6" w:space="0" w:color="auto"/>
            </w:tcBorders>
            <w:vAlign w:val="center"/>
          </w:tcPr>
          <w:p w14:paraId="39B5CC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14:paraId="0E6B23B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4290</w:t>
            </w:r>
          </w:p>
        </w:tc>
        <w:tc>
          <w:tcPr>
            <w:tcW w:w="1100" w:type="dxa"/>
            <w:tcBorders>
              <w:top w:val="single" w:sz="6" w:space="0" w:color="auto"/>
              <w:left w:val="single" w:sz="6" w:space="0" w:color="auto"/>
              <w:bottom w:val="single" w:sz="6" w:space="0" w:color="auto"/>
              <w:right w:val="single" w:sz="6" w:space="0" w:color="auto"/>
            </w:tcBorders>
          </w:tcPr>
          <w:p w14:paraId="3F465F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09BE1B9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-3 134</w:t>
            </w:r>
          </w:p>
        </w:tc>
        <w:tc>
          <w:tcPr>
            <w:tcW w:w="1300" w:type="dxa"/>
            <w:tcBorders>
              <w:top w:val="single" w:sz="6" w:space="0" w:color="auto"/>
              <w:left w:val="single" w:sz="6" w:space="0" w:color="auto"/>
              <w:bottom w:val="single" w:sz="6" w:space="0" w:color="auto"/>
              <w:right w:val="single" w:sz="6" w:space="0" w:color="auto"/>
            </w:tcBorders>
          </w:tcPr>
          <w:p w14:paraId="5D34317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365A670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452ED48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3 134</w:t>
            </w:r>
          </w:p>
        </w:tc>
        <w:tc>
          <w:tcPr>
            <w:tcW w:w="1500" w:type="dxa"/>
            <w:gridSpan w:val="2"/>
            <w:tcBorders>
              <w:top w:val="single" w:sz="6" w:space="0" w:color="auto"/>
              <w:left w:val="single" w:sz="6" w:space="0" w:color="auto"/>
              <w:bottom w:val="single" w:sz="6" w:space="0" w:color="auto"/>
              <w:right w:val="single" w:sz="6" w:space="0" w:color="auto"/>
            </w:tcBorders>
          </w:tcPr>
          <w:p w14:paraId="309D05B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12F1AEF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5CD270B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0216BA4C" w14:textId="77777777">
        <w:trPr>
          <w:trHeight w:val="200"/>
        </w:trPr>
        <w:tc>
          <w:tcPr>
            <w:tcW w:w="3050" w:type="dxa"/>
            <w:tcBorders>
              <w:top w:val="single" w:sz="6" w:space="0" w:color="auto"/>
              <w:bottom w:val="single" w:sz="6" w:space="0" w:color="auto"/>
              <w:right w:val="single" w:sz="6" w:space="0" w:color="auto"/>
            </w:tcBorders>
            <w:vAlign w:val="center"/>
          </w:tcPr>
          <w:p w14:paraId="330ADA9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14:paraId="427119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4291</w:t>
            </w:r>
          </w:p>
        </w:tc>
        <w:tc>
          <w:tcPr>
            <w:tcW w:w="1100" w:type="dxa"/>
            <w:tcBorders>
              <w:top w:val="single" w:sz="6" w:space="0" w:color="auto"/>
              <w:left w:val="single" w:sz="6" w:space="0" w:color="auto"/>
              <w:bottom w:val="single" w:sz="6" w:space="0" w:color="auto"/>
              <w:right w:val="single" w:sz="6" w:space="0" w:color="auto"/>
            </w:tcBorders>
          </w:tcPr>
          <w:p w14:paraId="07EBBE8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79FA27D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CD8917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6B5275C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557E09F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500" w:type="dxa"/>
            <w:gridSpan w:val="2"/>
            <w:tcBorders>
              <w:top w:val="single" w:sz="6" w:space="0" w:color="auto"/>
              <w:left w:val="single" w:sz="6" w:space="0" w:color="auto"/>
              <w:bottom w:val="single" w:sz="6" w:space="0" w:color="auto"/>
              <w:right w:val="single" w:sz="6" w:space="0" w:color="auto"/>
            </w:tcBorders>
          </w:tcPr>
          <w:p w14:paraId="5F50660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2A67D21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6BF3C69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r>
      <w:tr w:rsidR="00C63FF8" w:rsidRPr="00D243B2" w14:paraId="09A4C985" w14:textId="77777777">
        <w:trPr>
          <w:trHeight w:val="200"/>
        </w:trPr>
        <w:tc>
          <w:tcPr>
            <w:tcW w:w="3050" w:type="dxa"/>
            <w:tcBorders>
              <w:top w:val="single" w:sz="6" w:space="0" w:color="auto"/>
              <w:bottom w:val="single" w:sz="6" w:space="0" w:color="auto"/>
              <w:right w:val="single" w:sz="6" w:space="0" w:color="auto"/>
            </w:tcBorders>
            <w:vAlign w:val="center"/>
          </w:tcPr>
          <w:p w14:paraId="3CF5998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14:paraId="350E9D9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4295</w:t>
            </w:r>
          </w:p>
        </w:tc>
        <w:tc>
          <w:tcPr>
            <w:tcW w:w="1100" w:type="dxa"/>
            <w:tcBorders>
              <w:top w:val="single" w:sz="6" w:space="0" w:color="auto"/>
              <w:left w:val="single" w:sz="6" w:space="0" w:color="auto"/>
              <w:bottom w:val="single" w:sz="6" w:space="0" w:color="auto"/>
              <w:right w:val="single" w:sz="6" w:space="0" w:color="auto"/>
            </w:tcBorders>
          </w:tcPr>
          <w:p w14:paraId="0CBF9A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50" w:type="dxa"/>
            <w:tcBorders>
              <w:top w:val="single" w:sz="6" w:space="0" w:color="auto"/>
              <w:left w:val="single" w:sz="6" w:space="0" w:color="auto"/>
              <w:bottom w:val="single" w:sz="6" w:space="0" w:color="auto"/>
              <w:right w:val="single" w:sz="6" w:space="0" w:color="auto"/>
            </w:tcBorders>
          </w:tcPr>
          <w:p w14:paraId="2DA6072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9 530 196</w:t>
            </w:r>
          </w:p>
        </w:tc>
        <w:tc>
          <w:tcPr>
            <w:tcW w:w="1300" w:type="dxa"/>
            <w:tcBorders>
              <w:top w:val="single" w:sz="6" w:space="0" w:color="auto"/>
              <w:left w:val="single" w:sz="6" w:space="0" w:color="auto"/>
              <w:bottom w:val="single" w:sz="6" w:space="0" w:color="auto"/>
              <w:right w:val="single" w:sz="6" w:space="0" w:color="auto"/>
            </w:tcBorders>
          </w:tcPr>
          <w:p w14:paraId="556D335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00" w:type="dxa"/>
            <w:tcBorders>
              <w:top w:val="single" w:sz="6" w:space="0" w:color="auto"/>
              <w:left w:val="single" w:sz="6" w:space="0" w:color="auto"/>
              <w:bottom w:val="single" w:sz="6" w:space="0" w:color="auto"/>
              <w:right w:val="single" w:sz="6" w:space="0" w:color="auto"/>
            </w:tcBorders>
          </w:tcPr>
          <w:p w14:paraId="5957781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0BA6918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2 345 084</w:t>
            </w:r>
          </w:p>
        </w:tc>
        <w:tc>
          <w:tcPr>
            <w:tcW w:w="1500" w:type="dxa"/>
            <w:gridSpan w:val="2"/>
            <w:tcBorders>
              <w:top w:val="single" w:sz="6" w:space="0" w:color="auto"/>
              <w:left w:val="single" w:sz="6" w:space="0" w:color="auto"/>
              <w:bottom w:val="single" w:sz="6" w:space="0" w:color="auto"/>
              <w:right w:val="single" w:sz="6" w:space="0" w:color="auto"/>
            </w:tcBorders>
          </w:tcPr>
          <w:p w14:paraId="102A927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4C4264B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2A1F30E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11 875 280</w:t>
            </w:r>
          </w:p>
        </w:tc>
      </w:tr>
      <w:tr w:rsidR="00C63FF8" w:rsidRPr="00D243B2" w14:paraId="72331FE2" w14:textId="77777777">
        <w:trPr>
          <w:trHeight w:val="200"/>
        </w:trPr>
        <w:tc>
          <w:tcPr>
            <w:tcW w:w="3050" w:type="dxa"/>
            <w:tcBorders>
              <w:top w:val="single" w:sz="6" w:space="0" w:color="auto"/>
              <w:bottom w:val="single" w:sz="6" w:space="0" w:color="auto"/>
              <w:right w:val="single" w:sz="6" w:space="0" w:color="auto"/>
            </w:tcBorders>
            <w:vAlign w:val="center"/>
          </w:tcPr>
          <w:p w14:paraId="11D3A97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14:paraId="001A06C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4300</w:t>
            </w:r>
          </w:p>
        </w:tc>
        <w:tc>
          <w:tcPr>
            <w:tcW w:w="1100" w:type="dxa"/>
            <w:tcBorders>
              <w:top w:val="single" w:sz="6" w:space="0" w:color="auto"/>
              <w:left w:val="single" w:sz="6" w:space="0" w:color="auto"/>
              <w:bottom w:val="single" w:sz="6" w:space="0" w:color="auto"/>
              <w:right w:val="single" w:sz="6" w:space="0" w:color="auto"/>
            </w:tcBorders>
          </w:tcPr>
          <w:p w14:paraId="0182455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164 875 664</w:t>
            </w:r>
          </w:p>
        </w:tc>
        <w:tc>
          <w:tcPr>
            <w:tcW w:w="1350" w:type="dxa"/>
            <w:tcBorders>
              <w:top w:val="single" w:sz="6" w:space="0" w:color="auto"/>
              <w:left w:val="single" w:sz="6" w:space="0" w:color="auto"/>
              <w:bottom w:val="single" w:sz="6" w:space="0" w:color="auto"/>
              <w:right w:val="single" w:sz="6" w:space="0" w:color="auto"/>
            </w:tcBorders>
          </w:tcPr>
          <w:p w14:paraId="7DAA5CD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9 672 295</w:t>
            </w:r>
          </w:p>
        </w:tc>
        <w:tc>
          <w:tcPr>
            <w:tcW w:w="1300" w:type="dxa"/>
            <w:tcBorders>
              <w:top w:val="single" w:sz="6" w:space="0" w:color="auto"/>
              <w:left w:val="single" w:sz="6" w:space="0" w:color="auto"/>
              <w:bottom w:val="single" w:sz="6" w:space="0" w:color="auto"/>
              <w:right w:val="single" w:sz="6" w:space="0" w:color="auto"/>
            </w:tcBorders>
          </w:tcPr>
          <w:p w14:paraId="0BB97F1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16 890</w:t>
            </w:r>
          </w:p>
        </w:tc>
        <w:tc>
          <w:tcPr>
            <w:tcW w:w="1200" w:type="dxa"/>
            <w:tcBorders>
              <w:top w:val="single" w:sz="6" w:space="0" w:color="auto"/>
              <w:left w:val="single" w:sz="6" w:space="0" w:color="auto"/>
              <w:bottom w:val="single" w:sz="6" w:space="0" w:color="auto"/>
              <w:right w:val="single" w:sz="6" w:space="0" w:color="auto"/>
            </w:tcBorders>
          </w:tcPr>
          <w:p w14:paraId="664D445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tcBorders>
              <w:top w:val="single" w:sz="6" w:space="0" w:color="auto"/>
              <w:left w:val="single" w:sz="6" w:space="0" w:color="auto"/>
              <w:bottom w:val="single" w:sz="6" w:space="0" w:color="auto"/>
              <w:right w:val="single" w:sz="6" w:space="0" w:color="auto"/>
            </w:tcBorders>
          </w:tcPr>
          <w:p w14:paraId="3D436CD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-41 804 781</w:t>
            </w:r>
          </w:p>
        </w:tc>
        <w:tc>
          <w:tcPr>
            <w:tcW w:w="1500" w:type="dxa"/>
            <w:gridSpan w:val="2"/>
            <w:tcBorders>
              <w:top w:val="single" w:sz="6" w:space="0" w:color="auto"/>
              <w:left w:val="single" w:sz="6" w:space="0" w:color="auto"/>
              <w:bottom w:val="single" w:sz="6" w:space="0" w:color="auto"/>
              <w:right w:val="single" w:sz="6" w:space="0" w:color="auto"/>
            </w:tcBorders>
          </w:tcPr>
          <w:p w14:paraId="5EB22BA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300" w:type="dxa"/>
            <w:gridSpan w:val="2"/>
            <w:tcBorders>
              <w:top w:val="single" w:sz="6" w:space="0" w:color="auto"/>
              <w:left w:val="single" w:sz="6" w:space="0" w:color="auto"/>
              <w:bottom w:val="single" w:sz="6" w:space="0" w:color="auto"/>
              <w:right w:val="single" w:sz="6" w:space="0" w:color="auto"/>
            </w:tcBorders>
          </w:tcPr>
          <w:p w14:paraId="7442439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0</w:t>
            </w:r>
          </w:p>
        </w:tc>
        <w:tc>
          <w:tcPr>
            <w:tcW w:w="1250" w:type="dxa"/>
            <w:tcBorders>
              <w:top w:val="single" w:sz="6" w:space="0" w:color="auto"/>
              <w:left w:val="single" w:sz="6" w:space="0" w:color="auto"/>
              <w:bottom w:val="single" w:sz="6" w:space="0" w:color="auto"/>
            </w:tcBorders>
          </w:tcPr>
          <w:p w14:paraId="2D27FD7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132 760 068</w:t>
            </w:r>
          </w:p>
        </w:tc>
      </w:tr>
    </w:tbl>
    <w:p w14:paraId="2E5B0B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Примітки: Вiдсутнi</w:t>
      </w:r>
    </w:p>
    <w:p w14:paraId="75DAC48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64B27E7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Керівник</w:t>
      </w:r>
      <w:r w:rsidRPr="00D243B2">
        <w:rPr>
          <w:rFonts w:ascii="Times New Roman" w:hAnsi="Times New Roman" w:cs="Times New Roman"/>
        </w:rPr>
        <w:tab/>
      </w:r>
      <w:r w:rsidRPr="00D243B2">
        <w:rPr>
          <w:rFonts w:ascii="Times New Roman" w:hAnsi="Times New Roman" w:cs="Times New Roman"/>
        </w:rPr>
        <w:tab/>
      </w:r>
      <w:r w:rsidRPr="00D243B2">
        <w:rPr>
          <w:rFonts w:ascii="Times New Roman" w:hAnsi="Times New Roman" w:cs="Times New Roman"/>
        </w:rPr>
        <w:tab/>
      </w:r>
      <w:r w:rsidRPr="00D243B2">
        <w:rPr>
          <w:rFonts w:ascii="Times New Roman" w:hAnsi="Times New Roman" w:cs="Times New Roman"/>
        </w:rPr>
        <w:tab/>
        <w:t>П. Котiн</w:t>
      </w:r>
    </w:p>
    <w:p w14:paraId="2EAA1B7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pPr>
    </w:p>
    <w:p w14:paraId="4EEC1FE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rPr>
      </w:pPr>
      <w:r w:rsidRPr="00D243B2">
        <w:rPr>
          <w:rFonts w:ascii="Times New Roman" w:hAnsi="Times New Roman" w:cs="Times New Roman"/>
        </w:rPr>
        <w:t>Головний бухгалтер</w:t>
      </w:r>
      <w:r w:rsidRPr="00D243B2">
        <w:rPr>
          <w:rFonts w:ascii="Times New Roman" w:hAnsi="Times New Roman" w:cs="Times New Roman"/>
        </w:rPr>
        <w:tab/>
      </w:r>
      <w:r w:rsidRPr="00D243B2">
        <w:rPr>
          <w:rFonts w:ascii="Times New Roman" w:hAnsi="Times New Roman" w:cs="Times New Roman"/>
        </w:rPr>
        <w:tab/>
      </w:r>
      <w:r w:rsidRPr="00D243B2">
        <w:rPr>
          <w:rFonts w:ascii="Times New Roman" w:hAnsi="Times New Roman" w:cs="Times New Roman"/>
        </w:rPr>
        <w:tab/>
        <w:t>Н. Вашетiна</w:t>
      </w:r>
    </w:p>
    <w:p w14:paraId="53900CC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sectPr w:rsidR="00C63FF8" w:rsidRPr="00D243B2">
          <w:pgSz w:w="16838" w:h="11906" w:orient="landscape"/>
          <w:pgMar w:top="850" w:right="850" w:bottom="850" w:left="1400" w:header="708" w:footer="708" w:gutter="0"/>
          <w:cols w:space="720"/>
          <w:noEndnote/>
        </w:sectPr>
      </w:pPr>
    </w:p>
    <w:p w14:paraId="5846E271"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rPr>
        <w:sectPr w:rsidR="00C63FF8" w:rsidRPr="00D243B2">
          <w:pgSz w:w="16838" w:h="11906" w:orient="landscape"/>
          <w:pgMar w:top="850" w:right="850" w:bottom="850" w:left="1400" w:header="708" w:footer="708" w:gutter="0"/>
          <w:cols w:space="720"/>
          <w:noEndnote/>
        </w:sectPr>
      </w:pPr>
    </w:p>
    <w:p w14:paraId="3269F31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8"/>
          <w:szCs w:val="28"/>
        </w:rPr>
      </w:pPr>
      <w:r w:rsidRPr="00D243B2">
        <w:rPr>
          <w:rFonts w:ascii="Times New Roman" w:hAnsi="Times New Roman" w:cs="Times New Roman"/>
          <w:b/>
          <w:bCs/>
          <w:sz w:val="28"/>
          <w:szCs w:val="28"/>
        </w:rPr>
        <w:lastRenderedPageBreak/>
        <w:t>Примітки до фінансової звітності, складеної відповідно до міжнародних стандартів фінансової звітності</w:t>
      </w:r>
    </w:p>
    <w:p w14:paraId="259EFA91"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5EFF5E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lang w:val="ru-RU"/>
        </w:rPr>
        <w:t>П</w:t>
      </w:r>
      <w:r w:rsidRPr="00D243B2">
        <w:rPr>
          <w:rFonts w:ascii="Times New Roman" w:hAnsi="Times New Roman" w:cs="Times New Roman"/>
        </w:rPr>
        <w:t>римітки до фінансової звітності ДП «НАЕК «Енергоатом»</w:t>
      </w:r>
      <w:r w:rsidRPr="00D243B2">
        <w:rPr>
          <w:rFonts w:ascii="Times New Roman" w:hAnsi="Times New Roman" w:cs="Times New Roman"/>
        </w:rPr>
        <w:br/>
        <w:t xml:space="preserve"> за  2021 рік</w:t>
      </w:r>
    </w:p>
    <w:p w14:paraId="05D075DB" w14:textId="77777777" w:rsidR="004C22AD" w:rsidRPr="00D243B2" w:rsidRDefault="004C22AD" w:rsidP="00D243B2">
      <w:pPr>
        <w:jc w:val="both"/>
        <w:rPr>
          <w:rFonts w:ascii="Times New Roman" w:hAnsi="Times New Roman" w:cs="Times New Roman"/>
        </w:rPr>
      </w:pPr>
    </w:p>
    <w:p w14:paraId="2945FE8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Загальні відомості</w:t>
      </w:r>
    </w:p>
    <w:p w14:paraId="7D42E5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Організаційна структура та діяльність</w:t>
      </w:r>
    </w:p>
    <w:p w14:paraId="0A7991E1" w14:textId="77777777" w:rsidR="004C22AD" w:rsidRPr="00D243B2" w:rsidRDefault="004C22AD" w:rsidP="00D243B2">
      <w:pPr>
        <w:jc w:val="both"/>
        <w:rPr>
          <w:rFonts w:ascii="Times New Roman" w:hAnsi="Times New Roman" w:cs="Times New Roman"/>
        </w:rPr>
      </w:pPr>
    </w:p>
    <w:p w14:paraId="74DE0D9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Державне підприємство «Національна атомна енергогенеруюча Компанія «Енергоатом» (далі – Компанія або ДП «НАЕК «Енергоатом»), є виробником електричної енергії. На початок звітного періоду Компанія була підпорядкована Міністерству енергетики України (далі – Міненерго).  З 20.01.2021 відповідно до Розпорядження Кабінету Міністрів України № 50-р «Деякі питання управління об’єктами державної власності» функції з управління корпоративними правами та єдиним майновим комплексом ДП «НАЕК «Енергоатом» здійснює Кабінет Міністрів України (далі – Кабмін, КМУ). </w:t>
      </w:r>
    </w:p>
    <w:p w14:paraId="05BB9A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Компанія була заснована 17 жовтня 1996 року відповідно до Постанови Кабінету Міністрів України № 1268 та призначена оператором ядерних установок, відповідальним за всі діючі українські атомні електростанції, на яких експлуатуються 15 атомних енергоблоків, з яких 13 типу ВВЕР-1000 і два – ВВЕР-440, загальною встановленою потужністю 13 835 МВт. Крім того Компанія експлуатує </w:t>
      </w:r>
      <w:sdt>
        <w:sdtPr>
          <w:rPr>
            <w:rFonts w:ascii="Times New Roman" w:hAnsi="Times New Roman" w:cs="Times New Roman"/>
          </w:rPr>
          <w:tag w:val="goog_rdk_4"/>
          <w:id w:val="256025700"/>
        </w:sdtPr>
        <w:sdtEndPr/>
        <w:sdtContent/>
      </w:sdt>
      <w:r w:rsidRPr="00D243B2">
        <w:rPr>
          <w:rFonts w:ascii="Times New Roman" w:hAnsi="Times New Roman" w:cs="Times New Roman"/>
        </w:rPr>
        <w:t>два гідроагрегати Ташлицької ГАЕС встановленою потужністю 302 МВт та два гідроагрегати Олександрівської ГЕС встановленою потужністю 11,5 МВт.</w:t>
      </w:r>
    </w:p>
    <w:p w14:paraId="09106E9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Основна діяльність Компанії полягає у виробництві електроенергії на атомних електростанціях, які знаходяться в різних областях України, забезпечення безпечної експлуатації та підвищення ефективності роботи атомних електростанцій, безперебійного енергопостачання суб’єктів господарювання та населення, а також, у межах своєї компетенції, забезпечення постійної готовності України до швидких ефективних дій у разі виникнення аварій на підприємствах атомної енергетики, радіаційних аварій у промисловості. До сфери діяльності входять також,  будівництво нових і зняття з експлуатації діючих ядерних установок, закупівля ядерного палива, фізичний захист ядерних установок та навчання персоналу атомних електростанцій. Станом на 31 грудня 2020 та 2021 року до структури Компанії входять Дирекція та відокремлені підрозділи, в тому числі чотири атомні станції — Запорізька, Рівненська, Южно-Українська, Хмельницька, а також «Атомремонтсервіс», «Атоменергомаш», «Атомпроектінжиніринг», «Аварійно-технічний центр», «Автоматика та машинобудування», «Донузлавська ВЕС» (на окупованій території АР Крим), «КБ «Атомприлад», «Науково-технічний центр», «Складське господарство», «Централізовані закупівлі», «Управління справами», «Енергоатом – Трейдинг» та «Представництво «ДП «НАЕК «Енергоатом» в Брюсселі (Королівство Бельгія)». З початку року структура Компанії не змінилась, крім того, що назву ВП «Атомкомплект» змінено на ВП «Централізовані закупівлі».</w:t>
      </w:r>
    </w:p>
    <w:p w14:paraId="566F2FE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У рамках реалізації Рішення Ради національної безпеки і оборони України від 30.07.2021 «Про заходи з нейтралізації загроз в енергетичній сфері», введеного в дію Указом Президента України 28.08.2021 № 452/2021, у листопаді та грудні 2021 року Компанією було укладено договори щодо купівлі-продажу часток у статутних капіталах ТОВ «Хмельницькенергозбут» та ТОВ «Миколаївська електропостачальна компанія» та корпоративні договори щодо управління даними товариствами. Відповідно до умов корпоративних договорів Компанія має право здійснювати управління над Товариствами, але відповідно до ЗУ «Про захист економічної конкуренції» придбання та одержання в управління Товариств може бути здійснена виключно за дозволом Антимонопольного комітету України. У 2022 році Компанією були підписані акти приймання-передачі часток у статутному капіталі ТОВ «Хмельницькенергозбут» 100% частки з оціночною вартістю 69 787 тис. гривень та ТОВ «Миколаївська електропостачальна компанія» </w:t>
      </w:r>
      <w:r w:rsidRPr="00D243B2">
        <w:rPr>
          <w:rFonts w:ascii="Times New Roman" w:hAnsi="Times New Roman" w:cs="Times New Roman"/>
        </w:rPr>
        <w:lastRenderedPageBreak/>
        <w:t>100% частки з оціночною вартістю 105 167 тис. гривень. Станом на 31.12.2021 та на дату затвердження цієї фінансової звітності необхідні дозволи Антимонопольного комітету не були отримані, тому контроль над вищезазначеними товариствами не був отриманий.</w:t>
      </w:r>
    </w:p>
    <w:p w14:paraId="028CBE3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Також у лютому 2022 року був підписаний договір купівлі-продажу 100% частки у статутному капіталі ТОВ «Черкасиенергозбут» з оціночною вартістю частки у 89 258 тис. грн  та корпоративний договір щодо даної компанії. Станом на дату затвердження фінансової звітності акт приймання-передачі частки у статутному капіталі не був підписаний та контроль над товариством не отриманий. </w:t>
      </w:r>
    </w:p>
    <w:p w14:paraId="6C69A73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Компанія зареєстрована за адресою: 01032, м. Київ, вул. Назарівська, буд. 3.</w:t>
      </w:r>
    </w:p>
    <w:p w14:paraId="2C407FB0" w14:textId="77777777" w:rsidR="004C22AD" w:rsidRPr="00D243B2" w:rsidRDefault="004C22AD" w:rsidP="00D243B2">
      <w:pPr>
        <w:jc w:val="both"/>
        <w:rPr>
          <w:rFonts w:ascii="Times New Roman" w:hAnsi="Times New Roman" w:cs="Times New Roman"/>
        </w:rPr>
      </w:pPr>
    </w:p>
    <w:p w14:paraId="416F4ED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Умови здійснення діяльності в Україні</w:t>
      </w:r>
    </w:p>
    <w:p w14:paraId="66306804" w14:textId="77777777" w:rsidR="004C22AD" w:rsidRPr="00D243B2" w:rsidRDefault="004C22AD" w:rsidP="00D243B2">
      <w:pPr>
        <w:jc w:val="both"/>
        <w:rPr>
          <w:rFonts w:ascii="Times New Roman" w:hAnsi="Times New Roman" w:cs="Times New Roman"/>
        </w:rPr>
      </w:pPr>
    </w:p>
    <w:p w14:paraId="6A136074" w14:textId="77777777" w:rsidR="004C22AD" w:rsidRPr="00D243B2" w:rsidRDefault="004C22AD" w:rsidP="00D243B2">
      <w:pPr>
        <w:jc w:val="both"/>
        <w:rPr>
          <w:rFonts w:ascii="Times New Roman" w:hAnsi="Times New Roman" w:cs="Times New Roman"/>
          <w:highlight w:val="white"/>
        </w:rPr>
      </w:pPr>
      <w:r w:rsidRPr="00D243B2">
        <w:rPr>
          <w:rFonts w:ascii="Times New Roman" w:hAnsi="Times New Roman" w:cs="Times New Roman"/>
        </w:rPr>
        <w:t>Загальні економічні умови</w:t>
      </w:r>
    </w:p>
    <w:p w14:paraId="04683DC7" w14:textId="77777777" w:rsidR="004C22AD" w:rsidRPr="00D243B2" w:rsidRDefault="004C22AD" w:rsidP="00D243B2">
      <w:pPr>
        <w:jc w:val="both"/>
        <w:rPr>
          <w:rFonts w:ascii="Times New Roman" w:hAnsi="Times New Roman" w:cs="Times New Roman"/>
        </w:rPr>
      </w:pPr>
    </w:p>
    <w:p w14:paraId="2E16A3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ДП «НАЕК «Енергоатом» здійснює свою діяльність в Україні. Економічна ситуація в Україні протягом 2020-2021 років знаходилась під значним впливом пандемії гострої респіраторної хвороби COVID-19, спричиненої коронавірусом SARS-CoV-2, офіційно визнаної Всесвітньою організацією охорони здоров’я 11 березня 2020 року. Перше півріччя 2020 року відзначилось значним економічним спадом в усіх сферах економіки у зв’язку з запровадженням державою низки заходів, спрямованих на стримання поширення та наслідків пандемії, як то обмеження на пересування, на роботу та комерційну діяльність підприємств у цілому ряді сфер економіки, зокрема, розважальна сфера, заклади громадського харчування, освітні заклади та інше. З другої половини 2020 року та протягом 2021 року спостерігалась певна позитивна динаміка в економіці України.  </w:t>
      </w:r>
    </w:p>
    <w:p w14:paraId="358C60A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Проте 2021 рік відзначився досить високими темпами інфляції, індекс інфляції у 2021 році – 10% (2020 рік – 5,0%). Облікова ставка Національного банку України протягом 2021 року зросла з 6,0% до 9,0%. 2 червня 2022 року НБУ підвищив облікову ставку у 2,5 рази – з 10% до 25% річних. </w:t>
      </w:r>
      <w:r w:rsidRPr="00D243B2">
        <w:rPr>
          <w:rFonts w:ascii="Times New Roman" w:hAnsi="Times New Roman" w:cs="Times New Roman"/>
          <w:highlight w:val="white"/>
        </w:rPr>
        <w:t xml:space="preserve">Курс гривні по відношенню до інших </w:t>
      </w:r>
      <w:sdt>
        <w:sdtPr>
          <w:rPr>
            <w:rFonts w:ascii="Times New Roman" w:hAnsi="Times New Roman" w:cs="Times New Roman"/>
          </w:rPr>
          <w:tag w:val="goog_rdk_7"/>
          <w:id w:val="631449856"/>
        </w:sdtPr>
        <w:sdtEndPr/>
        <w:sdtContent/>
      </w:sdt>
      <w:r w:rsidRPr="00D243B2">
        <w:rPr>
          <w:rFonts w:ascii="Times New Roman" w:hAnsi="Times New Roman" w:cs="Times New Roman"/>
          <w:highlight w:val="white"/>
        </w:rPr>
        <w:t>валют відзначився значними коливаннями:</w:t>
      </w:r>
    </w:p>
    <w:tbl>
      <w:tblPr>
        <w:tblW w:w="97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5"/>
        <w:gridCol w:w="1361"/>
        <w:gridCol w:w="1361"/>
        <w:gridCol w:w="1361"/>
        <w:gridCol w:w="1361"/>
        <w:gridCol w:w="1361"/>
        <w:gridCol w:w="1361"/>
      </w:tblGrid>
      <w:tr w:rsidR="004C22AD" w:rsidRPr="00D243B2" w14:paraId="1763D38F" w14:textId="77777777" w:rsidTr="002B29F7">
        <w:trPr>
          <w:trHeight w:val="274"/>
        </w:trPr>
        <w:tc>
          <w:tcPr>
            <w:tcW w:w="1565" w:type="dxa"/>
            <w:tcBorders>
              <w:top w:val="nil"/>
              <w:left w:val="nil"/>
              <w:bottom w:val="single" w:sz="4" w:space="0" w:color="000000"/>
              <w:right w:val="nil"/>
            </w:tcBorders>
            <w:shd w:val="clear" w:color="auto" w:fill="auto"/>
            <w:vAlign w:val="center"/>
          </w:tcPr>
          <w:p w14:paraId="65642AF3" w14:textId="77777777" w:rsidR="004C22AD" w:rsidRPr="00D243B2" w:rsidRDefault="004C22AD" w:rsidP="00D243B2">
            <w:pPr>
              <w:jc w:val="both"/>
              <w:rPr>
                <w:rFonts w:ascii="Times New Roman" w:hAnsi="Times New Roman" w:cs="Times New Roman"/>
              </w:rPr>
            </w:pPr>
          </w:p>
        </w:tc>
        <w:tc>
          <w:tcPr>
            <w:tcW w:w="1361" w:type="dxa"/>
            <w:tcBorders>
              <w:top w:val="nil"/>
              <w:left w:val="nil"/>
              <w:bottom w:val="single" w:sz="4" w:space="0" w:color="000000"/>
              <w:right w:val="nil"/>
            </w:tcBorders>
            <w:shd w:val="clear" w:color="auto" w:fill="auto"/>
            <w:vAlign w:val="center"/>
          </w:tcPr>
          <w:p w14:paraId="4ED08F0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c>
          <w:tcPr>
            <w:tcW w:w="1361" w:type="dxa"/>
            <w:tcBorders>
              <w:top w:val="nil"/>
              <w:left w:val="nil"/>
              <w:bottom w:val="single" w:sz="4" w:space="0" w:color="000000"/>
              <w:right w:val="nil"/>
            </w:tcBorders>
            <w:shd w:val="clear" w:color="auto" w:fill="auto"/>
            <w:vAlign w:val="center"/>
          </w:tcPr>
          <w:p w14:paraId="320C0F2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31.03.2021</w:t>
            </w:r>
          </w:p>
        </w:tc>
        <w:tc>
          <w:tcPr>
            <w:tcW w:w="1361" w:type="dxa"/>
            <w:tcBorders>
              <w:top w:val="nil"/>
              <w:left w:val="nil"/>
              <w:bottom w:val="single" w:sz="4" w:space="0" w:color="000000"/>
              <w:right w:val="nil"/>
            </w:tcBorders>
            <w:shd w:val="clear" w:color="auto" w:fill="auto"/>
            <w:vAlign w:val="center"/>
          </w:tcPr>
          <w:p w14:paraId="13AF396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30.06.2021</w:t>
            </w:r>
          </w:p>
        </w:tc>
        <w:tc>
          <w:tcPr>
            <w:tcW w:w="1361" w:type="dxa"/>
            <w:tcBorders>
              <w:top w:val="nil"/>
              <w:left w:val="nil"/>
              <w:bottom w:val="single" w:sz="4" w:space="0" w:color="000000"/>
              <w:right w:val="nil"/>
            </w:tcBorders>
            <w:shd w:val="clear" w:color="auto" w:fill="auto"/>
            <w:vAlign w:val="center"/>
          </w:tcPr>
          <w:p w14:paraId="443A925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30.09.2021</w:t>
            </w:r>
          </w:p>
        </w:tc>
        <w:tc>
          <w:tcPr>
            <w:tcW w:w="1361" w:type="dxa"/>
            <w:tcBorders>
              <w:top w:val="nil"/>
              <w:left w:val="nil"/>
              <w:bottom w:val="single" w:sz="4" w:space="0" w:color="000000"/>
              <w:right w:val="nil"/>
            </w:tcBorders>
            <w:shd w:val="clear" w:color="auto" w:fill="auto"/>
            <w:vAlign w:val="center"/>
          </w:tcPr>
          <w:p w14:paraId="160BFC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361" w:type="dxa"/>
            <w:tcBorders>
              <w:top w:val="nil"/>
              <w:left w:val="nil"/>
              <w:bottom w:val="single" w:sz="4" w:space="0" w:color="000000"/>
              <w:right w:val="nil"/>
            </w:tcBorders>
            <w:shd w:val="clear" w:color="auto" w:fill="auto"/>
            <w:vAlign w:val="center"/>
          </w:tcPr>
          <w:p w14:paraId="64D340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31.03.2022</w:t>
            </w:r>
          </w:p>
        </w:tc>
      </w:tr>
      <w:tr w:rsidR="004C22AD" w:rsidRPr="00D243B2" w14:paraId="6D07F383" w14:textId="77777777" w:rsidTr="002B29F7">
        <w:trPr>
          <w:trHeight w:val="291"/>
        </w:trPr>
        <w:tc>
          <w:tcPr>
            <w:tcW w:w="1565" w:type="dxa"/>
            <w:tcBorders>
              <w:top w:val="single" w:sz="4" w:space="0" w:color="000000"/>
              <w:left w:val="nil"/>
              <w:bottom w:val="dotted" w:sz="4" w:space="0" w:color="000000"/>
              <w:right w:val="nil"/>
            </w:tcBorders>
            <w:shd w:val="clear" w:color="auto" w:fill="auto"/>
            <w:vAlign w:val="center"/>
          </w:tcPr>
          <w:p w14:paraId="6BB7D1B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долар США</w:t>
            </w:r>
          </w:p>
        </w:tc>
        <w:tc>
          <w:tcPr>
            <w:tcW w:w="1361" w:type="dxa"/>
            <w:tcBorders>
              <w:top w:val="single" w:sz="4" w:space="0" w:color="000000"/>
              <w:left w:val="nil"/>
              <w:bottom w:val="dotted" w:sz="4" w:space="0" w:color="000000"/>
              <w:right w:val="nil"/>
            </w:tcBorders>
            <w:shd w:val="clear" w:color="auto" w:fill="auto"/>
            <w:vAlign w:val="center"/>
          </w:tcPr>
          <w:p w14:paraId="05F53F3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28,2746</w:t>
            </w:r>
          </w:p>
        </w:tc>
        <w:tc>
          <w:tcPr>
            <w:tcW w:w="1361" w:type="dxa"/>
            <w:tcBorders>
              <w:top w:val="single" w:sz="4" w:space="0" w:color="000000"/>
              <w:left w:val="nil"/>
              <w:bottom w:val="dotted" w:sz="4" w:space="0" w:color="000000"/>
              <w:right w:val="nil"/>
            </w:tcBorders>
            <w:shd w:val="clear" w:color="auto" w:fill="auto"/>
            <w:vAlign w:val="center"/>
          </w:tcPr>
          <w:p w14:paraId="2C87AE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27,8852</w:t>
            </w:r>
          </w:p>
        </w:tc>
        <w:tc>
          <w:tcPr>
            <w:tcW w:w="1361" w:type="dxa"/>
            <w:tcBorders>
              <w:top w:val="single" w:sz="4" w:space="0" w:color="000000"/>
              <w:left w:val="nil"/>
              <w:bottom w:val="dotted" w:sz="4" w:space="0" w:color="000000"/>
              <w:right w:val="nil"/>
            </w:tcBorders>
            <w:shd w:val="clear" w:color="auto" w:fill="auto"/>
            <w:vAlign w:val="center"/>
          </w:tcPr>
          <w:p w14:paraId="6C2CE6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27,1763</w:t>
            </w:r>
          </w:p>
        </w:tc>
        <w:tc>
          <w:tcPr>
            <w:tcW w:w="1361" w:type="dxa"/>
            <w:tcBorders>
              <w:top w:val="single" w:sz="4" w:space="0" w:color="000000"/>
              <w:left w:val="nil"/>
              <w:bottom w:val="dotted" w:sz="4" w:space="0" w:color="000000"/>
              <w:right w:val="nil"/>
            </w:tcBorders>
            <w:shd w:val="clear" w:color="auto" w:fill="auto"/>
            <w:vAlign w:val="center"/>
          </w:tcPr>
          <w:p w14:paraId="1197F0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26,576</w:t>
            </w:r>
          </w:p>
        </w:tc>
        <w:tc>
          <w:tcPr>
            <w:tcW w:w="1361" w:type="dxa"/>
            <w:tcBorders>
              <w:top w:val="single" w:sz="4" w:space="0" w:color="000000"/>
              <w:left w:val="nil"/>
              <w:bottom w:val="dotted" w:sz="4" w:space="0" w:color="000000"/>
              <w:right w:val="nil"/>
            </w:tcBorders>
            <w:shd w:val="clear" w:color="auto" w:fill="auto"/>
            <w:vAlign w:val="center"/>
          </w:tcPr>
          <w:p w14:paraId="0CE796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27,2782</w:t>
            </w:r>
          </w:p>
        </w:tc>
        <w:tc>
          <w:tcPr>
            <w:tcW w:w="1361" w:type="dxa"/>
            <w:tcBorders>
              <w:top w:val="single" w:sz="4" w:space="0" w:color="000000"/>
              <w:left w:val="nil"/>
              <w:bottom w:val="dotted" w:sz="4" w:space="0" w:color="000000"/>
              <w:right w:val="nil"/>
            </w:tcBorders>
            <w:shd w:val="clear" w:color="auto" w:fill="auto"/>
            <w:vAlign w:val="center"/>
          </w:tcPr>
          <w:p w14:paraId="2B90CC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29,2549</w:t>
            </w:r>
          </w:p>
        </w:tc>
      </w:tr>
      <w:tr w:rsidR="004C22AD" w:rsidRPr="00D243B2" w14:paraId="4EEE0AE7" w14:textId="77777777" w:rsidTr="002B29F7">
        <w:trPr>
          <w:trHeight w:val="315"/>
        </w:trPr>
        <w:tc>
          <w:tcPr>
            <w:tcW w:w="1565" w:type="dxa"/>
            <w:tcBorders>
              <w:top w:val="dotted" w:sz="4" w:space="0" w:color="000000"/>
              <w:left w:val="nil"/>
              <w:bottom w:val="single" w:sz="4" w:space="0" w:color="000000"/>
              <w:right w:val="nil"/>
            </w:tcBorders>
            <w:shd w:val="clear" w:color="auto" w:fill="auto"/>
            <w:vAlign w:val="center"/>
          </w:tcPr>
          <w:p w14:paraId="6515E86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євро</w:t>
            </w:r>
          </w:p>
        </w:tc>
        <w:tc>
          <w:tcPr>
            <w:tcW w:w="1361" w:type="dxa"/>
            <w:tcBorders>
              <w:top w:val="dotted" w:sz="4" w:space="0" w:color="000000"/>
              <w:left w:val="nil"/>
              <w:bottom w:val="single" w:sz="4" w:space="0" w:color="000000"/>
              <w:right w:val="nil"/>
            </w:tcBorders>
            <w:shd w:val="clear" w:color="auto" w:fill="auto"/>
            <w:vAlign w:val="center"/>
          </w:tcPr>
          <w:p w14:paraId="148226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34,7396</w:t>
            </w:r>
          </w:p>
        </w:tc>
        <w:tc>
          <w:tcPr>
            <w:tcW w:w="1361" w:type="dxa"/>
            <w:tcBorders>
              <w:top w:val="dotted" w:sz="4" w:space="0" w:color="000000"/>
              <w:left w:val="nil"/>
              <w:bottom w:val="single" w:sz="4" w:space="0" w:color="000000"/>
              <w:right w:val="nil"/>
            </w:tcBorders>
            <w:shd w:val="clear" w:color="auto" w:fill="auto"/>
            <w:vAlign w:val="center"/>
          </w:tcPr>
          <w:p w14:paraId="6000E1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32,7233</w:t>
            </w:r>
          </w:p>
        </w:tc>
        <w:tc>
          <w:tcPr>
            <w:tcW w:w="1361" w:type="dxa"/>
            <w:tcBorders>
              <w:top w:val="dotted" w:sz="4" w:space="0" w:color="000000"/>
              <w:left w:val="nil"/>
              <w:bottom w:val="single" w:sz="4" w:space="0" w:color="000000"/>
              <w:right w:val="nil"/>
            </w:tcBorders>
            <w:shd w:val="clear" w:color="auto" w:fill="auto"/>
            <w:vAlign w:val="center"/>
          </w:tcPr>
          <w:p w14:paraId="1CD9A2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32,3018</w:t>
            </w:r>
          </w:p>
        </w:tc>
        <w:tc>
          <w:tcPr>
            <w:tcW w:w="1361" w:type="dxa"/>
            <w:tcBorders>
              <w:top w:val="dotted" w:sz="4" w:space="0" w:color="000000"/>
              <w:left w:val="nil"/>
              <w:bottom w:val="single" w:sz="4" w:space="0" w:color="000000"/>
              <w:right w:val="nil"/>
            </w:tcBorders>
            <w:shd w:val="clear" w:color="auto" w:fill="auto"/>
            <w:vAlign w:val="center"/>
          </w:tcPr>
          <w:p w14:paraId="643574F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30,981</w:t>
            </w:r>
          </w:p>
        </w:tc>
        <w:tc>
          <w:tcPr>
            <w:tcW w:w="1361" w:type="dxa"/>
            <w:tcBorders>
              <w:top w:val="dotted" w:sz="4" w:space="0" w:color="000000"/>
              <w:left w:val="nil"/>
              <w:bottom w:val="single" w:sz="4" w:space="0" w:color="000000"/>
              <w:right w:val="nil"/>
            </w:tcBorders>
            <w:shd w:val="clear" w:color="auto" w:fill="auto"/>
            <w:vAlign w:val="center"/>
          </w:tcPr>
          <w:p w14:paraId="71D5ED2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30,9226</w:t>
            </w:r>
          </w:p>
        </w:tc>
        <w:tc>
          <w:tcPr>
            <w:tcW w:w="1361" w:type="dxa"/>
            <w:tcBorders>
              <w:top w:val="dotted" w:sz="4" w:space="0" w:color="000000"/>
              <w:left w:val="nil"/>
              <w:bottom w:val="single" w:sz="4" w:space="0" w:color="000000"/>
              <w:right w:val="nil"/>
            </w:tcBorders>
            <w:shd w:val="clear" w:color="auto" w:fill="auto"/>
            <w:vAlign w:val="center"/>
          </w:tcPr>
          <w:p w14:paraId="36F7791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32,5856</w:t>
            </w:r>
          </w:p>
        </w:tc>
      </w:tr>
    </w:tbl>
    <w:p w14:paraId="1D2510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Також, про певну нестабільність економіки може свідчити  зміна середньої річної ставки доходності за облігаціями внутрішньої державної позики України (по всім видами запозичень) – з 10,20% у 2020 році до 11,34% у 2021 році.   </w:t>
      </w:r>
    </w:p>
    <w:p w14:paraId="31FE28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За даними Державної служби статистики України зростання реального </w:t>
      </w:r>
      <w:sdt>
        <w:sdtPr>
          <w:rPr>
            <w:rFonts w:ascii="Times New Roman" w:hAnsi="Times New Roman" w:cs="Times New Roman"/>
          </w:rPr>
          <w:tag w:val="goog_rdk_8"/>
          <w:id w:val="172771345"/>
        </w:sdtPr>
        <w:sdtEndPr/>
        <w:sdtContent/>
      </w:sdt>
      <w:r w:rsidRPr="00D243B2">
        <w:rPr>
          <w:rFonts w:ascii="Times New Roman" w:hAnsi="Times New Roman" w:cs="Times New Roman"/>
        </w:rPr>
        <w:t xml:space="preserve">ВВП у 2021 році склало 3,2% (у 2020 році - падіння 4,0 %). </w:t>
      </w:r>
    </w:p>
    <w:p w14:paraId="7E6FF36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Наприкінці 2021 року Міністерство економіки України прогнозувало зростання валового внутрішнього продукту країни на 2022 рік на рівні 3,6%, проте військова агресія Російської Федерації все змінила та прогноз, опублікований Міжнародним Валютним Фондом (далі – МВФ) у квітні 2022 року, очікує падіння ВВП України на 35%.</w:t>
      </w:r>
    </w:p>
    <w:p w14:paraId="27DA63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Основні напрями співпраці України та Національного банку з МВФ – співпраця за програмами підтримки платіжного балансу (Stand-by та Механізм розширеного фінансування), щорічні консультації в рамках Статті IV Угоди МВФ, технічна допомога, а також реалізація іншої діяльності в рамках членства.</w:t>
      </w:r>
    </w:p>
    <w:p w14:paraId="0035988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У червні 2020 року </w:t>
      </w:r>
      <w:hyperlink r:id="rId5">
        <w:r w:rsidRPr="00D243B2">
          <w:rPr>
            <w:rFonts w:ascii="Times New Roman" w:hAnsi="Times New Roman" w:cs="Times New Roman"/>
          </w:rPr>
          <w:t>МВФ було ухвалено</w:t>
        </w:r>
      </w:hyperlink>
      <w:r w:rsidRPr="00D243B2">
        <w:rPr>
          <w:rFonts w:ascii="Times New Roman" w:hAnsi="Times New Roman" w:cs="Times New Roman"/>
        </w:rPr>
        <w:t xml:space="preserve"> 18-ти місячну програму Stand-by  на суму близько 5 млрд дол. США, яка спрямована на підтримку бюджету, а саме на подолання негативних наслідків COVID-19. Перший транш у розмірі 2,1 млрд дол. США Україна отримала 11 червня 2020 року. 22 листопада 2021 року МВФ затвердив перший перегляд програми Stand-by з Україною, який передбачає виділення чергового траншу близько 700 млн дол. США, </w:t>
      </w:r>
      <w:sdt>
        <w:sdtPr>
          <w:rPr>
            <w:rFonts w:ascii="Times New Roman" w:hAnsi="Times New Roman" w:cs="Times New Roman"/>
          </w:rPr>
          <w:tag w:val="goog_rdk_9"/>
          <w:id w:val="1017127565"/>
        </w:sdtPr>
        <w:sdtEndPr/>
        <w:sdtContent/>
      </w:sdt>
      <w:r w:rsidRPr="00D243B2">
        <w:rPr>
          <w:rFonts w:ascii="Times New Roman" w:hAnsi="Times New Roman" w:cs="Times New Roman"/>
        </w:rPr>
        <w:t xml:space="preserve">та погодив продовження програми до кінця червня 2022 року.  </w:t>
      </w:r>
    </w:p>
    <w:p w14:paraId="232885C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Крім того, у серпні 2021 року МВФ затвердив розподіл спеціальних прав запозичення на підтримку світової економіки для подолання наслідків пандемії. В рамках цієї програми Україна отримала транш у розмірі 2,70 млрд дол. США, який був наданий на безоплатній та безумовній основі.     </w:t>
      </w:r>
    </w:p>
    <w:p w14:paraId="64A1C364"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0"/>
          <w:id w:val="540253700"/>
        </w:sdtPr>
        <w:sdtEndPr/>
        <w:sdtContent/>
      </w:sdt>
      <w:r w:rsidR="004C22AD" w:rsidRPr="00D243B2">
        <w:rPr>
          <w:rFonts w:ascii="Times New Roman" w:hAnsi="Times New Roman" w:cs="Times New Roman"/>
        </w:rPr>
        <w:t xml:space="preserve">Акт військової агресії з боку Російської Федерації (далі – РФ), який стався 24 лютого 2022 року, та введення Законом України від 24 лютого 2022 року № 2102-ІХ «Про затвердження Указу Президента України «Про введення воєнного стану в Україні» № 64/2022 воєнного стану на всій  території України повністю змінили </w:t>
      </w:r>
      <w:sdt>
        <w:sdtPr>
          <w:rPr>
            <w:rFonts w:ascii="Times New Roman" w:hAnsi="Times New Roman" w:cs="Times New Roman"/>
          </w:rPr>
          <w:tag w:val="goog_rdk_11"/>
          <w:id w:val="1719939506"/>
        </w:sdtPr>
        <w:sdtEndPr/>
        <w:sdtContent/>
      </w:sdt>
      <w:r w:rsidR="004C22AD" w:rsidRPr="00D243B2">
        <w:rPr>
          <w:rFonts w:ascii="Times New Roman" w:hAnsi="Times New Roman" w:cs="Times New Roman"/>
        </w:rPr>
        <w:t xml:space="preserve">прогнози та плани щодо економічного розвитку країни на 2022 рік. Очевидно, що повномасштабне вторгнення РФ на територію України кардинально вплине на економіку країни: зупинка інвестицій, падіння споживчого попиту до рівня мінімально необхідного для життєдіяльності населення, підвищення цін на енергоносії енергоносіїв, прискорення інфляції. Також вплив буде відчутний й на світову економіку, так Європейський Центробанк на тлі війни в Україні значно погіршив інфляційні очікування в Єврозоні на цей рік – до 5,1%, тоді як у грудні 2021 року прогноз становив лише 3,2%.    </w:t>
      </w:r>
    </w:p>
    <w:p w14:paraId="2CD1CB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Керівництво Компанії в умовах воєнного стану ретельно контролює всі виробничі процеси, особливо питання безпеки ядерних установок, і вживає заходів для мінімізації будь-яких негативних наслідків наскільки це можливо. Невизначеність щодо подальшого негативного розвитку подій у політичній ситуації, макроекономічних умовах може негативно впливати на діяльність Компанії у такий спосіб, що наразі не може бути достовірно визначений. Керівництво вважає, що ним здійснюються всі заходи, необхідні для підтримки стабільної діяльності та розвитку Компанії.</w:t>
      </w:r>
    </w:p>
    <w:p w14:paraId="076DC8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Дана фінансова звітність не включає ніяких коригувань, які можуть мати місце в результаті такої н</w:t>
      </w:r>
      <w:sdt>
        <w:sdtPr>
          <w:rPr>
            <w:rFonts w:ascii="Times New Roman" w:hAnsi="Times New Roman" w:cs="Times New Roman"/>
          </w:rPr>
          <w:tag w:val="goog_rdk_13"/>
          <w:id w:val="-581214214"/>
        </w:sdtPr>
        <w:sdtEndPr/>
        <w:sdtContent/>
      </w:sdt>
      <w:r w:rsidRPr="00D243B2">
        <w:rPr>
          <w:rFonts w:ascii="Times New Roman" w:hAnsi="Times New Roman" w:cs="Times New Roman"/>
        </w:rPr>
        <w:t>евизначеності. Про такі коригування буде повідомлено, якщо вони стануть відомі і зможуть бути оцінені. Оцінка щодо безперервності розкрита у Примітці 2.5.</w:t>
      </w:r>
    </w:p>
    <w:p w14:paraId="19AF20CB" w14:textId="77777777" w:rsidR="004C22AD" w:rsidRPr="00D243B2" w:rsidRDefault="00DF2AD9" w:rsidP="00D243B2">
      <w:pPr>
        <w:jc w:val="both"/>
        <w:rPr>
          <w:rFonts w:ascii="Times New Roman" w:hAnsi="Times New Roman" w:cs="Times New Roman"/>
          <w:highlight w:val="white"/>
        </w:rPr>
      </w:pPr>
      <w:sdt>
        <w:sdtPr>
          <w:rPr>
            <w:rFonts w:ascii="Times New Roman" w:hAnsi="Times New Roman" w:cs="Times New Roman"/>
          </w:rPr>
          <w:tag w:val="goog_rdk_14"/>
          <w:id w:val="1707130471"/>
        </w:sdtPr>
        <w:sdtEndPr/>
        <w:sdtContent/>
      </w:sdt>
      <w:r w:rsidR="004C22AD" w:rsidRPr="00D243B2">
        <w:rPr>
          <w:rFonts w:ascii="Times New Roman" w:hAnsi="Times New Roman" w:cs="Times New Roman"/>
        </w:rPr>
        <w:t>Державне регулювання та модель енергоринку</w:t>
      </w:r>
      <w:r w:rsidR="004C22AD" w:rsidRPr="00D243B2">
        <w:rPr>
          <w:rFonts w:ascii="Times New Roman" w:hAnsi="Times New Roman" w:cs="Times New Roman"/>
          <w:highlight w:val="white"/>
        </w:rPr>
        <w:t xml:space="preserve"> </w:t>
      </w:r>
    </w:p>
    <w:p w14:paraId="6E89D6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Починаючи з 01.07.2019 в Україні відбувся перехід до нового ринку електричної енергії, порядок дії якого визначений Законом України від 13.04.2017 № 2019-VIII «Про ринок електричної енергії» (зі змінами) (далі – Закон № 2019), </w:t>
      </w:r>
      <w:sdt>
        <w:sdtPr>
          <w:rPr>
            <w:rFonts w:ascii="Times New Roman" w:hAnsi="Times New Roman" w:cs="Times New Roman"/>
          </w:rPr>
          <w:tag w:val="goog_rdk_15"/>
          <w:id w:val="-19397039"/>
        </w:sdtPr>
        <w:sdtEndPr/>
        <w:sdtContent/>
      </w:sdt>
      <w:r w:rsidRPr="00D243B2">
        <w:rPr>
          <w:rFonts w:ascii="Times New Roman" w:hAnsi="Times New Roman" w:cs="Times New Roman"/>
        </w:rPr>
        <w:t>Правилами ринку, які затверджені постановою Національною комісією, що здійснює державне регулювання у сферах енергетики та комунальних послуг (далі – НКРЕКП) від 14.03.2018 № 307 (зі змінами),  Правилами ринку «на добу наперед» та внутрішньодобовому ринку, які затверджені постановою НКРЕКП від 14.03.2018 № 308 (зі змінами), за якими ринок перейшов від жорстко-регульованого ціноутворення до ринкової моделі.</w:t>
      </w:r>
    </w:p>
    <w:p w14:paraId="390056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Крім того, на ДП «НАЕК «Енергоатом», як виробника електричної енергії, покладені спеціальні обов’язки для забезпечення доступності ціни на електричну енергію для населення, що визначено Постановою Кабінету Міністрів України від 05.06.2019 № 483 «Про затвердження Положення про покладання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(зі змінами) (далі – Постанова № 483).</w:t>
      </w:r>
    </w:p>
    <w:p w14:paraId="5D0DA7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 початку дії ринку електричної енергії та до 30.09.2021 спеціальні обов’язки для забезпечення загальносуспільних інтересів (далі – ПСО) для ДП «НАЕК «Енергоатом» були визначені Постановою, як весь обсяг електричної енергії, який необхідний для задоволення потреб населення, який продається за двосторонніми договорами ДП «Гарантований покупець» за граничними цінами, які встановлювались на різному рівні протягом відповідних періодів, а саме:</w:t>
      </w:r>
    </w:p>
    <w:p w14:paraId="6FD7DF6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з 01.07.2019 по 14.08.2020 – на рівні середньозваженої фактичної ціни на електричну енергію, вироблену Компанією у квітні – травні 2019 року;</w:t>
      </w:r>
    </w:p>
    <w:p w14:paraId="47A185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 15.08.2020 по 31.12.2020 – 10 гривень за 1 МВт*год;</w:t>
      </w:r>
    </w:p>
    <w:p w14:paraId="1A7BE9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 01.01.2021 по 30.09.2021 – гранична ціна встановлена на рівні 150,00 гривень за 1 МВт*год. </w:t>
      </w:r>
    </w:p>
    <w:p w14:paraId="1EB8952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Також, на виконання спеціальних обов’язків у І кварталі 2021 року Компанія здійснювала продаж електричної енергії кінцевим споживачам на спеціальних сесіях електронних аукціонів в обсязі до 5 % прогнозного обсягу відпуску електричної енергії за ринковим тарифом. </w:t>
      </w:r>
    </w:p>
    <w:p w14:paraId="2A3FF7D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11 серпня 2021 року Кабінет Міністрів України ухвалив зміни до Постанови № 483, відповідно до яких з 1 жовтня 2021 року впроваджено нову модель ПСО, що передбачає перехід від товарного до фінансового механізму її реалізації. </w:t>
      </w:r>
    </w:p>
    <w:p w14:paraId="73134BF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Відповідно до фінансової моделі ПСО виробники електричної енергії, на яких покладено спеціальні обов’язки для забезпечення загальносуспільних інтересів, реалізують 100% електричної енергії на ринкових умовах, а за рахунок отриманого доходу забезпечують компенсацію різниці між тарифами для населення і </w:t>
      </w:r>
      <w:sdt>
        <w:sdtPr>
          <w:rPr>
            <w:rFonts w:ascii="Times New Roman" w:hAnsi="Times New Roman" w:cs="Times New Roman"/>
          </w:rPr>
          <w:tag w:val="goog_rdk_17"/>
          <w:id w:val="-1163005748"/>
        </w:sdtPr>
        <w:sdtEndPr/>
        <w:sdtContent/>
      </w:sdt>
      <w:r w:rsidRPr="00D243B2">
        <w:rPr>
          <w:rFonts w:ascii="Times New Roman" w:hAnsi="Times New Roman" w:cs="Times New Roman"/>
        </w:rPr>
        <w:t>ринковою ціною електричної енергії для постачальника універсальних послуг.</w:t>
      </w:r>
    </w:p>
    <w:p w14:paraId="4657302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 спеціальних обов’язків ДП «НАЕК «Енергоатом» у фінансовій моделі належать:</w:t>
      </w:r>
    </w:p>
    <w:p w14:paraId="19DF432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Оплата ДП «Гарантований покупець» </w:t>
      </w:r>
      <w:sdt>
        <w:sdtPr>
          <w:rPr>
            <w:rFonts w:ascii="Times New Roman" w:hAnsi="Times New Roman" w:cs="Times New Roman"/>
          </w:rPr>
          <w:tag w:val="goog_rdk_18"/>
          <w:id w:val="1395864064"/>
        </w:sdtPr>
        <w:sdtEndPr/>
        <w:sdtContent/>
      </w:sdt>
      <w:r w:rsidRPr="00D243B2">
        <w:rPr>
          <w:rFonts w:ascii="Times New Roman" w:hAnsi="Times New Roman" w:cs="Times New Roman"/>
        </w:rPr>
        <w:t>вартості послуги із забезпечення доступності електричної енергії для побутових споживачів, яка визначається як різниця між вартістю послуги, що надається постачальниками універсальних послуг та ціною на електроенергію для побутових споживачів помножену на обсяг споживання електроенергії побутовими споживачами відкоригований на частку компенсації ДП «НАЕК «Енергоатом» між виробниками електричної енергії, на яких покладено спеціальні обов’язки;</w:t>
      </w:r>
    </w:p>
    <w:p w14:paraId="251EFF3D"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9"/>
          <w:id w:val="395253591"/>
        </w:sdtPr>
        <w:sdtEndPr/>
        <w:sdtContent/>
      </w:sdt>
      <w:r w:rsidR="004C22AD" w:rsidRPr="00D243B2">
        <w:rPr>
          <w:rFonts w:ascii="Times New Roman" w:hAnsi="Times New Roman" w:cs="Times New Roman"/>
        </w:rPr>
        <w:t>Продаж постачальникам універсальних послуг (далі – ПУП), що діють в об’єднаній енергетичній системі України, стандартних продуктів BASE_M (базового навантаження протягом місяця) для постачання побутовим споживачам в обсязі їх мінімального споживання електричної енергії в торговій зоні “об’єднаної енергосистеми України” за годину в аналогічному місяці попереднього року за ціною індекс РДН BASE (ціновий індекс базового навантаження на ринку на добу наперед) в торговій зоні “об’єднаної енергосистеми України” за період М-3, де М - розрахунковий місяць;</w:t>
      </w:r>
    </w:p>
    <w:p w14:paraId="31328E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Продаж операторам системи розподілу (далі – ОСР) стандартних продуктів BASE_Q  (базового навантаження протягом кварталу) або BASE_Y (базового навантаження протягом року) для </w:t>
      </w:r>
      <w:sdt>
        <w:sdtPr>
          <w:rPr>
            <w:rFonts w:ascii="Times New Roman" w:hAnsi="Times New Roman" w:cs="Times New Roman"/>
          </w:rPr>
          <w:tag w:val="goog_rdk_20"/>
          <w:id w:val="-1953395913"/>
        </w:sdtPr>
        <w:sdtEndPr/>
        <w:sdtContent/>
      </w:sdt>
      <w:r w:rsidRPr="00D243B2">
        <w:rPr>
          <w:rFonts w:ascii="Times New Roman" w:hAnsi="Times New Roman" w:cs="Times New Roman"/>
        </w:rPr>
        <w:t xml:space="preserve">компенсації їх технологічних витрат електричної енергії в об’єднаній енергетичній системі України, за ціною </w:t>
      </w:r>
      <w:sdt>
        <w:sdtPr>
          <w:rPr>
            <w:rFonts w:ascii="Times New Roman" w:hAnsi="Times New Roman" w:cs="Times New Roman"/>
          </w:rPr>
          <w:tag w:val="goog_rdk_21"/>
          <w:id w:val="-1829038580"/>
        </w:sdtPr>
        <w:sdtEndPr/>
        <w:sdtContent/>
      </w:sdt>
      <w:r w:rsidRPr="00D243B2">
        <w:rPr>
          <w:rFonts w:ascii="Times New Roman" w:hAnsi="Times New Roman" w:cs="Times New Roman"/>
        </w:rPr>
        <w:t>1 700,00 грн/МВт*год, скоригованої на індекс інфляції. Зазначена ціна підлягає індексації на індекс цін виробників промислової продукції.</w:t>
      </w:r>
    </w:p>
    <w:p w14:paraId="7B82EF4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 період дії фінансового ПСО у 2021 році Компанія перерахувала 27 772 703 тис. грн (сума вказана без ПДВ) ДП «Гарантований покупець», з яких 4 387 038 тис. грн авансування відноситься до періоду споживання за січень 2022 року.</w:t>
      </w:r>
    </w:p>
    <w:p w14:paraId="6921B96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У той же час Закон № 2019 встановлює граничну нижню межу обов’язкового місячного обсягу продажу електричної енергії виробниками на ринку «на добу наперед»: з 01.08.2020 по теперішній час гранична межа становить не менше 10% місячного обсягу продажу електричної енергії виробника відповідно до правил ринку. Ціна реалізації на ринку «на добу наперед» та на внутрішньодобовому ринку формується згідно з додатками 5 та 6 Правил ринку «на добу наперед» та внутрішньодобового ринку.  Ціна на балансуючому ринку та </w:t>
      </w:r>
      <w:r w:rsidRPr="00D243B2">
        <w:rPr>
          <w:rFonts w:ascii="Times New Roman" w:hAnsi="Times New Roman" w:cs="Times New Roman"/>
          <w:highlight w:val="white"/>
        </w:rPr>
        <w:t>ціна для врегулювання небалансів</w:t>
      </w:r>
      <w:r w:rsidRPr="00D243B2">
        <w:rPr>
          <w:rFonts w:ascii="Times New Roman" w:hAnsi="Times New Roman" w:cs="Times New Roman"/>
        </w:rPr>
        <w:t xml:space="preserve"> формується відповідно до розділів 4 та 5 Правил ринку. </w:t>
      </w:r>
    </w:p>
    <w:p w14:paraId="4DD36D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Компанія реалізує певний обсяг електричної енергії за двосторонніми договорами на електронних аукціонах, порядок проведення яких затверджений постановою Кабінету Міністрів України від 05.06.2019 № 499, який 28 липня 2021 року було доповнено «Порядком проведення спеціальної сесії з продажу пакетів </w:t>
      </w:r>
      <w:r w:rsidRPr="00D243B2">
        <w:rPr>
          <w:rFonts w:ascii="Times New Roman" w:hAnsi="Times New Roman" w:cs="Times New Roman"/>
        </w:rPr>
        <w:lastRenderedPageBreak/>
        <w:t>лотів за двосторонніми договорами». Продавцями на спеціальній сесії з продажу пакетів лотів можуть бути державні виробники електричної енергії, а покупцями юридичні особи, 100 % акцій у статутному капіталі яких належить державі та які є ліцензіатами господарської діяльності з перевезення пасажирів. Обсяг реалізованої електроенергії на спецсесіях у 2021 році склав 1 064 366 тис. грн.</w:t>
      </w:r>
    </w:p>
    <w:p w14:paraId="431F9E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 01.08.2021 Компанія вийшла на ринок допоміжних послуг, а саме Запорізька АЕС отримала право надавати послугу «Резерв підтримки частоти» у торговій зоні об’єднаної енергосистеми України.  Забезпечення достатніх обсягів резерву підтримки частоти є однією з ключових вимог для синхронізації об’єднаної енергосистеми України з європейською ENTSO-E.  </w:t>
      </w:r>
    </w:p>
    <w:p w14:paraId="2F138F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Також, з 11 березня 2022 року енергосистеми України та Молдови повністю синхронізовано з енергомережою континентальної Європи ENTSO-E, про що було ухвалено відповідне рішення об’єднанням системних операторів ENTSO-E. Фізичні операції по з’єднанню енергосистем проведено 16 березня 2022 року.  </w:t>
      </w:r>
    </w:p>
    <w:p w14:paraId="1C73EA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Вплив </w:t>
      </w:r>
      <w:r w:rsidRPr="00D243B2">
        <w:rPr>
          <w:rFonts w:ascii="Times New Roman" w:hAnsi="Times New Roman" w:cs="Times New Roman"/>
          <w:highlight w:val="white"/>
        </w:rPr>
        <w:t>COVID-19</w:t>
      </w:r>
    </w:p>
    <w:p w14:paraId="25F9012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Протягом 2020 та 2021 років Компанія працювала в досить несприятливих умовах:  економіка країни перебувала під значним впливом світової пандемії </w:t>
      </w:r>
      <w:r w:rsidRPr="00D243B2">
        <w:rPr>
          <w:rFonts w:ascii="Times New Roman" w:hAnsi="Times New Roman" w:cs="Times New Roman"/>
          <w:highlight w:val="white"/>
        </w:rPr>
        <w:t xml:space="preserve">гострої респіраторної хвороби COVID-19, спричиненої коронавірусом SARS-CoV-2, офіційно визнаної Всесвітньою організацією охорони здоров’я 11 березня 2020 року, що зумовлювало негативні очікування, зниження купівельної спроможності та загальний спад економіки в усіх сферах. Це певним чином вплинуло на зменшення обсягів виробництва та реалізації електричної енергії.  </w:t>
      </w:r>
    </w:p>
    <w:p w14:paraId="5CAE13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4 листопада 2020 року Міністерством енергетики України було затверджено прогнозний баланс електроенергії об’єднаної електроенергетичної системи України на 2021 рік, який передбачав збільшення виробництва електричної енергії атомними станціями у 2021 році у порівнянні з 2020 роком на 2,08%, з 73 700 млн кВт*год до 75 233 млн кВт*год відповідно. Але втрати внаслідок посилення карантинних заходів взимку та навесні були значно меншими для країни (приблизно 0,6% ВВП) порівняно з минулим роком. Бізнес в Україні адаптувався до ведення діяльності в нових реаліях – організував віддалений режим роботи, поставок і продажів. Тому планове завдання Міненерго України з виробництва електроенергії у 2021 році Компанія виконала на 106% та досягла частки виробництва електроенергії атомними станціями по Україні – 55,1%. У грудні 2021 року частка електроенергії, яка вироблена АЕС, досягала 60,3%.      </w:t>
      </w:r>
    </w:p>
    <w:p w14:paraId="1D266A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Розвиток та перспективи атомної енергетики в Україні</w:t>
      </w:r>
    </w:p>
    <w:p w14:paraId="65BE63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Україна розглядає атомну енергетику як одне з найбільш економічно ефективних джерел енергії. Відповідно до «Енергетичної стратегії України на період до 2035 року» подальший розвиток ядерного енергетичного сектору на період до 2035 року прогнозується виходячи з того, що частка атомної генерації в загальному обсязі виробництва електроенергії зростатиме. Розмір частки ядерної енергетики в загальному балансі електроенергії підлягає перегляду в залежності від макроекономічних показників економіки України, кон’юнктури світових ринків енергетичних ресурсів та ступеню розвитку та впровадження прогресивних технологічних рішень в енергетиці.</w:t>
      </w:r>
    </w:p>
    <w:p w14:paraId="53F0F2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29 грудня 2021 року Кабінет Міністрів України затвердив Концепцію Державної цільової економічної програми розвитку атомно-промислового комплексу на період до 2026 року. Документ розроблено на виконання рішення РНБО «Про заходи з нейтралізації загрози у сфері атомної енергетики і промисловості». Основною метою концепції є створення умов для збільшення виробництва урану до повного забезпечення потреб вітчизняної атомної енергетики, а також підвищення енергетичної незалежності України. </w:t>
      </w:r>
    </w:p>
    <w:p w14:paraId="5D8851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Протягом 2021 року відбувся ряд значущих для Компанії подій:</w:t>
      </w:r>
    </w:p>
    <w:p w14:paraId="51A6378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презентація новозбудованого Централізованого сховища відпрацьованого ядерного палива (далі - ЦСВЯП), призначеного для зберігання відпрацьованого ядерного палива (ВЯП) з трьох українських АЕС – Рівненської, Хмельницької та Южно-Української. Сховище розраховане на зберігання ВЯП протягом </w:t>
      </w:r>
      <w:r w:rsidRPr="00D243B2">
        <w:rPr>
          <w:rFonts w:ascii="Times New Roman" w:hAnsi="Times New Roman" w:cs="Times New Roman"/>
        </w:rPr>
        <w:lastRenderedPageBreak/>
        <w:t xml:space="preserve">100 років. Активну реалізацію даного проекту було розпочато у 2016 році. Найсучасніша система сухого зберігання, яка є безпечніша за технологію зберігання палива під водою, та транспортування відпрацьованого ядерного палива була реалізована на цьому об’єкті за співпраці з американською компанією Holtec International. Крім того, в рамках реалізації цього проекту Компанією була побудована залізнична під’їзна гілка до сховища протяжністю 6,2 км, яка з’єднується з ділянкою колії Вільча-Янів, та здійснена реконструкція самої залізничної ділянки Вільча-Янів. Початок промислової експлуатації першої черги сховища був запланований на весну 2022 року. Завдяки сховищам ВЯП Україна припинила вивіз відпрацьованого ядерного палива на російські підприємства для переробки та тимчасового зберігання. Крім того, буде продовжена співпраця з компанією Holtec International (США), а саме ще 14 пускових комплексів ЦСВЯП добудують до 2040 року паралельно із заповненням майданчика Сховища контейнерами з відпрацьованим ядерним паливом. </w:t>
      </w:r>
    </w:p>
    <w:p w14:paraId="70ACE8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підписання з компанією NuScale Power (США) Меморандуму про взаєморозуміння з метою вивчення можливості будівництва АЕС NuScale в Україні на основі технології малих модульних реакторів; </w:t>
      </w:r>
    </w:p>
    <w:p w14:paraId="3456873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у листопаді 2021 року ДП «НАЕК «Енергоатом» підписало угоду з Westinghouse Electric Company (США) щодо будівництва двох нових атомних енергоблоків на майданчику Хмельницької АЕС та контракт щодо проектування та закупку довгострокового обладнання для першої реакторної установки Westinghouse АР1000 на майданчику ВП ХАЕС;  </w:t>
      </w:r>
    </w:p>
    <w:p w14:paraId="768D0F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грудні 2021 року на Ташлицькій гідроакумулюючій електростанції, яка входить до складу Южно-Українського енергокомплексу, успішно провели перший випробувальний пуск гідроагрегату № 3. Введення в роботу даного гідроагрегату збільшить встановлену потужність Ташлицької ГАЕС до 453 МВт. Запуск гідроагрегату створює нові можливості для балансування.</w:t>
      </w:r>
    </w:p>
    <w:p w14:paraId="1C8E3F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січня 2021 року Компанія отримала ліцензію Державної інспекції ядерного регулювання на право провадження діяльності на етапі життєвого циклу «експлуатація ядерної установки» енергоблока № 5 Запорізької атомної електростанції. Таким чином Держатомрегулювання визнала обґрунтованою можливість безпечної експлуатації енергоблока № 5 Запорізької АЕС на визначених у проєкті рівнях потужності протягом найближчих 10 років, встановивши дату наступної періодичної переоцінки безпеки цього енергоблока – 27 травня 2030 року.</w:t>
      </w:r>
    </w:p>
    <w:p w14:paraId="182B93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 червня 2021 року Колегією Держатомрегулювання України затверджено Висновок державної експертизи ядерної та радіаційної безпеки Звіту з періодичної переоцінки безпеки енергоблока № 2 Рівненської АЕС та визначено обґрунтованою можливість безпечної експлуатації енергоблока № 2 Рівненської АЕС на визначених у проекті рівнях потужності до 22 грудня 2031 року. Також ДП «НАЕК «Енергоатом» виконує заходи з підготовки до експлуатації енергоблока № 1 ВП ЮУАЕС понад строк, передбачений ліцензією, відповідно до «Програми виконання заходів з обґрунтування можливості подальшої експлуатації енергоблока у період довгострокової експлуатації ПМ.1.3812.0263», яка погоджена Держатомрегулювання України.</w:t>
      </w:r>
    </w:p>
    <w:p w14:paraId="5AD5AFE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22 вересня 2020 року Президентом України був підписаний Указ № 406/2020 «Про невідкладні заходи щодо стабілізації ситуації в енергетичній сфері та подальшого розвитку ядерної енергетики», який передбачав  внесення змін до законодавства України щодо вдосконалення механізму використання коштів фінансового резерву для зняття з експлуатації атомних блоків, розроблення довгострокової програми розвитку атомної енергетики України в рамках реалізації Енергетичної стратегії України на період до 2035 року, забезпечення вдосконалення управління ДП «НАЕК «Енергоатом», зокрема пришвидшення підготовки і проведення корпоратизації Компанії.   </w:t>
      </w:r>
    </w:p>
    <w:p w14:paraId="52CAFA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Крім того, буде продовжена співпраця з компанією Holtec International (США), а саме ще 14 пускових комплексів ЦСВЯП добудують до 2040 року паралельно із заповненням майданчика Сховища контейнерами з відпрацьованим ядерним паливом.</w:t>
      </w:r>
    </w:p>
    <w:p w14:paraId="500B27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Основа складання фінансової звітності</w:t>
      </w:r>
    </w:p>
    <w:p w14:paraId="56F856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Підтвердження відповідності</w:t>
      </w:r>
    </w:p>
    <w:p w14:paraId="10216B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Фінансова звітність була підготовлена відповідно до вимог Міжнародних стандартів фінансової звітності (МСФЗ) та вимог Закону України «Про бухгалтерський облік та фінансову звітність в Україні» щодо фінансової звітності.</w:t>
      </w:r>
    </w:p>
    <w:p w14:paraId="6D244E1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Відповідно до пункту 5 статті 121 Закону України «Про бухгалтерський облік та фінансову звітність в Україні» всі підприємства, які зобов'язані складати фінансову звітність за МСФЗ, складають і подають фінансову звітність на основі таксономії фінансової звітності за МСФЗ в єдиному електронному форматі (далі – формат iXBRL). Станом на дату випуску цієї фінансової звітності таксономію UA XBRL МСФЗ 2021 року ще не опубліковано. Керівництво Компанії планує підготувати звіт у форматі iXBRL та подати його протягом 2022 року.</w:t>
      </w:r>
    </w:p>
    <w:p w14:paraId="24D448A8" w14:textId="77777777" w:rsidR="004C22AD" w:rsidRPr="00D243B2" w:rsidRDefault="004C22AD" w:rsidP="00D243B2">
      <w:pPr>
        <w:jc w:val="both"/>
        <w:rPr>
          <w:rFonts w:ascii="Times New Roman" w:hAnsi="Times New Roman" w:cs="Times New Roman"/>
        </w:rPr>
      </w:pPr>
    </w:p>
    <w:p w14:paraId="7EF42460" w14:textId="77777777" w:rsidR="004C22AD" w:rsidRPr="00D243B2" w:rsidRDefault="004C22AD" w:rsidP="00D243B2">
      <w:pPr>
        <w:jc w:val="both"/>
        <w:rPr>
          <w:rFonts w:ascii="Times New Roman" w:hAnsi="Times New Roman" w:cs="Times New Roman"/>
        </w:rPr>
      </w:pPr>
    </w:p>
    <w:p w14:paraId="772484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Основа оцінки</w:t>
      </w:r>
    </w:p>
    <w:p w14:paraId="4F07146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Фінансова звітність була підготовлена на основі принципу історичної вартості, за виключенням основних засобів та інвестиційної нерухомості, які відображаються за переоціненою вартістю.</w:t>
      </w:r>
    </w:p>
    <w:p w14:paraId="5DA741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Звітний період</w:t>
      </w:r>
    </w:p>
    <w:p w14:paraId="748437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Звітним періодом для складання фінансової звітності ДП «НАЕК «Енергоатом» є календарний рік. </w:t>
      </w:r>
      <w:sdt>
        <w:sdtPr>
          <w:rPr>
            <w:rFonts w:ascii="Times New Roman" w:hAnsi="Times New Roman" w:cs="Times New Roman"/>
          </w:rPr>
          <w:tag w:val="goog_rdk_23"/>
          <w:id w:val="-370838357"/>
        </w:sdtPr>
        <w:sdtEndPr/>
        <w:sdtContent/>
      </w:sdt>
      <w:r w:rsidRPr="00D243B2">
        <w:rPr>
          <w:rFonts w:ascii="Times New Roman" w:hAnsi="Times New Roman" w:cs="Times New Roman"/>
        </w:rPr>
        <w:t xml:space="preserve">Проміжний фінансовий звіт складається щоквартально в стислому форматі.  </w:t>
      </w:r>
    </w:p>
    <w:p w14:paraId="0F5B90D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Функціональна валюта та валюта подання звітності</w:t>
      </w:r>
    </w:p>
    <w:p w14:paraId="46D0B56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Функціональною валютою Компанії та валютою подання даної фінансової звітності є українська гривня. Всі суми у даній фінансовій звітності округлені до тисяч гривень, якщо не зазначене інше.</w:t>
      </w:r>
    </w:p>
    <w:p w14:paraId="4FCC82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Безперервність діяльності</w:t>
      </w:r>
    </w:p>
    <w:p w14:paraId="73B7E81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Дана фінансова звітність була підготовлена на основі принципу безперервності діяльності, який передбачає реалізацію продукції та погашення зобов'язань у ході звичайної діяльності.</w:t>
      </w:r>
    </w:p>
    <w:p w14:paraId="714F373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Як зазначено у примітці 22 до цієї звітності, 24 лютого 2022 року стався акт військової агресії з боку Російської Федерації та на всій території України Законом України від 24 лютого 2022 року № 2102-ІХ «Про затвердження Указу Президента України «Про введення воєнного стану в Україні» № 64/2022 був введений воєнний стан. Військова агресія з боку РФ безпосередньо вплинула на діяльність та стан ДП «НАЕК «Енергоатом», як зазначено у примітці 22, де розкриті аспекти впливу та їх оцінений фінансовий ефект де це можливо зробити.</w:t>
      </w:r>
    </w:p>
    <w:p w14:paraId="0705D47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Всі енергоблоки Компанії побудовані за технологіями часів СРСР, тому до початку збройної агресії здійснювалась співпраця з російськими компаніями щодо постачання ядерного палива. </w:t>
      </w:r>
    </w:p>
    <w:p w14:paraId="05B53FA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Частина атомних блоків все ще працює на російському ядерному паливі, але Компанія має вдалий досвід переходу на ядерне паливо компанії Westinghouse та має можливість перейти на нього для наступних паливних компаній коли запаси палива російського виробництва на складах будуть вичерпані. Після 24 лютого 2022 року вся співпраця та контракти з контрагентами з Російської Федерації були зупинені.</w:t>
      </w:r>
    </w:p>
    <w:p w14:paraId="155718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Як зазначено у примітці 22, керівництво вживає заходи для забезпечення здатності Компанії продовжувати безперервну діяльність, у тому числі:</w:t>
      </w:r>
    </w:p>
    <w:p w14:paraId="49576A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залучення кредитних коштів для підтримки операційної діяльності;</w:t>
      </w:r>
    </w:p>
    <w:p w14:paraId="39AC87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оптимізація експлуатаційних витрат та перенесення частини закупівель ядерного палива на  майбутнє;</w:t>
      </w:r>
    </w:p>
    <w:p w14:paraId="2AD0FE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суттєво скорочені обсяги і, відповідно, витрати, на планово-попереджувальних ремонтів (далі – ППР) майже всіх енергоблоків шляхом виключенням певних робіт з модернізації, частини капітальних ремонтів основного та допоміжного обладнання, проведення робіт із експлуатаційного контролю металу, технічних посвідчень обладнання, робіт з продовження ресурсу обладнання, виконання яких переснено на наступні ремонтні кампанії.</w:t>
      </w:r>
    </w:p>
    <w:p w14:paraId="2EC5412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продовження реалізації лише пріоритетних проектів з капітального будівництва, які спрямовані на збільшення виробництва електроенергії та підтримання безпечного функціонування діючих АЕС, у тому числі продовження будівництва Ташлицької ГАЕС та введення в експлуатацію її 4-6 гідроагрегатів та завершення реконструкції та запуск бризкального басейну № 5 ВП ЮУАЕС; будівництво енергоблоків № 3 та № 4 Хмельницької АЕС та будівництво комплексу з переробки радіоактивних відходів ВП ХАЕС</w:t>
      </w:r>
    </w:p>
    <w:p w14:paraId="606146C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 контрагентами узгоджуються відстрочки платежів, в першу чергу з ДП «Гарантований покупець» щодо спеціальних обов’язків покладених на ДП «НАЕК «Енергоатом»</w:t>
      </w:r>
    </w:p>
    <w:p w14:paraId="0EE49F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Зазначені вище дії дозволили Компанії продовжувати операційну діяльність у перші місяці війни та мати позитивний баланс грошових коштів для обслуговування негайних потреб.</w:t>
      </w:r>
    </w:p>
    <w:p w14:paraId="73CC8F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Зважаючи на вищезазначене, керівництво підготувало прогноз грошових потоків до кінця червня 2023 року, який показує, що Компанія зможе продовжувати безперервну діяльність та матиме кошти для погашення своїх зобов’язань. Цей прогноз оснований на ряді ключових припущень:</w:t>
      </w:r>
    </w:p>
    <w:p w14:paraId="09A8E0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воєнні дії не матимуть суттєвого негативного розвитку та не завдадуть фізичної шкоди атомним енергоблокам;</w:t>
      </w:r>
    </w:p>
    <w:p w14:paraId="2EB312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Компанія буде продовжувати отримувати вигоди від роботи ВП ЗАЕС;</w:t>
      </w:r>
    </w:p>
    <w:p w14:paraId="26E891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ДП «Гарантований покупець» не буде вимагати негайного погашення накопиченого під час воєнного стану зобов’язання Компанії за ПСО, яке було неоплачене станом на дату випуску цієї звітності, та яке, як очікується, буде погашене в другому півріччі 2022 року;</w:t>
      </w:r>
    </w:p>
    <w:p w14:paraId="4331A2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разі необхідності Компанія скоригує в бік зменшення на наступні 12 місяців раніше затверджені капітальні та інші програми, в тому числі з підвищення рівня безпеки енергоблоків атомних електростанцій.</w:t>
      </w:r>
    </w:p>
    <w:p w14:paraId="6229996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Наразі Компанія, як компанія державної власності, що володіє об’єктами критичної інфраструктури та несе суттєве соціальне навантаження по спеціальним обов’язкам, впевнена в підтримці держави наразі та в майбутньому і не має ані наміру ані потреби ліквідуватися чи суттєво звужувати масштаби своєї діяльності. В той же час, керівництво визнає, що майбутній розвиток військових дій та їх тривалість є єдиним джерелом суттєвої невизначеності, яке може викликати значні сумніви щодо здатності Компанії продовжувати свою діяльність і, отже, Компанія може бути не в змозі реалізувати свої активи та погасити свої зобов'язання. Незважаючи на цю суттєву невизначеність, пов’язану з війною в Україні, керівництво продовжує вживати заходів для мінімізації впливу на Компанію, і тому вважає, що застосування припущення про безперервність підприємства для складання цієї фінансової звітності є доцільним.</w:t>
      </w:r>
    </w:p>
    <w:p w14:paraId="70F015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Відповідальність керівництва</w:t>
      </w:r>
    </w:p>
    <w:p w14:paraId="457BC22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Керівництво Компанії несе відповідальність за підготовку фінансової звітності, яка достовірно відображає в усіх суттєвих аспектах фінансовий стан Компанії станом на 31 грудня 2021 року, результати її діяльності, а також рух грошових коштів і зміни в капіталі за рік, що закінчився на зазначену дату, відповідно до МСФЗ та вимог Закону України «Про бухгалтерський облік та фінансову звітність в Україні» щодо фінансової звітності.</w:t>
      </w:r>
    </w:p>
    <w:p w14:paraId="37D4DA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Використання суджень та </w:t>
      </w:r>
      <w:sdt>
        <w:sdtPr>
          <w:rPr>
            <w:rFonts w:ascii="Times New Roman" w:hAnsi="Times New Roman" w:cs="Times New Roman"/>
          </w:rPr>
          <w:tag w:val="goog_rdk_28"/>
          <w:id w:val="-228927829"/>
        </w:sdtPr>
        <w:sdtEndPr/>
        <w:sdtContent/>
      </w:sdt>
      <w:r w:rsidRPr="00D243B2">
        <w:rPr>
          <w:rFonts w:ascii="Times New Roman" w:hAnsi="Times New Roman" w:cs="Times New Roman"/>
        </w:rPr>
        <w:t>оцінок</w:t>
      </w:r>
    </w:p>
    <w:p w14:paraId="7BCCED53" w14:textId="77777777" w:rsidR="004C22AD" w:rsidRPr="00D243B2" w:rsidRDefault="004C22AD" w:rsidP="00D243B2">
      <w:pPr>
        <w:jc w:val="both"/>
        <w:rPr>
          <w:rFonts w:ascii="Times New Roman" w:hAnsi="Times New Roman" w:cs="Times New Roman"/>
        </w:rPr>
      </w:pPr>
      <w:bookmarkStart w:id="1" w:name="bookmark=id.30j0zll" w:colFirst="0" w:colLast="0"/>
      <w:bookmarkStart w:id="2" w:name="bookmark=id.gjdgxs" w:colFirst="0" w:colLast="0"/>
      <w:bookmarkEnd w:id="1"/>
      <w:bookmarkEnd w:id="2"/>
      <w:r w:rsidRPr="00D243B2">
        <w:rPr>
          <w:rFonts w:ascii="Times New Roman" w:hAnsi="Times New Roman" w:cs="Times New Roman"/>
        </w:rPr>
        <w:t xml:space="preserve">Підготовка фінансової звітності відповідно до МСФЗ вимагає від керівництва формування суджень, оцінок та припущень, які впливають на застосування облікової політики та на суми активів, зобов'язань, доходів </w:t>
      </w:r>
      <w:r w:rsidRPr="00D243B2">
        <w:rPr>
          <w:rFonts w:ascii="Times New Roman" w:hAnsi="Times New Roman" w:cs="Times New Roman"/>
        </w:rPr>
        <w:lastRenderedPageBreak/>
        <w:t>і витрат, що відображаються у звітності, а також на розкриття інформації про непередбачені активи і зобов'язання. Фактичні результати можуть відрізнятися від цих оцінок.</w:t>
      </w:r>
    </w:p>
    <w:p w14:paraId="7FB985E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Оцінки і пов'язані з ними припущення постійно переглядаються. Зміни бухгалтерських оцінок визнаються в тому періоді, в якому ці оцінки були переглянуті, а також у майбутніх періодах, якщо ці зміни здійснюють на них вплив.</w:t>
      </w:r>
    </w:p>
    <w:p w14:paraId="0B52FF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Далі представлена інформація про суттєві судження та оцінки при застосуванні облікової політики, які здійснюють найбільш значний вплив на суми, визнані у фінансових звітах, та можуть бути пов'язані зі значним ризиком істотних коригувань балансової вартості активів та зобов'язань у наступному фінансовому році.</w:t>
      </w:r>
    </w:p>
    <w:p w14:paraId="0A2A6D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Строки корисного використання основних засобів</w:t>
      </w:r>
    </w:p>
    <w:p w14:paraId="18AFE2D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Оцінка строків корисного використання об’єктів основних засобів вимагає від керівництва застосування професійних суджень, які базуються на досвіді роботи з аналогічними активами. Під час визначення строків корисного використання активів керівництво враховує умови очікуваного використання активу, його моральний та фізичний знос, умови, в яких буде експлуатуватися такий актив. Строки корисного використання ядерних установок переглядаються та можуть продовжуватися за виконання певних умов. </w:t>
      </w:r>
    </w:p>
    <w:p w14:paraId="2E9D16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Більш детальна інформація стосовно судження керівництва Компанії щодо строків корисного використання основних засобів та ядерних установок розкриті у примітці 6.1 цієї фінансової звітності. </w:t>
      </w:r>
    </w:p>
    <w:p w14:paraId="5B66142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Переоцінка та знецінення основних засобів</w:t>
      </w:r>
    </w:p>
    <w:p w14:paraId="761EF5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Керівництво проводить переоцінку або визначення зменшення корисності основних засобів якщо відхилення залишкової вартості об’єктів обліку дорівнює не менше 10% від їх справедливої вартості. Більш детальна інформація стосовно судження керівництва Компанії щодо зменшення корисності основних засобів розкриті в примітці 6.3 цієї фінансової звітності</w:t>
      </w:r>
    </w:p>
    <w:p w14:paraId="1CB577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Очікувані кредитні збитки</w:t>
      </w:r>
    </w:p>
    <w:p w14:paraId="78B511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Нарахування резерву очікуваних кредитних збитків (сумнівних боргів) на підставі проведеної оцінки сумнівності дебіторської заборгованості (кредитного ризику або ризику дефолту (невиконання контрагентом зобов’язань) здійснюється на звітну дату. Така оцінка враховує платоспроможність окремих дебіторів та результати претензійно-позовної роботи щодо них.</w:t>
      </w:r>
    </w:p>
    <w:p w14:paraId="555B42F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Дебіторська заборгованість для розрахунку резерву очікуваних кредитних збитків визнається сумнівною лише за наявності одного з таких чинників, що свідчать про істотне зменшення суми очікуваного відшкодування дебіторської заборгованості на звітну дату порівняно з моментом її первісного визнання як активу:</w:t>
      </w:r>
    </w:p>
    <w:p w14:paraId="2924B6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ведеться претензійно-позовна робота, якщо оплата не надійшла протягом 365 днів, або</w:t>
      </w:r>
    </w:p>
    <w:p w14:paraId="0072872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оплата не надійшла від дебітора протягом строку, який перевищує 365 днів, або</w:t>
      </w:r>
    </w:p>
    <w:p w14:paraId="44B6F1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заборгованість відноситься до групи з високим ризиком невиконання зобов’язань.</w:t>
      </w:r>
    </w:p>
    <w:p w14:paraId="394A676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Величина резерву очікуваних кредитних збитків визначається із суми сумнівної дебіторської заборгованості, скоригована на коефіцієнти ризику за факторами, що впливають на ризик невиконання зобов’язань, відповідно до ризиків невиконання:</w:t>
      </w:r>
    </w:p>
    <w:p w14:paraId="766E8E85" w14:textId="77777777" w:rsidR="004C22AD" w:rsidRPr="00D243B2" w:rsidRDefault="004C22AD" w:rsidP="00D243B2">
      <w:pPr>
        <w:jc w:val="both"/>
        <w:rPr>
          <w:rFonts w:ascii="Times New Roman" w:hAnsi="Times New Roman" w:cs="Times New Roman"/>
        </w:rPr>
      </w:pPr>
    </w:p>
    <w:tbl>
      <w:tblPr>
        <w:tblW w:w="9781" w:type="dxa"/>
        <w:tblBorders>
          <w:bottom w:val="dotted" w:sz="4" w:space="0" w:color="auto"/>
          <w:insideH w:val="dotted" w:sz="4" w:space="0" w:color="auto"/>
        </w:tblBorders>
        <w:tblLook w:val="04A0" w:firstRow="1" w:lastRow="0" w:firstColumn="1" w:lastColumn="0" w:noHBand="0" w:noVBand="1"/>
      </w:tblPr>
      <w:tblGrid>
        <w:gridCol w:w="3304"/>
        <w:gridCol w:w="4776"/>
        <w:gridCol w:w="1701"/>
      </w:tblGrid>
      <w:tr w:rsidR="004C22AD" w:rsidRPr="00D243B2" w14:paraId="27241A5C" w14:textId="77777777" w:rsidTr="002B29F7">
        <w:tc>
          <w:tcPr>
            <w:tcW w:w="3304" w:type="dxa"/>
            <w:tcBorders>
              <w:bottom w:val="single" w:sz="4" w:space="0" w:color="auto"/>
            </w:tcBorders>
          </w:tcPr>
          <w:p w14:paraId="0A5E80E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Ризик невиконання зобов’язань</w:t>
            </w:r>
          </w:p>
        </w:tc>
        <w:tc>
          <w:tcPr>
            <w:tcW w:w="4776" w:type="dxa"/>
            <w:tcBorders>
              <w:bottom w:val="single" w:sz="4" w:space="0" w:color="auto"/>
            </w:tcBorders>
          </w:tcPr>
          <w:p w14:paraId="6684BA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Фактори, що впливають на ризик невиконання зобов’язань</w:t>
            </w:r>
          </w:p>
        </w:tc>
        <w:tc>
          <w:tcPr>
            <w:tcW w:w="1701" w:type="dxa"/>
            <w:tcBorders>
              <w:bottom w:val="single" w:sz="4" w:space="0" w:color="auto"/>
            </w:tcBorders>
          </w:tcPr>
          <w:p w14:paraId="0CEACF6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Коефіцієнт ризику, %</w:t>
            </w:r>
          </w:p>
        </w:tc>
      </w:tr>
      <w:tr w:rsidR="004C22AD" w:rsidRPr="00D243B2" w14:paraId="563A6B29" w14:textId="77777777" w:rsidTr="002B29F7">
        <w:tc>
          <w:tcPr>
            <w:tcW w:w="3304" w:type="dxa"/>
            <w:tcBorders>
              <w:top w:val="single" w:sz="4" w:space="0" w:color="auto"/>
            </w:tcBorders>
          </w:tcPr>
          <w:p w14:paraId="2F13F0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Низький</w:t>
            </w:r>
          </w:p>
        </w:tc>
        <w:tc>
          <w:tcPr>
            <w:tcW w:w="4776" w:type="dxa"/>
            <w:tcBorders>
              <w:top w:val="single" w:sz="4" w:space="0" w:color="auto"/>
            </w:tcBorders>
          </w:tcPr>
          <w:p w14:paraId="2B089B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Прострочення оплати до 30 днів</w:t>
            </w:r>
          </w:p>
        </w:tc>
        <w:tc>
          <w:tcPr>
            <w:tcW w:w="1701" w:type="dxa"/>
            <w:tcBorders>
              <w:top w:val="single" w:sz="4" w:space="0" w:color="auto"/>
            </w:tcBorders>
          </w:tcPr>
          <w:p w14:paraId="045544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0,1</w:t>
            </w:r>
          </w:p>
        </w:tc>
      </w:tr>
      <w:tr w:rsidR="004C22AD" w:rsidRPr="00D243B2" w14:paraId="7AD3A37F" w14:textId="77777777" w:rsidTr="002B29F7">
        <w:tc>
          <w:tcPr>
            <w:tcW w:w="3304" w:type="dxa"/>
          </w:tcPr>
          <w:p w14:paraId="1A2DEA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Середній (збільшення ризику)</w:t>
            </w:r>
          </w:p>
        </w:tc>
        <w:tc>
          <w:tcPr>
            <w:tcW w:w="4776" w:type="dxa"/>
          </w:tcPr>
          <w:p w14:paraId="6E91909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Прострочення оплати від 31 до 90 днів </w:t>
            </w:r>
          </w:p>
        </w:tc>
        <w:tc>
          <w:tcPr>
            <w:tcW w:w="1701" w:type="dxa"/>
          </w:tcPr>
          <w:p w14:paraId="6165009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w:t>
            </w:r>
          </w:p>
        </w:tc>
      </w:tr>
      <w:tr w:rsidR="004C22AD" w:rsidRPr="00D243B2" w14:paraId="4486C00B" w14:textId="77777777" w:rsidTr="002B29F7">
        <w:tc>
          <w:tcPr>
            <w:tcW w:w="3304" w:type="dxa"/>
          </w:tcPr>
          <w:p w14:paraId="243443C3" w14:textId="77777777" w:rsidR="004C22AD" w:rsidRPr="00D243B2" w:rsidRDefault="004C22AD" w:rsidP="00D243B2">
            <w:pPr>
              <w:jc w:val="both"/>
              <w:rPr>
                <w:rFonts w:ascii="Times New Roman" w:hAnsi="Times New Roman" w:cs="Times New Roman"/>
              </w:rPr>
            </w:pPr>
          </w:p>
        </w:tc>
        <w:tc>
          <w:tcPr>
            <w:tcW w:w="4776" w:type="dxa"/>
          </w:tcPr>
          <w:p w14:paraId="041856C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Прострочення оплати від 91 до 120 днів</w:t>
            </w:r>
          </w:p>
        </w:tc>
        <w:tc>
          <w:tcPr>
            <w:tcW w:w="1701" w:type="dxa"/>
          </w:tcPr>
          <w:p w14:paraId="34C6AA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w:t>
            </w:r>
          </w:p>
        </w:tc>
      </w:tr>
      <w:tr w:rsidR="004C22AD" w:rsidRPr="00D243B2" w14:paraId="4F0B9ED1" w14:textId="77777777" w:rsidTr="002B29F7">
        <w:tc>
          <w:tcPr>
            <w:tcW w:w="3304" w:type="dxa"/>
          </w:tcPr>
          <w:p w14:paraId="008248E8" w14:textId="77777777" w:rsidR="004C22AD" w:rsidRPr="00D243B2" w:rsidRDefault="004C22AD" w:rsidP="00D243B2">
            <w:pPr>
              <w:jc w:val="both"/>
              <w:rPr>
                <w:rFonts w:ascii="Times New Roman" w:hAnsi="Times New Roman" w:cs="Times New Roman"/>
              </w:rPr>
            </w:pPr>
          </w:p>
        </w:tc>
        <w:tc>
          <w:tcPr>
            <w:tcW w:w="4776" w:type="dxa"/>
          </w:tcPr>
          <w:p w14:paraId="213396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Прострочення оплати від 121 до 180 днів</w:t>
            </w:r>
          </w:p>
        </w:tc>
        <w:tc>
          <w:tcPr>
            <w:tcW w:w="1701" w:type="dxa"/>
          </w:tcPr>
          <w:p w14:paraId="532BB6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w:t>
            </w:r>
          </w:p>
        </w:tc>
      </w:tr>
      <w:tr w:rsidR="004C22AD" w:rsidRPr="00D243B2" w14:paraId="7CD27AE5" w14:textId="77777777" w:rsidTr="002B29F7">
        <w:tc>
          <w:tcPr>
            <w:tcW w:w="3304" w:type="dxa"/>
          </w:tcPr>
          <w:p w14:paraId="0BD88E3F" w14:textId="77777777" w:rsidR="004C22AD" w:rsidRPr="00D243B2" w:rsidRDefault="004C22AD" w:rsidP="00D243B2">
            <w:pPr>
              <w:jc w:val="both"/>
              <w:rPr>
                <w:rFonts w:ascii="Times New Roman" w:hAnsi="Times New Roman" w:cs="Times New Roman"/>
              </w:rPr>
            </w:pPr>
          </w:p>
        </w:tc>
        <w:tc>
          <w:tcPr>
            <w:tcW w:w="4776" w:type="dxa"/>
          </w:tcPr>
          <w:p w14:paraId="0DD5C3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Прострочення оплати від 181 до 365 днів</w:t>
            </w:r>
          </w:p>
        </w:tc>
        <w:tc>
          <w:tcPr>
            <w:tcW w:w="1701" w:type="dxa"/>
          </w:tcPr>
          <w:p w14:paraId="5CCB42E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40</w:t>
            </w:r>
          </w:p>
        </w:tc>
      </w:tr>
      <w:tr w:rsidR="004C22AD" w:rsidRPr="00D243B2" w14:paraId="25CEDF40" w14:textId="77777777" w:rsidTr="002B29F7">
        <w:tc>
          <w:tcPr>
            <w:tcW w:w="3304" w:type="dxa"/>
            <w:tcBorders>
              <w:bottom w:val="dotted" w:sz="4" w:space="0" w:color="auto"/>
            </w:tcBorders>
          </w:tcPr>
          <w:p w14:paraId="31C1A15F" w14:textId="77777777" w:rsidR="004C22AD" w:rsidRPr="00D243B2" w:rsidRDefault="004C22AD" w:rsidP="00D243B2">
            <w:pPr>
              <w:jc w:val="both"/>
              <w:rPr>
                <w:rFonts w:ascii="Times New Roman" w:hAnsi="Times New Roman" w:cs="Times New Roman"/>
              </w:rPr>
            </w:pPr>
          </w:p>
        </w:tc>
        <w:tc>
          <w:tcPr>
            <w:tcW w:w="4776" w:type="dxa"/>
            <w:tcBorders>
              <w:bottom w:val="dotted" w:sz="4" w:space="0" w:color="auto"/>
            </w:tcBorders>
          </w:tcPr>
          <w:p w14:paraId="6C588ED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Прострочення оплати від 366 до 730 днів</w:t>
            </w:r>
          </w:p>
        </w:tc>
        <w:tc>
          <w:tcPr>
            <w:tcW w:w="1701" w:type="dxa"/>
            <w:tcBorders>
              <w:bottom w:val="dotted" w:sz="4" w:space="0" w:color="auto"/>
            </w:tcBorders>
          </w:tcPr>
          <w:p w14:paraId="1C6D3D2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60</w:t>
            </w:r>
          </w:p>
        </w:tc>
      </w:tr>
      <w:tr w:rsidR="004C22AD" w:rsidRPr="00D243B2" w14:paraId="3DD524F1" w14:textId="77777777" w:rsidTr="002B29F7">
        <w:tc>
          <w:tcPr>
            <w:tcW w:w="3304" w:type="dxa"/>
            <w:tcBorders>
              <w:top w:val="dotted" w:sz="4" w:space="0" w:color="auto"/>
              <w:bottom w:val="single" w:sz="4" w:space="0" w:color="auto"/>
            </w:tcBorders>
          </w:tcPr>
          <w:p w14:paraId="0C575F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Високий</w:t>
            </w:r>
          </w:p>
        </w:tc>
        <w:tc>
          <w:tcPr>
            <w:tcW w:w="4776" w:type="dxa"/>
            <w:tcBorders>
              <w:top w:val="dotted" w:sz="4" w:space="0" w:color="auto"/>
              <w:bottom w:val="single" w:sz="4" w:space="0" w:color="auto"/>
            </w:tcBorders>
          </w:tcPr>
          <w:p w14:paraId="0F082A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Прострочення оплати більше ніж на 730 днів</w:t>
            </w:r>
          </w:p>
          <w:p w14:paraId="475F69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Відкриття провадження у справі про банкрутство контрагента, початок процедури ліквідації контрагента</w:t>
            </w:r>
          </w:p>
          <w:p w14:paraId="325931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Безнадійна дебіторська заборгованість</w:t>
            </w:r>
          </w:p>
          <w:p w14:paraId="22CD08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Форс-мажорні обставини (обставини непереборної сили)</w:t>
            </w:r>
          </w:p>
        </w:tc>
        <w:tc>
          <w:tcPr>
            <w:tcW w:w="1701" w:type="dxa"/>
            <w:tcBorders>
              <w:top w:val="dotted" w:sz="4" w:space="0" w:color="auto"/>
              <w:bottom w:val="single" w:sz="4" w:space="0" w:color="auto"/>
            </w:tcBorders>
          </w:tcPr>
          <w:p w14:paraId="2EC104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100</w:t>
            </w:r>
          </w:p>
        </w:tc>
      </w:tr>
    </w:tbl>
    <w:p w14:paraId="34F717FB" w14:textId="77777777" w:rsidR="004C22AD" w:rsidRPr="00D243B2" w:rsidRDefault="004C22AD" w:rsidP="00D243B2">
      <w:pPr>
        <w:jc w:val="both"/>
        <w:rPr>
          <w:rFonts w:ascii="Times New Roman" w:hAnsi="Times New Roman" w:cs="Times New Roman"/>
        </w:rPr>
      </w:pPr>
    </w:p>
    <w:p w14:paraId="065FB7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Коефіцієнти ризику в таблиці вище відповідають постанові Кабінету Міністрів України «Про стан фінансово-бюджетної дисципліни, заходи щодо посилення боротьби з корупцією та контролю за використанням державного майна і фінансових ресурсів» від 29.11.2006 № 1673 (зі змінами, внесеними згідно з постановою КМУ від 12.05.2021 № 458) (далі – постанова № 1673) ).</w:t>
      </w:r>
    </w:p>
    <w:p w14:paraId="2106D0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Резерв очікуваних кредитних збитків (сумнівних боргів) не розраховується для дебіторської заборгованості за розрахунками з бюджетом та фондами загальнообов’язкового соціального і пенсійного страхування.</w:t>
      </w:r>
    </w:p>
    <w:p w14:paraId="1D67369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Тимчасово, до 31 грудня 2022 року, щодо дебіторської заборгованості, що утворилася на балансуючому ринку електричної енергії станом на 31 грудня 2021 року, застосовується індивідуальний підхід до розрахунку резерву сумнівних боргів.</w:t>
      </w:r>
    </w:p>
    <w:p w14:paraId="1BA72D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на позики</w:t>
      </w:r>
    </w:p>
    <w:p w14:paraId="7782D8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за позиковими коштами капіталізуються у складі таких активів, підготовка яких до використання за призначенням або продажу обов'язково потребує не менше 6 місяців, тобто у складі кваліфікованих активів. Більш детальна інформація стосовно визначення витрат, які мають бути капіталізовані за позиковими коштами, розкрита в примітці 3.1 цієї фінансової звітності.</w:t>
      </w:r>
    </w:p>
    <w:p w14:paraId="71C67E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на зняття з експлуатації ядерних установок</w:t>
      </w:r>
    </w:p>
    <w:p w14:paraId="670173C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Керівництво оцінює зобов'язання, пов'язане зі зняттям з експлуатації діючих ядерних установок, які включають ядерні реактори і сховище відпрацьованого ядерного палива. Таке зобов'язання визначається на основі приведеної вартості витрат на оплату праці основних працівників та на матеріали, які, як очікується, будуть понесені в процесі зняття з експлуатації ядерних установок. У примітці 14 викладені припущення, використані керівництвом для оцінки зобов'язання щодо зняття з експлуатації ядерних установок. </w:t>
      </w:r>
      <w:sdt>
        <w:sdtPr>
          <w:rPr>
            <w:rFonts w:ascii="Times New Roman" w:hAnsi="Times New Roman" w:cs="Times New Roman"/>
          </w:rPr>
          <w:tag w:val="goog_rdk_29"/>
          <w:id w:val="-2121834049"/>
        </w:sdtPr>
        <w:sdtEndPr/>
        <w:sdtContent/>
      </w:sdt>
      <w:r w:rsidRPr="00D243B2">
        <w:rPr>
          <w:rFonts w:ascii="Times New Roman" w:hAnsi="Times New Roman" w:cs="Times New Roman"/>
        </w:rPr>
        <w:t>Зміни в оцінках термінів майбутніх витрат і суми відтоку ресурсів, необхідних для погашення зобов'язання, а також зміна ставки дисконту, використаної для дисконтування майбутніх витрат, можуть мати значний вплив на балансову вартість забезпечення витрат на зняття з експлуатації ядерних установок.</w:t>
      </w:r>
    </w:p>
    <w:p w14:paraId="3DC2FC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на поводження з відпрацьованим ядерним паливом</w:t>
      </w:r>
    </w:p>
    <w:p w14:paraId="7C55BE2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Керівництво оцінює зобов'язання, пов'язане з витратами на зберігання і часткову переробку відпрацьованого ядерного палива, з витратами на зберігання та повернення високоактивних відходів (</w:t>
      </w:r>
      <w:sdt>
        <w:sdtPr>
          <w:rPr>
            <w:rFonts w:ascii="Times New Roman" w:hAnsi="Times New Roman" w:cs="Times New Roman"/>
          </w:rPr>
          <w:tag w:val="goog_rdk_30"/>
          <w:id w:val="443584454"/>
        </w:sdtPr>
        <w:sdtEndPr/>
        <w:sdtContent/>
      </w:sdt>
      <w:r w:rsidRPr="00D243B2">
        <w:rPr>
          <w:rFonts w:ascii="Times New Roman" w:hAnsi="Times New Roman" w:cs="Times New Roman"/>
        </w:rPr>
        <w:t xml:space="preserve">ВАВ). Таке зобов'язання визначається на основі приведеної вартості витрат, що ґрунтуються  на діючих </w:t>
      </w:r>
      <w:r w:rsidRPr="00D243B2">
        <w:rPr>
          <w:rFonts w:ascii="Times New Roman" w:hAnsi="Times New Roman" w:cs="Times New Roman"/>
        </w:rPr>
        <w:lastRenderedPageBreak/>
        <w:t xml:space="preserve">договорах та оцінках Компанії. У примітці 14 викладені припущення, використані керівництвом для оцінки забезпечення на покриття витрат на поводження з відпрацьованим паливом. </w:t>
      </w:r>
      <w:sdt>
        <w:sdtPr>
          <w:rPr>
            <w:rFonts w:ascii="Times New Roman" w:hAnsi="Times New Roman" w:cs="Times New Roman"/>
          </w:rPr>
          <w:tag w:val="goog_rdk_31"/>
          <w:id w:val="-1782800753"/>
        </w:sdtPr>
        <w:sdtEndPr/>
        <w:sdtContent/>
      </w:sdt>
      <w:r w:rsidRPr="00D243B2">
        <w:rPr>
          <w:rFonts w:ascii="Times New Roman" w:hAnsi="Times New Roman" w:cs="Times New Roman"/>
        </w:rPr>
        <w:t>Зміни в оцінках термінів майбутніх витрат і суми відтоку ресурсів, необхідних для погашення зобов'язання, а також зміна ставки дисконту, використаної для дисконтування майбутніх витрат, можуть мати значний вплив на балансову вартість забезпечення витрат на поводження з відпрацьованим паливом.</w:t>
      </w:r>
    </w:p>
    <w:p w14:paraId="006C05F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відшкодування витрат на виплату і доставку пільгових пенсій та одноразових виплат у зв’язку з виходом на пенсію</w:t>
      </w:r>
    </w:p>
    <w:p w14:paraId="4B2E29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Керівництво розраховує забезпечення за пенсійними програмами: з відшкодування витрат на виплату і доставку пільгових пенсій та одноразових виплат у зв’язку з виходом на пенсію з використанням методу нарахування прогнозованих одиниць виходячи з актуарних припущень, що представляють собою найбільш точні оцінки керівництва щодо тих змінних величин, які будуть визначати остаточну вартість виплат працівникам по закінченні трудової діяльності та інших довгострокових виплат. У примітці 14 викладені припущення, використані керівництвом для оцінки забезпечення відшкодування витрат на виплату і доставку пільгових пенсій та одноразових виплат у зв’язку з виходом на пенсію. Зміни в актуарних припущеннях (майбутні темпи зростання заробітної плати, збільшення індексу споживчих цін </w:t>
      </w:r>
      <w:sdt>
        <w:sdtPr>
          <w:rPr>
            <w:rFonts w:ascii="Times New Roman" w:hAnsi="Times New Roman" w:cs="Times New Roman"/>
          </w:rPr>
          <w:tag w:val="goog_rdk_32"/>
          <w:id w:val="-1296360779"/>
        </w:sdtPr>
        <w:sdtEndPr/>
        <w:sdtContent/>
      </w:sdt>
      <w:r w:rsidRPr="00D243B2">
        <w:rPr>
          <w:rFonts w:ascii="Times New Roman" w:hAnsi="Times New Roman" w:cs="Times New Roman"/>
        </w:rPr>
        <w:t>та інші), зміна ставки дисконту, використаної для дисконтування майбутніх витрат, можуть мати значний вплив на балансову вартість забезпечення.</w:t>
      </w:r>
    </w:p>
    <w:p w14:paraId="450494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Облікова політика</w:t>
      </w:r>
    </w:p>
    <w:p w14:paraId="5BB277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Основні принципи облікової політики</w:t>
      </w:r>
    </w:p>
    <w:p w14:paraId="68948E0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Відповідно до Закону України від 05.10.2017 № 2164-VIII «Про внесення змін до Закону України «Про бухгалтерський облік та фінансову звітність в Україні» ДП «НАЕК «Енергоатом» віднесено до підприємств, що становлять суспільний інтерес. </w:t>
      </w:r>
    </w:p>
    <w:p w14:paraId="2618ED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Наказом ДП «НАЕК «Енергоатом» від 07.02.2018 № 146 введено в дію  облікову політику на основі МСФЗ, де зафіксовані основні принципи, методи і процедури, які використовувались Компанією для формування і подання звітності. Облікова політика ДП «НАЕК «Енергоатом», яка відповідає МСФЗ, погоджена листом Міненерговугілля України від 06.03.2018 № 02/10-1847 та протокольним рішенням КМУ від 09.12.2021 № 146 (в частині порядку створення резерву очікуваних кредитних збитків).</w:t>
      </w:r>
    </w:p>
    <w:p w14:paraId="256763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Основні засоби при первісному визнанні оцінюються за собівартістю. Після первісного визнання основні засоби обліковуються за переоціненою вартістю за вирахуванням накопиченої амортизації та будь-яких накопичених збитків від </w:t>
      </w:r>
      <w:sdt>
        <w:sdtPr>
          <w:rPr>
            <w:rFonts w:ascii="Times New Roman" w:hAnsi="Times New Roman" w:cs="Times New Roman"/>
          </w:rPr>
          <w:tag w:val="goog_rdk_33"/>
          <w:id w:val="-899441791"/>
        </w:sdtPr>
        <w:sdtEndPr/>
        <w:sdtContent/>
      </w:sdt>
      <w:r w:rsidRPr="00D243B2">
        <w:rPr>
          <w:rFonts w:ascii="Times New Roman" w:hAnsi="Times New Roman" w:cs="Times New Roman"/>
        </w:rPr>
        <w:t xml:space="preserve">знецінення.  </w:t>
      </w:r>
    </w:p>
    <w:p w14:paraId="0A5C69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Вартість придбання включає витрати, які безпосередньо відносяться до придбання активу. Вартість активів, створених Компанією, включає:</w:t>
      </w:r>
    </w:p>
    <w:p w14:paraId="165707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вартість матеріалів і заробітну плату основних робітників;</w:t>
      </w:r>
    </w:p>
    <w:p w14:paraId="23CD51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будь-які інші витрати, безпосередньо пов'язані з приведенням активу до робочого стану для його цільового використання;</w:t>
      </w:r>
    </w:p>
    <w:p w14:paraId="16BCB8C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на демонтаж, переміщення об'єктів та на відновлення територій, на яких вони розташовані (витрати на зняття з експлуатації);</w:t>
      </w:r>
    </w:p>
    <w:p w14:paraId="610967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частину вартості ядерного палива, яке, як очікується, не буде повністю використано у кінці останньої паливної кампанії реактора, та відповідний резерв на покриття витрат на поводження з відпрацьованим паливом;</w:t>
      </w:r>
    </w:p>
    <w:p w14:paraId="40E32EC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капіталізовані витрати на позики.</w:t>
      </w:r>
    </w:p>
    <w:p w14:paraId="668674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При первісному визнанні основних засобів, у разі наявності суттєвих компонентів (частин) об’єкта, організовується багатокомпонентний облік. При введенні основних засобів в експлуатацію визначається </w:t>
      </w:r>
      <w:r w:rsidRPr="00D243B2">
        <w:rPr>
          <w:rFonts w:ascii="Times New Roman" w:hAnsi="Times New Roman" w:cs="Times New Roman"/>
        </w:rPr>
        <w:lastRenderedPageBreak/>
        <w:t xml:space="preserve">ліквідаційна вартість та очікуваний строк корисної експлуатації кожного об’єкта основних засобів та їх компонентів. Строк корисної експлуатації кожного об’єкта основних засобів переглядається на підставі технічного обґрунтування в разі зміни очікуваних економічних вигод від його використання. </w:t>
      </w:r>
    </w:p>
    <w:p w14:paraId="4F3B43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Збільшення балансової вартості внаслідок переоцінки показується за кредитом в іншому сукупному доході та призводить до збільшення суми переоцінки у складі капіталу. Зменшення балансової вартості активу, яке компенсує попереднє збільшення балансової вартості того самого активу, включається до іншого сукупного доходу та призводить до зменшення суми переоцінки, раніше визнаної в складі капіталу. Всі інші випадки зменшення балансової вартості відображаються у складі прибутку чи збитку. </w:t>
      </w:r>
    </w:p>
    <w:p w14:paraId="2FA5B2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При вибутті чи ліквідації основних засобів сума дооцінки включається до нерозподіленого прибутку. </w:t>
      </w:r>
    </w:p>
    <w:p w14:paraId="02B7B8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Для нарахування амортизації основних засобів застосовується переважно прямолінійний метод. </w:t>
      </w:r>
    </w:p>
    <w:p w14:paraId="5D3795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Вартість придбаного програмного забезпечення, що є невід'ємним компонентом функціональності відповідного обладнання, капіталізується у складі вартості цього обладнання.</w:t>
      </w:r>
    </w:p>
    <w:p w14:paraId="3868DA3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Знос нараховується на вартість придбання активу або на іншу вартість, яка використовується замість вартості придбання, за вирахуванням ліквідаційної вартості. Якщо компоненти одиниці основних засобів мають різні строки корисного використання, ці компоненти враховуються як окремі одиниці (значні компоненти, вартість яких складає не менше 10 % первісної (переоціненої) вартості об’єкту та не менше 1 000 000 грн) основних засобів.</w:t>
      </w:r>
    </w:p>
    <w:p w14:paraId="29873B0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Прибуток або збиток від вибуття одиниці основних засобів визначаються шляхом порівняння надходжень від вибуття з балансовою вартістю основних засобів (їх компонентів), що вибувають, і визнаються в складі інших доходів / інших витрат як чиста сума.</w:t>
      </w:r>
    </w:p>
    <w:p w14:paraId="43F062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Методи нарахування зносу, строки корисного використання та ліквідаційна вартість переглядаються на кінець кожного фінансового року і коригуються відповідним чином.</w:t>
      </w:r>
    </w:p>
    <w:p w14:paraId="77F9AB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Активи у стадії створення (незавершені капітальні інвестиції) обліковуються за історичною собівартістю за вирахуванням збитків від знецінення.</w:t>
      </w:r>
    </w:p>
    <w:p w14:paraId="40447FE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Інвестиційна нерухомість обліковується за моделлю справедливої вартості. До складу інвестиційної нерухомості включаються будівлі та/або земля, на якій вони розташовані, або їх частки, якщо вони утримуються з метою отримання орендних платежів та/або збільшення вартості капіталу. При цьому частки об’єктів, що використовуються з цією метою, мають бути подані окремо. Якщо ці частки не можуть бути подані окремо, нерухомість визнається інвестиційною нерухомістю, якщо тільки незначна її частка утримується для використання у виробництві або в постачанні товарів чи наданні послуг, або для адміністративних цілей.</w:t>
      </w:r>
    </w:p>
    <w:p w14:paraId="1EEBA9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Придбані Компанією нематеріальні активи, що мають обмежений строк корисного використання, оцінюються за вартістю придбання за вирахуванням накопиченої амортизації та накопичених збитків від знецінення. Нематеріальні активи з кінцевим терміном використання включають переважно капіталізоване програмне забезпечення, авторські права, торгові марки та ліцензії. </w:t>
      </w:r>
    </w:p>
    <w:p w14:paraId="51DBBC4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Придбані нематеріальні активи при первісному визнанні оцінюються на основі витрат, понесених на їх придбання та впровадження. </w:t>
      </w:r>
    </w:p>
    <w:p w14:paraId="75D3035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Витрати, безпосередньо пов’язані з розробкою власними силами унікальних програмних продуктів, які можуть бути ідентифіковані та, ймовірно, принесуть додаткові економічні вигоди, що перевищують витрати, обліковуються у складі нематеріальних активів. Капіталізовані витрати включають витрати на персонал, який займається розробкою програмного забезпечення, та відповідну частину загальновиробничих витрат. Усі інші витрати, пов’язані з програмним забезпеченням, відносяться на видатки по мірі їх здійснення.  </w:t>
      </w:r>
    </w:p>
    <w:p w14:paraId="3B3379F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 xml:space="preserve">Амортизація нараховується на вартість придбання активу або на іншу вартість, яка використовується замість вартості придбання, за вирахуванням ліквідаційної вартості. </w:t>
      </w:r>
    </w:p>
    <w:p w14:paraId="40D9F6E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Амортизація визнається у витратах за прямолінійним методом протягом оцінених строків корисного використання нематеріальних активів, починаючи з дати, коли ці активи готові до експлуатації, оскільки це найбільш точно відображає очікуване використання майбутніх економічних вигід, властивих конкретному активу.</w:t>
      </w:r>
    </w:p>
    <w:p w14:paraId="04E0F7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Методи нарахування зносу, строки корисного використання та ліквідаційна вартість нематеріальних активів переглядаються на кінець кожного фінансового року і коригуються відповідним чином.</w:t>
      </w:r>
    </w:p>
    <w:p w14:paraId="4592E41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Компанія має безстрокове право на використання земельних ділянок, на яких розташовані її будівлі, споруди та інші основні фонди, та сплачує податок на землю, який нараховується щорічно виходячи із загальної площі ділянок і характеру їх використання. Земля є власністю держави і тому вона не включена до Звіту про фінансовий стан. Право користування землею включено до складу нематеріальних активів за вартістю понесених на його оформлення витрат без нарахування амортизації у зв’язку з тим, що воно не має визначеного строку використання. Нематеріальний актив з права користування щорічно переглядається на предмет знецінення.</w:t>
      </w:r>
    </w:p>
    <w:bookmarkStart w:id="3" w:name="_heading=h.1fob9te" w:colFirst="0" w:colLast="0"/>
    <w:bookmarkEnd w:id="3"/>
    <w:p w14:paraId="2F44D5F1"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35"/>
          <w:id w:val="-490804449"/>
        </w:sdtPr>
        <w:sdtEndPr/>
        <w:sdtContent/>
      </w:sdt>
      <w:r w:rsidR="004C22AD" w:rsidRPr="00D243B2">
        <w:rPr>
          <w:rFonts w:ascii="Times New Roman" w:hAnsi="Times New Roman" w:cs="Times New Roman"/>
        </w:rPr>
        <w:t xml:space="preserve">На кожну звітну дату Компанія проводить оцінку наявності ознак можливого зменшення корисності нефінансових активів. За наявності таких ознак чи необхідності проведення щорічного тестування на предмет знецінення, Компанія визначає очікувану вартість відшкодування активу. Очікувана вартість відшкодування активу є більшою з двох величин: справедливої вартості активу або групи активів, що генерують грошові потоки, за вирахуванням витрат на реалізацію та вартості використання активу, окрім випадків, коли актив не генерує грошові потоки, які значною мірою є незалежними від грошових потоків, що їх генерують інші активи або групи активів. Одиницею, що генерує грошові потоки для проведення тесту на знецінення, визначені активи Компанії в цілому. У випадках, коли балансова вартість активу перевищує його очікувану вартість відшкодування, вважається, що корисність активу зменшилась і його балансова вартість списується до очікуваної вартості відшкодування. </w:t>
      </w:r>
    </w:p>
    <w:p w14:paraId="7ED04F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 оцінці вартості використання активу очікувані потоки грошових коштів дисконтуються до їх теперішньої вартості із застосуванням ставки дисконту до оподаткування, що відображає поточні ринкові оцінки вартості грошових коштів у часі та ризики, пов’язані з таким активом. Збитки від зменшення корисності активів, які не були переоцінені, що використовуються в операційній діяльності, визнаються у Звіті про фінансові результати (Звіті про сукупний дохід). Проте, збиток від зменшення корисності щодо активу, який було переоцінено, визнається безпосередньо проти будь-якої дооцінки активу в межах, що не перевищує суму капіталу в дооцінках для цього активу.</w:t>
      </w:r>
    </w:p>
    <w:p w14:paraId="1899D4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На кожну звітну дату здійснюється оцінка наявності ознак того, що збиток від зменшення корисності активу, визнаний у попередні періоди, вже не існує або зменшився. При наявності таких ознак, вартість відшкодування активу переоцінюється. Попередньо визнаний збиток від зменшення корисності активу сторнується тільки при наявності змін в оцінках, використаних для визначення вартості відшкодування активу з моменту, коли останній збиток від зменшення корисності був визнаний. У такому випадку балансова вартість активу збільшується до вартості його відшкодування. Збільшена балансова вартість активу не може перевищувати балансову вартість активу, що була б визначена за мінусом амортизації, якщо збитки від зменшення корисності не були б визнані в попередніх роках. Сторнування збитків від зменшення корисності активів відображається в Звіті про фінансові результати (Звіті про сукупний дохід). Але зменшення корисності активу, який був дооцінений в попередніх періодах, визнається в капіталі в дооцінках у сумі, що не перевищує суму такої дооцінки, визнаної в капіталі в дооцінках щодо цього активу. </w:t>
      </w:r>
      <w:sdt>
        <w:sdtPr>
          <w:rPr>
            <w:rFonts w:ascii="Times New Roman" w:hAnsi="Times New Roman" w:cs="Times New Roman"/>
          </w:rPr>
          <w:tag w:val="goog_rdk_36"/>
          <w:id w:val="-537585870"/>
          <w:showingPlcHdr/>
        </w:sdtPr>
        <w:sdtEndPr/>
        <w:sdtContent>
          <w:r w:rsidRPr="00D243B2">
            <w:rPr>
              <w:rFonts w:ascii="Times New Roman" w:hAnsi="Times New Roman" w:cs="Times New Roman"/>
            </w:rPr>
            <w:t xml:space="preserve">     </w:t>
          </w:r>
        </w:sdtContent>
      </w:sdt>
    </w:p>
    <w:p w14:paraId="607973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Запаси оцінюються за меншою з двох вартостей: за фактичною вартістю або за чистою вартістю реалізації. Оцінка запасів, крім ядерного палива, пального та мастильних матеріалів, при відпуску у виробництво, продажу та іншому вибутті здійснюється за методом ідентифікованої собівартості відповідної одиниці </w:t>
      </w:r>
      <w:r w:rsidRPr="00D243B2">
        <w:rPr>
          <w:rFonts w:ascii="Times New Roman" w:hAnsi="Times New Roman" w:cs="Times New Roman"/>
        </w:rPr>
        <w:lastRenderedPageBreak/>
        <w:t xml:space="preserve">запасів. Оцінка пального та мастильних матеріалів при відпуску у виробництво, продажу та іншому вибутті здійснюється за методом середньозваженої собівартості. </w:t>
      </w:r>
    </w:p>
    <w:p w14:paraId="2E5BBE9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Матеріальні активи з очікуваним строком корисного використання понад один рік та вартістю менше порога суттєвості, встановленого для необоротних активів, відображаються в складі запасів як малоцінні та швидкозношувані предмети, до моменту передачі в експлуатацію.</w:t>
      </w:r>
    </w:p>
    <w:p w14:paraId="10AB4E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Оцінка ядерного палива при завантаженні в активну зону, продажу та іншому вибутті здійснюється за методом середньозваженої собівартості за кожним видом ядерного палива. </w:t>
      </w:r>
    </w:p>
    <w:p w14:paraId="16FA94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Вартість ядерних паливних збірок в активній зоні реактора визнається у витратах пропорційно фактичній кількості ефективних діб роботи реактора у рамках однієї паливної кампанії, що визначається інженерами Компанії за показниками приладів на кінець кожного звітного періоду.</w:t>
      </w:r>
    </w:p>
    <w:p w14:paraId="261E877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Компанія не оцінює вартість відпрацьованого ядерного палива у зв'язку з невизначеністю щодо його використання у майбутньому. Після періоду охолодження у приреакторних басейнах витримки відпрацьоване паливо до 2021 року або транспортувалось до Російської Федерації для зберігання протягом не більше 25 років з наступною переробкою, або зберігається у власному сховищі Компанії для відпрацьованого ядерного палива Запорізької АЕС. Починаючи з 2022 року відпрацьоване ядерне паливо планується до вивезення та зберігання в ЦСВЯП або в сховищі для відпрацьованого ядерного палива (СВЯП) Запорізької АЕС. При цьому очікується, що в результаті переробки відпрацьованого палива будуть отримані ядерні матеріали, які можуть бути використані в майбутньому. Компанія не включає вартість таких ядерних матеріалів до складу відпрацьованого палива або до складу окремого активу, оскільки вона не має достовірних оцінок їх вартості.</w:t>
      </w:r>
    </w:p>
    <w:p w14:paraId="7C3F280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Фінансові інструменти. Компанія визнає фінансовий актив або фінансове зобов'язання у своєму Звіті про фінансовий стан тоді й лише тоді, коли стає стороною договірних положень щодо фінансового інструмента. </w:t>
      </w:r>
    </w:p>
    <w:p w14:paraId="1DEFB245"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37"/>
          <w:id w:val="-446855641"/>
        </w:sdtPr>
        <w:sdtEndPr/>
        <w:sdtContent/>
      </w:sdt>
      <w:r w:rsidR="004C22AD" w:rsidRPr="00D243B2">
        <w:rPr>
          <w:rFonts w:ascii="Times New Roman" w:hAnsi="Times New Roman" w:cs="Times New Roman"/>
        </w:rPr>
        <w:t xml:space="preserve">Класифікація фінансових активів. В момент початкового визнання фінансових інструментів Компанія здійснює їх класифікацію та визначає модель подальшої оцінки. </w:t>
      </w:r>
    </w:p>
    <w:p w14:paraId="0F96C22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Класифікація фінансових активів здійснюється за такими категоріями: </w:t>
      </w:r>
    </w:p>
    <w:p w14:paraId="25A432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фінансові активи, оцінені за амортизованою вартістю; </w:t>
      </w:r>
    </w:p>
    <w:p w14:paraId="273735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фінансові активи, оцінені за справедливою вартістю, з відображенням результату переоцінки в іншому сукупному доході; </w:t>
      </w:r>
    </w:p>
    <w:p w14:paraId="0BFD5F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фінансові активи, оцінені за справедливою вартістю, з відображенням результату переоцінки у прибутку або збитку. </w:t>
      </w:r>
    </w:p>
    <w:p w14:paraId="123ABE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Фінансовий актив оцінюється за амортизованою вартістю тільки у випадку, якщо він відповідає обом нижченаведеним умовам і не класифікований як оцінюваний за справедливою вартістю, з відображенням результату переоцінки у прибутку або збитку: </w:t>
      </w:r>
    </w:p>
    <w:p w14:paraId="72A4BE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він утримується в рамках бізнес-моделі, метою якої є утримання активів для отримання передбачених договором грошових потоків, і </w:t>
      </w:r>
    </w:p>
    <w:p w14:paraId="353335E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його договірні умови передбачають виникнення у встановлені терміни грошових потоків, які являють собою виплату виключно основної суми і процентів (критерій SPPI) на непогашену частину основної суми. </w:t>
      </w:r>
    </w:p>
    <w:p w14:paraId="08A8D1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Компанія проводить оцінку мети бізнес-моделі, в рамках якої утримується актив, на рівні портфеля фінансових інструментів, оскільки це найкращим чином відображає спосіб управління бізнесом і надання інформації управлінському персоналу. </w:t>
      </w:r>
    </w:p>
    <w:p w14:paraId="4F88D6E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При оцінці того, чи є передбачені договором грошові потоки виключно виплатами основної суми і процентів на непогашену частину основної суми, Компанія аналізує договірні умови фінансового </w:t>
      </w:r>
      <w:r w:rsidRPr="00D243B2">
        <w:rPr>
          <w:rFonts w:ascii="Times New Roman" w:hAnsi="Times New Roman" w:cs="Times New Roman"/>
        </w:rPr>
        <w:lastRenderedPageBreak/>
        <w:t>інструмента, а саме - чи містить фінансовий актив яку-небудь договірну умову, яка може змінити терміни або суму передбачених договором грошових потоків так, що фінансовий актив не буде відповідати аналізованій вимозі.</w:t>
      </w:r>
    </w:p>
    <w:p w14:paraId="4FA9CCF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Рекласифікація фінансових активів здійснюється перспективно виключно у випадку зміни бізнес-моделі, в рамках якої вони утримуються. </w:t>
      </w:r>
    </w:p>
    <w:p w14:paraId="4028E0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Класифікація фінансових зобов'язань. Фінансові зобов’язання оцінюються за амортизованою собівартістю, за виключенням: </w:t>
      </w:r>
    </w:p>
    <w:p w14:paraId="7B2CB38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1) фінансових зобов’язань, які оцінюються за справедливою вартістю з визнанням переоцінки через прибутки/збитки; </w:t>
      </w:r>
    </w:p>
    <w:p w14:paraId="7CF1119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2) фінансових зобов’язань, які виникають у разі, коли передавання фінансового активу не відповідає умовам припинення визнання або коли застосовується принцип продовження участі; </w:t>
      </w:r>
    </w:p>
    <w:p w14:paraId="473BF6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3) договорів фінансової гарантії, авалю, поруки. </w:t>
      </w:r>
    </w:p>
    <w:p w14:paraId="627A5A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2021 та 2020 роках Компанія не мала фінансових зобов’язань, що оцінюються за справедливою вартістю.</w:t>
      </w:r>
    </w:p>
    <w:p w14:paraId="0AF353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Первісне визнання та подальша оцінка фінансових інструментів. Фінансові інструменти, які оцінюються за справедливою вартістю через прибуток чи збиток, обліковуються за справедливою вартістю. Всі інші фінансові інструменти спочатку обліковуються за справедливою вартістю, скоригованою на витрати, понесені на здійснення операції. Після первісного визнання щодо фінансових активів, які оцінюються за амортизованою вартістю, визнається резерв під очікувані кредитні збитки, що призводить до визнання витрат одразу після первісного визнання активу. При первісному визнанні Компанія оцінює торговельну дебіторську заборгованість за ціною операції, якщо торговельна дебіторська заборгованість не містить значного компоненту фінансування. </w:t>
      </w:r>
    </w:p>
    <w:p w14:paraId="33D89D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Витрати на операцію та комісійні доходи/витрати, що є невід’ємною частиною фінансового інструменту, визнаються в складі фінансового інструменту і враховуються при розрахунку ефективної відсоткової ставки за таким фінансовим інструментом. </w:t>
      </w:r>
    </w:p>
    <w:p w14:paraId="181CB6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Компанія класифікує фінансові активи у такі категорії оцінки: за справедливою вартістю через прибуток чи збиток, за справедливою вартістю через інший сукупний дохід і за амортизованою вартістю. Класифікація та подальша оцінка боргових фінансових активів залежить від (i) бізнес-моделі Компанії для управління відповідним портфелем активів та (ii) характеристик грошових потоків за активом.</w:t>
      </w:r>
    </w:p>
    <w:p w14:paraId="208DF8F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Фінансові зобов'язання в подальшому класифікуються як оцінювані за амортизованою вартістю, крім: (i) фінансових зобов'язань, які оцінюються за справедливою вартістю через прибуток чи збиток: ця класифікація застосовується до похідних фінансових інструментів, фінансових зобов'язань, утримуваним для торгівлі умовної винагороди, визнаної покупцем при об'єднанні бізнесу, та інших фінансових зобов'язань, визначених як такі при первісному визнанні; та (ii) договорів фінансової гарантії та зобов'язань із надання кредитів.</w:t>
      </w:r>
    </w:p>
    <w:p w14:paraId="0194DF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Після первісного визнання облік фінансових активів та фінансових зобов’язань (кредитів, позик, довгострокових фінансових зобов’язань) ведеться за амортизованою собівартістю.</w:t>
      </w:r>
    </w:p>
    <w:p w14:paraId="473C7AA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Зменшення корисності. Компанія застосовує до фінансових активів вимоги розділу 5.5 МСФЗ 9 щодо зменшення корисності. ДП «НАЕК «Енергоатом» визнає резерв під збитки для очікуваних кредитних збитків за фінансовим активом, що обліковується за амортизованою собівартістю.</w:t>
      </w:r>
    </w:p>
    <w:p w14:paraId="7639A56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У 2020 році на дати проміжних та річного звіту Компанія  при оцінці очікуваних кредитних збитків за дебіторською заборгованістю застосовувала практичний прийом з використанням матриці забезпечення. Оцінка очікуваних кредитних збитків за дебіторською заборгованістю здійснювалась з урахуванням індивідуальних характеристик контрагента, окрім розрахунків з населенням за комунальні послуги, за якими розрахунок здійснювався на груповій основі із застосуванням матриці забезпечень. При оцінці </w:t>
      </w:r>
      <w:r w:rsidRPr="00D243B2">
        <w:rPr>
          <w:rFonts w:ascii="Times New Roman" w:hAnsi="Times New Roman" w:cs="Times New Roman"/>
        </w:rPr>
        <w:lastRenderedPageBreak/>
        <w:t>очікуваних кредитних ризиків згідно з матрицею забезпечень Компанія враховувала кількість днів прострочення, негативні та позитивні чинники, історичний досвід щодо роботи з контрагентами тощо. Крім історичного досвіду та поточної інформації, Компанія включала прогнозну інформацію у свою оцінку очікуваних кредитних збитків.</w:t>
      </w:r>
    </w:p>
    <w:p w14:paraId="1C8BD5E3"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38"/>
          <w:id w:val="-42681637"/>
        </w:sdtPr>
        <w:sdtEndPr/>
        <w:sdtContent/>
      </w:sdt>
      <w:r w:rsidR="004C22AD" w:rsidRPr="00D243B2">
        <w:rPr>
          <w:rFonts w:ascii="Times New Roman" w:hAnsi="Times New Roman" w:cs="Times New Roman"/>
        </w:rPr>
        <w:t xml:space="preserve">З 2021 року Компанія змінила облікові оцінки щодо нарахування резерву очікуваних кредитних збитків (далі – РОКЗ). З 2021 року відповідно до Облікової політики ДП «НАЕК «Енергоатом» нарахування резерву очікуваних кредитних збитків здійснюється згідно з пунктом 13 постанови № 1673 із застосуванням коефіцієнтів ризику за факторами, що впливають на ризик невиконання зобов’язань, згідно з додатком до постанови № 1673 (далі – коефіцієнти ризику). </w:t>
      </w:r>
    </w:p>
    <w:p w14:paraId="3B991B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Втрати від зменшення корисності фінансових активів відображаються окремим рядком у Звіті про фінансові результати.</w:t>
      </w:r>
    </w:p>
    <w:p w14:paraId="7BAF23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Списання. Списання валової балансової вартості фінансового інструменту за рахунок сформованого резерву відбувається після визнання його безнадійним, наявності сформованого резерву під очікувані кредитні збитки, та одночасного виконання інших передумов, визначених вимогами законодавства України та внутрішніх нормативних документів Компанії. </w:t>
      </w:r>
    </w:p>
    <w:p w14:paraId="08F5A4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Припинення визнання. Припинення визнання фінансових активів відбувається якщо: </w:t>
      </w:r>
    </w:p>
    <w:p w14:paraId="52A2C6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 активи погашені або права на отримання грошових потоків від активів інакше втратили свою чинність;</w:t>
      </w:r>
    </w:p>
    <w:p w14:paraId="499510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б) Компанія передала, в основному, всі ризики та вигоди, пов’язані з володінням активами; </w:t>
      </w:r>
    </w:p>
    <w:p w14:paraId="76ACC36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 Компанія не передала та не залишила, в основному, всі ризики та вигоди володіння, але припинила здійснювати контроль.  </w:t>
      </w:r>
    </w:p>
    <w:p w14:paraId="5CD09C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Контроль вважається збереженим, якщо контрагент не має практичної можливості повністю продати актив непов’язаній стороні без внесення додаткових обмежень на перепродаж. Контроль за переданим активом відсутній, якщо сторона, якій цей актив передається, має реальну змогу його продати непов'язаній третій стороні та може здійснити цей продаж в односторонньому порядку без необхідності встановлювати додаткові обмеження щодо такого передавання. </w:t>
      </w:r>
    </w:p>
    <w:p w14:paraId="4A0959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Різниця між балансовою вартістю фінансового активу, визначеною на дату припинення визнання, та сумою отриманої компенсації (в тому числі величину отриманого нового активу за вирахуванням величини прийнятого зобов’язання), відображається як доходи або витрати від припинення визнання. </w:t>
      </w:r>
    </w:p>
    <w:p w14:paraId="63BCF0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Фінансове зобов'язання або його частина припиняє визнаватись, якщо таке зобов'язання погашено, анульовано або строк його виконання закінчився. Різниця між балансовою вартістю погашеного або переданого іншій стороні фінансового зобов’язання (або частини фінансового зобов’язання) та сумою сплаченої компенсації є доходами/витратами від припинення визнання. </w:t>
      </w:r>
    </w:p>
    <w:p w14:paraId="62758B99"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39"/>
          <w:id w:val="2069533752"/>
        </w:sdtPr>
        <w:sdtEndPr/>
        <w:sdtContent/>
      </w:sdt>
      <w:r w:rsidR="004C22AD" w:rsidRPr="00D243B2">
        <w:rPr>
          <w:rFonts w:ascii="Times New Roman" w:hAnsi="Times New Roman" w:cs="Times New Roman"/>
        </w:rPr>
        <w:t xml:space="preserve">Модифікація фінансових інструментів. Якщо переглядається оцінка виплат або надходжень від фінансових інструментів (за винятком модифікацій фінансових інструментів з плаваючою ставкою та змінами в оцінках очікуваних кредитних збитків), здійснюється коригування валової балансової вартості фінансового активу або амортизованої собівартості фінансового зобов’язання для відображення фактичних та переглянутих оцінюваних договірних грошових потоків. Перераховується валова балансова вартість фінансового активу або амортизована собівартість фінансового зобов’язання як теперішня вартість оцінюваних майбутніх договірних грошових потоків, дисконтованих за первісною ефективною ставкою відсотка за фінансовим інструментом.      </w:t>
      </w:r>
    </w:p>
    <w:p w14:paraId="5279522F"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40"/>
          <w:id w:val="-1970504468"/>
        </w:sdtPr>
        <w:sdtEndPr/>
        <w:sdtContent/>
      </w:sdt>
      <w:r w:rsidR="004C22AD" w:rsidRPr="00D243B2">
        <w:rPr>
          <w:rFonts w:ascii="Times New Roman" w:hAnsi="Times New Roman" w:cs="Times New Roman"/>
        </w:rPr>
        <w:t>Значна модифікація фінансового зобов’язання обліковується як погашення первісного фінансового зобов’язання та визнання нового фінансового зобов’язання. Значною модифікацією вважається зміна фінансового зобов’язання більше ніж на 10%. Ефект несуттєвої модифікації фінансового зобов’язання визнається в періоді, коли пройшла модифікація, в складі прибутку чи збитку.</w:t>
      </w:r>
    </w:p>
    <w:p w14:paraId="1352BA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Будь-яка різниця між балансовою вартістю первісного активу, визнання якого припинене, та справедливою вартістю нового, суттєво модифікованого активу, відображається у складі прибутку чи збитку, якщо різниця, по суті, не відноситься до операції з капіталом із власниками.</w:t>
      </w:r>
    </w:p>
    <w:p w14:paraId="67CD848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Взаємозалік фінансових інструментів. Фінансові активи та фінансові зобов'язання підлягають взаємозаліку, а нетто-сума подається у звіті про фінансовий стан, коли існують юридично захищене на теперішній час право на взаємозалік визнаних сум і коли є намір провести розрахунок на нетто-основі, реалізувати активи і одночасно з цим погасити зобов'язання.</w:t>
      </w:r>
    </w:p>
    <w:p w14:paraId="52612B8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Операції в іноземних валютах перераховуються в гривні за курсами обміну, встановленими Національним банком України на дату операції. Монетарні активи і зобов'язання, що обліковані в іноземних валютах на звітну дату, перераховуються у функціональну валюту за курсами обміну, встановленими на зазначену дату. Доходи або витрати від курсових різниць за монетарними активами та зобов'язаннями — це різниця між амортизованою вартістю у функціональній валюті на початок періоду, відкоригована на основі ефективної ставки відсотка і платежів за період, та амортизованою вартістю в іноземній валюті, яка перерахована по курсу обміну на кінець звітного періоду.</w:t>
      </w:r>
    </w:p>
    <w:p w14:paraId="74D055C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Немонетарні активи і зобов'язання, які оцінюються за справедливою вартістю, первісно представлені в іноземних валютах, перераховуються у функціональну валюту за обмінним курсом, встановленим на дату визначення справедливої вартості. Немонетарні статті в іноземних валютах, які оцінюються за історичною вартістю, розраховуються з використанням курсу обміну на дату операції.</w:t>
      </w:r>
    </w:p>
    <w:p w14:paraId="77787F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Курсові різниці, що виникають у результаті перерахунку, визнаються в операційних доходах чи витратах.</w:t>
      </w:r>
    </w:p>
    <w:p w14:paraId="64B881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визнається в тому випадку, коли Компанія має юридичне або конструктивне зобов'язання в результаті події, яка сталася в минулому, та це зобов'язання може бути достовірно оцінено, а також, коли існує ймовірність того, що погашення цього зобов'язання призведе до зменшення економічних вигід. Сума забезпечень визначається шляхом дисконтування очікуваних у майбутньому грошових потоків з використанням ставки без урахування оподаткування, що відображає поточні ринкові оцінки вартості грошових коштів у часі та ризики, властиві конкретному зобов'язанню. Вивільнення дисконту визнається як фінансові витрати.</w:t>
      </w:r>
    </w:p>
    <w:p w14:paraId="153E3524" w14:textId="77777777" w:rsidR="004C22AD" w:rsidRPr="00D243B2" w:rsidRDefault="004C22AD" w:rsidP="00D243B2">
      <w:pPr>
        <w:jc w:val="both"/>
        <w:rPr>
          <w:rFonts w:ascii="Times New Roman" w:hAnsi="Times New Roman" w:cs="Times New Roman"/>
        </w:rPr>
      </w:pPr>
    </w:p>
    <w:p w14:paraId="0E89665F" w14:textId="77777777" w:rsidR="004C22AD" w:rsidRPr="00D243B2" w:rsidRDefault="004C22AD" w:rsidP="00D243B2">
      <w:pPr>
        <w:jc w:val="both"/>
        <w:rPr>
          <w:rFonts w:ascii="Times New Roman" w:hAnsi="Times New Roman" w:cs="Times New Roman"/>
        </w:rPr>
      </w:pPr>
    </w:p>
    <w:p w14:paraId="4828F825" w14:textId="77777777" w:rsidR="004C22AD" w:rsidRPr="00D243B2" w:rsidRDefault="004C22AD" w:rsidP="00D243B2">
      <w:pPr>
        <w:jc w:val="both"/>
        <w:rPr>
          <w:rFonts w:ascii="Times New Roman" w:hAnsi="Times New Roman" w:cs="Times New Roman"/>
        </w:rPr>
      </w:pPr>
    </w:p>
    <w:p w14:paraId="66C46EAB" w14:textId="77777777" w:rsidR="004C22AD" w:rsidRPr="00D243B2" w:rsidRDefault="004C22AD" w:rsidP="00D243B2">
      <w:pPr>
        <w:jc w:val="both"/>
        <w:rPr>
          <w:rFonts w:ascii="Times New Roman" w:hAnsi="Times New Roman" w:cs="Times New Roman"/>
        </w:rPr>
      </w:pPr>
    </w:p>
    <w:p w14:paraId="18D67E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Компанії створені такі види забезпечень:</w:t>
      </w:r>
    </w:p>
    <w:p w14:paraId="77AE69B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на реалізацію заходів, пов’язаних зі зняттям з експлуатації  ядерних установок;</w:t>
      </w:r>
    </w:p>
    <w:p w14:paraId="791AD6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на поводження з  відпрацьованим ядерним паливом (ВЯП);</w:t>
      </w:r>
    </w:p>
    <w:p w14:paraId="15A2819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наступних витрат на виплати працівникам при виході на пенсію: забезпечення одноразових виплат у зв'язку з виходом на пенсію, забезпечення відшкодування витрат на виплату і доставку пільгових пенсій;</w:t>
      </w:r>
    </w:p>
    <w:p w14:paraId="1652B9D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наступних витрат на виплату винагороди за підсумками роботи за рік;</w:t>
      </w:r>
    </w:p>
    <w:p w14:paraId="7EB0AF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наступних витрат на виплати відпусток працівникам;</w:t>
      </w:r>
    </w:p>
    <w:p w14:paraId="5B59AE6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ймовірних витрат під судові позови;</w:t>
      </w:r>
    </w:p>
    <w:p w14:paraId="1A846BC7"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41"/>
          <w:id w:val="-460181429"/>
        </w:sdtPr>
        <w:sdtEndPr/>
        <w:sdtContent/>
      </w:sdt>
      <w:r w:rsidR="004C22AD" w:rsidRPr="00D243B2">
        <w:rPr>
          <w:rFonts w:ascii="Times New Roman" w:hAnsi="Times New Roman" w:cs="Times New Roman"/>
        </w:rPr>
        <w:t>забезпечення витрат за неодержаними документами;</w:t>
      </w:r>
    </w:p>
    <w:p w14:paraId="65277A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забезпечення гарантійних зобов’язань. </w:t>
      </w:r>
    </w:p>
    <w:p w14:paraId="368AA61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За необхідності в Компанії можуть створюватись забезпечення з майбутнього переміщення та демонтажу об’єктів основних засобів, майбутніх витрат на ремонт (відновлення) об’єкта оренди тощо.</w:t>
      </w:r>
    </w:p>
    <w:p w14:paraId="0013D3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на реалізацію заходів, пов’язаних зі зняттям з експлуатації  ядерних установок. Вартість зняття з експлуатації ядерних установок включає витрати на оплату праці основних працівників та витрати на матеріали, які, як очікується, будуть понесені у процесі зняття з експлуатації енергоблоків та СВЯП Запорізькій АЕС. Основою розрахунків забезпечення є підходи, передбачені Концепцією зняття з експлуатації діючих атомних електростанцій України, яка була розроблена за підтримки Європейської Комісії із залученням міжнародних експертів.</w:t>
      </w:r>
    </w:p>
    <w:p w14:paraId="139905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Зобов'язання зі зняття з експлуатації ядерних установок оцінюється виходячи з номінальних грошових потоків на звітну дату, дисконтованих за ставкою дисконту з урахуванням інфляційного впливу, без урахування оподаткування.</w:t>
      </w:r>
    </w:p>
    <w:p w14:paraId="707A496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Вплив змін оцінок термінів або суми відтоку ресурсів, необхідних для погашення зобов'язання, або змін ставки дисконту відображається у складі капіталу в дооцінках (в іншому сукупному доході) або в складі витрат (за відсутності відповідного залишку капіталу в дооцінках) в тому періоді, в якому сталися зміни.</w:t>
      </w:r>
    </w:p>
    <w:p w14:paraId="1E5FFB3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Збільшення забезпечення на покриття витрат на зняття з експлуатації ядерних установок у зв'язку з плином часу включається до складу фінансових витрат за період, як витрати на виплату відсотків.</w:t>
      </w:r>
    </w:p>
    <w:p w14:paraId="63343C5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Якщо фінансування частини зобов'язань на покриття витрат на зняття з експлуатації ядерних установок по суті підтверджено будь-якої третьою стороною, наприклад, державою, величина такої компенсації визнається як актив. </w:t>
      </w:r>
    </w:p>
    <w:p w14:paraId="65FD03D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Відповідно до законодавства України про державний бюджет Компанія щорічно перераховує грошові кошти в бюджет для компенсації майбутніх витрат на зняття з експлуатації ядерних установок, тобто фінансування частини зобов'язань у майбутньому на покриття витрат на зняття з експлуатації ядерних установок підтверджено державою. Величина такої компенсації визнається як необоротний актив у вигляді коштів, перерахованих у бюджет до фінансового резерву зняття з експлуатації. Даний актив дисконтується за такою ж ставкою і графіком, як і відповідна частина визнаного забезпечення  з виведення з експлуатації об'єкта основних засобів, за винятком випадків, коли дати/період погашення зобов'язання і активу не збігаються. У даній фінансовій звітності такий актив відображається у складі статті «Інші необоротні активи».</w:t>
      </w:r>
    </w:p>
    <w:p w14:paraId="36894E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на поводження з відпрацьованим ядерним паливом включає оцінені витрати на зберігання та часткову переробку відпрацьованого ядерного палива, зберігання та повернення ВАВ. Забезпечення витрат на поводження з ВЯП базується на цінах укладених контрактів та інших оцінках, дисконтованих за довгостроковою реальною ставкою дисконту, що відображає поточні ринкові оцінки вартості грошових коштів у часі на звітну дату.</w:t>
      </w:r>
    </w:p>
    <w:p w14:paraId="4C979CA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Вплив змін оцінок термінів або суми відтоку ресурсів, необхідних для погашення зобов'язання, або змін ставки дисконту визнається у доходах чи витратах у міру їх </w:t>
      </w:r>
      <w:sdt>
        <w:sdtPr>
          <w:rPr>
            <w:rFonts w:ascii="Times New Roman" w:hAnsi="Times New Roman" w:cs="Times New Roman"/>
          </w:rPr>
          <w:tag w:val="goog_rdk_42"/>
          <w:id w:val="-639026271"/>
        </w:sdtPr>
        <w:sdtEndPr/>
        <w:sdtContent/>
      </w:sdt>
      <w:r w:rsidRPr="00D243B2">
        <w:rPr>
          <w:rFonts w:ascii="Times New Roman" w:hAnsi="Times New Roman" w:cs="Times New Roman"/>
        </w:rPr>
        <w:t>виникнення.</w:t>
      </w:r>
    </w:p>
    <w:p w14:paraId="6F6201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Збільшення забезпечення витрат на поводження з ВЯП у зв'язку з плином часу включається до складу фінансових витрат за період, як витрати на виплату відсотків.</w:t>
      </w:r>
    </w:p>
    <w:p w14:paraId="1DF35E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відшкодування витрат на виплату і доставку пільгових пенсій стосується державної пенсійної програми з визначеними виплатами. Компанія зобов'язана компенсувати державі суми пенсійних виплат, які визначені законодавством України і здійснюються державою працівникам, які працювали протягом певного часу у шкідливих умовах, що визначаються нормативно-правовими актами. Ці працівники мають право виходу на пенсію до досягнення пенсійного віку, визначеного законодавством. Пенсійні зобов'язання погашаються за рахунок коштів, одержаних від операційної діяльності. Для фінансування цих зобов'язань не виділяються спеціальні активи програми.</w:t>
      </w:r>
    </w:p>
    <w:p w14:paraId="1C6E6D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Чиста сума зобов'язання щодо державної пенсійної програми з визначеними виплатами розраховується шляхом оцінки суми майбутніх виплат, зароблених працівниками в поточному та попередніх періодах за надані ними послуги. Сума цих виплат дисконтується для визначення їх приведеної вартості. Ставка дисконту визначається з використанням різних джерел інформації, у тому числі на основі прибутковості на звітну дату за державними облігаціями, на підставі даних «Узагальнена інформація стосовно виконання угод з купівлі-продажу ОВДП на вторинному ринку».</w:t>
      </w:r>
    </w:p>
    <w:p w14:paraId="537187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проводяться кваліфікованим актуарієм з використанням методу нарахувань прогнозованих одиниць. Актуарний прибуток та збитки, гранична величина активів та дохід внаслідок переоцінки активів програми негайно визнаються у Звіті про фінансовий стан через інший сукупний дохід у тому періоді, до якого вони належать. Процентні витрати розраховуються на основі чистого зобов'язання за пенсійним забезпеченням з використанням ставки дисконтування. Компанія визнає зобов'язання та витрати з виплати пенсій на найбільш ранню з наступних дат: коли Компанія більш не може анулювати пропозицію щодо виплати цих сум і коли Компанія визнає витрати на реструктуризацію.</w:t>
      </w:r>
    </w:p>
    <w:p w14:paraId="457449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Вартість послуг минулих періодів визнається у Звіті про фінансові результати (Звіті про сукупний дохід) у періоді внесення поправок до пенсійного плану. </w:t>
      </w:r>
    </w:p>
    <w:p w14:paraId="1928EF1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Окрім того в ДП «НАЕК «Енергоатом» є пенсійна програма, що фінансується за рахунок Компанії, під яку створюється окреме забезпечення одноразових виплат у зв'язку з виходом на пенсію. </w:t>
      </w:r>
    </w:p>
    <w:p w14:paraId="526801D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Компанія одноразово виплачує співробітникам, які виходять на пенсію та мають тривалий стаж роботи в Компанії, суми в розмірі, що не перевищує двадцяти місячних окладів, залежно від тривалості стажу роботи в атомній енергетиці. Для фінансування цих зобов'язань не виділяються спеціальні активи програми.</w:t>
      </w:r>
    </w:p>
    <w:p w14:paraId="7B1C7F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Чисте зобов'язання за цими виплатами розраховується із застосуванням принципів облікової політики, які застосовуються до розрахунку зобов'язань щодо державної пенсійної програми з визначеними виплатами.</w:t>
      </w:r>
    </w:p>
    <w:p w14:paraId="0F4CD5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Премії та інші заохочувальні виплати визнаються зобов’язанням через створення у звітному періоді забезпечення наступних (майбутніх) витрат, якщо робота, виконана працівниками у цьому періоді, дає їм право на отримання таких виплат у майбутньому. Для виплати в Компанії, відповідно до умов Колективного договору, винагороди за підсумками роботи за рік створюється забезпечення наступних витрат на виплату винагороди за підсумками роботи за рік. Винагорода виплачується після підведення підсумків виробничо-господарської діяльності Компанії за рік. Забезпечення відображається в складі поточних зобов’язань.</w:t>
      </w:r>
    </w:p>
    <w:p w14:paraId="11A6E38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Для відшкодування наступних (майбутніх) операційних витрат на виплату відпусток створюються забезпечення наступних витрат на виплати відпусток працівникам. Працівник має право на щорічну відпустку за відпрацьований робочий рік, який відлічується з дня укладання трудового договору, відповідно у підприємства виникають зобов’язання щодо надання щорічної відпустки працівнику. Виплати, що переносяться на майбутні періоди та можуть використовуватися в майбутніх періодах, якщо права поточного періоду не використані повністю, є накопичувані. Зобов’язання виникає з того моменту, як працівники починають надавати послуги, що збільшують їхні права на майбутні оплати періодів відсутності. </w:t>
      </w:r>
    </w:p>
    <w:p w14:paraId="4A7327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пов’язані з виплатами працівникам, створюються з урахуванням єдиного внеску  на обов’язкове державне соціальне страхування.</w:t>
      </w:r>
    </w:p>
    <w:p w14:paraId="3EB5BC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Компанія визнає дохід, коли вона задовольняє зобов’язання щодо виконання, передаючи обіцяний товар або послугу клієнтові. Актив передається, коли клієнт отримує контроль над таким активом.  </w:t>
      </w:r>
    </w:p>
    <w:p w14:paraId="5D0BB82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Для кожного зобов’язання щодо виконання, Компанія визначає на момент укладення договору, чи задовольнить вона це зобов’язання щодо виконання з плином часом, чи ж вона задовольнить це зобов’язання щодо виконання у певний момент часу. Якщо Компанія не задовольнить зобов’язання щодо виконання з плином часу, то це зобов’язання щодо виконання задовольняється у певний момент часу. </w:t>
      </w:r>
    </w:p>
    <w:p w14:paraId="25A4C6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 xml:space="preserve">Контроль над активом означає здатність керувати використанням активу та отримувати практично всю решту вигід від нього. Контроль включає в себе спроможність заборонити іншим суб’єктам господарювання керувати використанням активу та отримувати вигоди від нього. Вигоди від активу – це потенційні грошові потоки (надходження грошових коштів або економія грошових коштів, які вибувають), які можуть бути отримані безпосередньо чи опосередковано багатьма способами, наприклад, шляхом: </w:t>
      </w:r>
    </w:p>
    <w:p w14:paraId="3D6797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a) використання активу для виробництва товарів або надання послуг (у тому числі державних  послуг); </w:t>
      </w:r>
    </w:p>
    <w:p w14:paraId="4A316D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б) використання активу для підвищення вартості інших активів; </w:t>
      </w:r>
    </w:p>
    <w:p w14:paraId="655141E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 використання активу для погашення зобов’язання або зменшення витрат;  </w:t>
      </w:r>
    </w:p>
    <w:p w14:paraId="795939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г) продажу або обміну активу; </w:t>
      </w:r>
    </w:p>
    <w:p w14:paraId="6EF4E3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ґ) надання активу у заставу як забезпечення позики; </w:t>
      </w:r>
    </w:p>
    <w:p w14:paraId="43B81F8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 утримання активу. </w:t>
      </w:r>
    </w:p>
    <w:p w14:paraId="099F41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Визнання доходу за договорами з клієнтами проходить за наступною моделлю із п’яти кроків: </w:t>
      </w:r>
    </w:p>
    <w:p w14:paraId="3D9B37C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Крок 1: Ідентифікація договору;</w:t>
      </w:r>
    </w:p>
    <w:p w14:paraId="06B84A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Крок 2: Ідентифікація зобов’язань, що підлягають виконанню в рамках договору;</w:t>
      </w:r>
    </w:p>
    <w:p w14:paraId="6713BAD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Крок 3: Визначення ціни операції;</w:t>
      </w:r>
    </w:p>
    <w:p w14:paraId="7AF36D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Крок 4: Розподіл ціни операції на зобов’язання, що підлягають виконанню;</w:t>
      </w:r>
    </w:p>
    <w:p w14:paraId="67CFA9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Крок 5: Визнання виручки.</w:t>
      </w:r>
    </w:p>
    <w:p w14:paraId="24AE1EC2"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43"/>
          <w:id w:val="811604105"/>
        </w:sdtPr>
        <w:sdtEndPr/>
        <w:sdtContent/>
      </w:sdt>
      <w:r w:rsidR="004C22AD" w:rsidRPr="00D243B2">
        <w:rPr>
          <w:rFonts w:ascii="Times New Roman" w:hAnsi="Times New Roman" w:cs="Times New Roman"/>
        </w:rPr>
        <w:t xml:space="preserve">Дохід від реалізації електроенергії за договорами на постачання електроенергії Компанія визначає як зобов’язання щодо виконання, які задовольняються з плином часу, так як відбувається передача серії відокремлених товарів або послуг, які по суті є однаковими та передаються клієнтові за однією і тією самою схемою. </w:t>
      </w:r>
    </w:p>
    <w:p w14:paraId="46DEAD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Протягом звітного та попереднього періоду Компанія реалізовувала електричну енергію  відповідно Закону України від 13.04.2017 № 2019-VIII «Про ринок електричної енергії» (зі змінами) (далі – Закон № 2019), Правил ринку, Правил ринку «на добу наперед» та внутрішньодобовому ринку.  Компанія реалізує електричну енергію на всіх сегментах ринку електричної енергії на всій території України. </w:t>
      </w:r>
    </w:p>
    <w:p w14:paraId="67A29F5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Дохід від реалізації визнається за вирахуванням податку на додану вартість, акцизного податку та інших аналогічних обов'язкових платежів.</w:t>
      </w:r>
    </w:p>
    <w:p w14:paraId="64C8E7C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Оцінка ступеня завершеності операцій з надання послуг (виконання робіт) з іншої реалізації також здійснюється методом оцінки за результатами. </w:t>
      </w:r>
    </w:p>
    <w:p w14:paraId="0A71EA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Компанія застосовує практичний прийом, який не передбачає обов’язкового коригування обіцяної суми компенсації з метою урахування істотного компонента фінансування, якщо очікується, що період між передачею продукції (робіт, послуг) клієнтові та часом оплати становитиме не більше одного року. Також Компанія застосовує практичний прийом, за яким додаткові витрати на отримання договору з клієнтом не капіталізуються, якщо період виконання договору не перевищує одного року.</w:t>
      </w:r>
    </w:p>
    <w:p w14:paraId="4F3A7B6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Оренда активів обліковується відповідно до МСФЗ 16 «Оренда». Якщо Компанія виступає в договорі орендарем, передбачається визнання активу у вигляді права користування за моделлю собівартості та зобов’язання з орендних платежів, які дисконтуються із застосуванням припустимої ставки відсотка в оренді. Для нарахування амортизації активів у вигляді права користування застосовується прямолінійний метод. Компоненти, що є орендною платою, обліковуються окремо від компонентів, що не є орендною платою, в складі інших необоротних активів. Звільнення від визнання оренди застосовується для короткострокової оренди та оренди малоцінних активів у межах суттєвості, яка складає 150 тис. грн для </w:t>
      </w:r>
      <w:r w:rsidRPr="00D243B2">
        <w:rPr>
          <w:rFonts w:ascii="Times New Roman" w:hAnsi="Times New Roman" w:cs="Times New Roman"/>
        </w:rPr>
        <w:lastRenderedPageBreak/>
        <w:t>базового активу оренди, коли він є новим. Станом 31.12.2021 в Компанії обліковуються активи у вигляді права користування, зокрема, офісні приміщення.</w:t>
      </w:r>
    </w:p>
    <w:p w14:paraId="119E417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Також Компанією, як орендодавцем, станом на кінець звітного року передано в оренду основні засоби за такими групами: будівлі, споруди та передавальні пристрої, машини та обладнання, транспортні засоби,  інструменти, прилади (меблі), інвентар та інші основні засоби. </w:t>
      </w:r>
    </w:p>
    <w:p w14:paraId="7F43556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Договори оренди, за якими у Компанії залишаються практично всі ризики і вигоди від володіння базовим активом, класифікуються як операційна оренда. Класифікацію оренди здійснюють на дату початку дії оренди та можуть змінювати у разі модифікації оренди.</w:t>
      </w:r>
    </w:p>
    <w:p w14:paraId="552FB6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Компанія визнає орендні платежі від операційної оренди як дохід на прямолінійній основі так як такий підхід відображає модель отримання вигід від використання базового активу. </w:t>
      </w:r>
    </w:p>
    <w:p w14:paraId="22703FE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Державні гранти та безоплатно отримані активи визнаються як доходи майбутніх періодів, коли існує достатня впевненість у тому, що грант або актив буде отриманий  та що Компанія виконає всі умови, пов'язані з цим грантом. Гранти, які компенсують витрати, понесені Компанією, визнаються у прибутку на систематичній основі протягом тих періодів, в яких були визнані відповідні витрати. Безоплатно отримані активи обліковуються за справедливою вартістю. </w:t>
      </w:r>
      <w:sdt>
        <w:sdtPr>
          <w:rPr>
            <w:rFonts w:ascii="Times New Roman" w:hAnsi="Times New Roman" w:cs="Times New Roman"/>
          </w:rPr>
          <w:tag w:val="goog_rdk_45"/>
          <w:id w:val="1561286921"/>
        </w:sdtPr>
        <w:sdtEndPr/>
        <w:sdtContent/>
      </w:sdt>
      <w:r w:rsidRPr="00D243B2">
        <w:rPr>
          <w:rFonts w:ascii="Times New Roman" w:hAnsi="Times New Roman" w:cs="Times New Roman"/>
        </w:rPr>
        <w:t>Вартість безоплатно отриманих оборотних активів, оборотних і необоротних активів, оприбуткованих за результатами інвентаризації, визнається у прибутку одночасно з визнанням активу за справедливою вартістю. Гранти, що компенсують вартість активу, придбаного Компанією, або вартість безоплатно отриманих необоротних активів визнаються у прибутку на систематичній основі протягом строку корисного використання активу пропорційно нарахованій амортизації.</w:t>
      </w:r>
    </w:p>
    <w:p w14:paraId="475105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Безоплатна передача майна за рішенням органу, уповноваженого управляти державним майном, або органу місцевого самоврядування відображається у складі витрат звітного періоду.</w:t>
      </w:r>
    </w:p>
    <w:p w14:paraId="0A590EE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Фінансові доходи включають процентний дохід з інвестованих коштів. Процентний дохід визнається у міру нарахування в прибутку з використанням методу ефективної ставки відсотка.</w:t>
      </w:r>
    </w:p>
    <w:p w14:paraId="159D5D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Фінансові витрати включають витрати на виплату відсотків за позиковими коштами, за орендованими активами і вивільнення дисконту за забезпеченнями. Витрати на позики, які не мають безпосереднього відношення до придбання, будівництва або виробництва кваліфікованого активу, відповідного певним критеріям, визнаються у витратах з використанням методу ефективної ставки відсотка. </w:t>
      </w:r>
    </w:p>
    <w:p w14:paraId="511BD0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Позикові кошти. Позикові кошти спочатку визнаються за справедливою вартістю, за вирахуванням витрат, понесених на проведення операції, а в подальшому обліковуються за амортизованою вартістю із використанням методу ефективної ставки відсотка.</w:t>
      </w:r>
    </w:p>
    <w:p w14:paraId="33131C8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Капіталізація витрат за позиковими коштами. Загальні та специфічні витрати за позиковими коштами, які прямо відносяться до придбання, будівництва або виробництва активів, підготовка яких до використання за призначенням або продажу обов'язково потребує тривалого часу (кваліфікаційні активи), капіталізуються у складі вартості цих активів, якщо датою початку капіталізації є 1 січня 2009 року або подальша дата. </w:t>
      </w:r>
    </w:p>
    <w:p w14:paraId="7F391E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Дата початку капіталізації настає, коли (а) Компанія несе витрати, пов’язані з кваліфікаційним активом; (б) вона несе витрати за позиковими коштами; та (в) вона вдається до дій, необхідних для підготовки активу до використання за призначенням або продажу.</w:t>
      </w:r>
    </w:p>
    <w:p w14:paraId="4D4125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Капіталізація витрат за позиковими коштами здійснюється до дати, до якої актив стає практично готовим до його використання чи продажу. </w:t>
      </w:r>
    </w:p>
    <w:p w14:paraId="57549C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Компанія капіталізує витрати за позиковими коштами, яких можна було б уникнути, якби не здійснювались капітальні витрати на кваліфікаційний актив. </w:t>
      </w:r>
    </w:p>
    <w:p w14:paraId="640EDC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Капіталізації підлягають витрати за:</w:t>
      </w:r>
    </w:p>
    <w:p w14:paraId="293C56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запозиченнями, які безпосередньо пов’язані зі створенням кваліфікованого активу (на щомісячній основі);</w:t>
      </w:r>
    </w:p>
    <w:p w14:paraId="0AD96B6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запозиченнями, що безпосередньо не пов’язані зі створенням кваліфікованого активу (щоквартально).</w:t>
      </w:r>
    </w:p>
    <w:p w14:paraId="51FB26B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Фінансові витрати за запозиченнями, які не пов’язані зі створенням кваліфікованого активу капіталізації не підлягають. </w:t>
      </w:r>
    </w:p>
    <w:p w14:paraId="2B0906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Окрім власне нарахованих відсотків за позиками, капіталізації також підлягають витрати за надання державних гарантій та витрати на сплачені одноразові комісії (щомісячне списання витрат від амортизації дисконту).</w:t>
      </w:r>
    </w:p>
    <w:p w14:paraId="1449976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Компанією залучаються позики у іноземній валюті, але курсові різниці не розглядаються як складова частина фінансових витрат на позикові кошти з метою капіталізації. </w:t>
      </w:r>
    </w:p>
    <w:p w14:paraId="6641857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Капіталізовані витрати за позиковими коштами розраховуються за середньою вартістю залученого фінансування Компанії (середньозважені процентні витрати відносяться до витрат, пов’язаних із кваліфікаційним активом), крім випадків, якщо позикові кошти були залучені з конкретною метою отримання кваліфікаційного активу. В такому випадку здійснюється капіталізація фактично понесених витрат за позиковими коштами за вирахуванням інвестиційного доходу від тимчасового вкладення цих позикових коштів.</w:t>
      </w:r>
    </w:p>
    <w:p w14:paraId="7AAABB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Прибутки і збитки на нетто-основі відображаються за такими операціями:</w:t>
      </w:r>
    </w:p>
    <w:p w14:paraId="02EF40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купівля-продаж валюти;</w:t>
      </w:r>
    </w:p>
    <w:p w14:paraId="2F85A36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курсові різниці;</w:t>
      </w:r>
    </w:p>
    <w:p w14:paraId="34D9876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первісне визнання та доходи/витрати від зміни вартості активів, які обліковуються за справедливою вартістю;</w:t>
      </w:r>
    </w:p>
    <w:p w14:paraId="182D1A2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інша реалізація непоточних активів, утримуваних для продажу, ТМЦ, робіт, послуг, оренда;</w:t>
      </w:r>
    </w:p>
    <w:p w14:paraId="1550C4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втрати від знецінення, зменшення корисності/дохід від відновлення вартості раніше знецінених активів;</w:t>
      </w:r>
    </w:p>
    <w:p w14:paraId="567FD7E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штрафи, пені, неустойки нараховані та отримані;</w:t>
      </w:r>
    </w:p>
    <w:p w14:paraId="018BD86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збільшення/зменшення резерву очікуваних кредитних збитків;</w:t>
      </w:r>
    </w:p>
    <w:p w14:paraId="6CF97C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поточні державні гранти та пов’язані з умовами їх отримання витрати;</w:t>
      </w:r>
    </w:p>
    <w:p w14:paraId="3A1AAA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зміни в оцінці забезпечення витрат на поводження з ВЯП та ЗЕ; </w:t>
      </w:r>
    </w:p>
    <w:p w14:paraId="2BF946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на відсотки за забезпеченням ЗЕ та відсотковий дохід від активу ЗЕ;</w:t>
      </w:r>
    </w:p>
    <w:p w14:paraId="1507F2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дооцінка в межах попередньої уцінки/уцінка необоротних активів;</w:t>
      </w:r>
    </w:p>
    <w:p w14:paraId="6CF63F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списання необоротних активів, заміна окремих складових (компонентів) основних засобів.</w:t>
      </w:r>
    </w:p>
    <w:p w14:paraId="3DDDAB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Обов'язкове відрахування частини прибутку до державного бюджету відповідно до нормативних документів відображається як зменшення накопиченого нерозподіленого прибутку або збільшення непокритого збитку в тому періоді, до якого відноситься прибуток.</w:t>
      </w:r>
    </w:p>
    <w:p w14:paraId="7C181F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Податок на прибуток складається з поточного та відстроченого податків. Поточний податок та відстрочений податок визнаються у доходах чи витратах, за винятком випадків, коли вони відносяться до угоди з об'єднання бізнесу або до статей, визнаних безпосередньо у власному капіталі або в іншому сукупному доході.</w:t>
      </w:r>
    </w:p>
    <w:p w14:paraId="447C30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Поточний податок на прибуток це податок до сплати чи відшкодування, розрахований на основі оподатковуваного прибутку чи збитку за рік з використанням ставок оподаткування, що діють або превалюють на звітну дату, та будь-яких коригувань податку, що підлягає сплаті за попередні періоди.</w:t>
      </w:r>
    </w:p>
    <w:p w14:paraId="6B4BA3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Відстрочений податок визнається за тимчасовими різницями між балансовими сумами активів та зобов'язань, які використовуються для цілей фінансової звітності, та сумами, які використовуються для цілей оподаткування, та оцінюється виходячи з податкових ставок, які, як очікується, будуть застосовуватися до тимчасових різниць у момент їх сторнування, відповідно до норм законодавства, які діють або є практично введеними у дію на звітну дату.</w:t>
      </w:r>
    </w:p>
    <w:p w14:paraId="4FC8BA5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Відстрочений податковий актив визнається за тимчасовими різницями, якщо існує ймовірність отримання у майбутньому оподатковуваного прибутку, за рахунок якого можуть бути використані ці тимчасові різниці. Сума відстрочених податкових активів аналізується на кожну звітну дату та зменшується, якщо реалізація відповідних податкових вигід більш не є вірогідною.</w:t>
      </w:r>
    </w:p>
    <w:p w14:paraId="62A0F19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Звіт про рух грошових коштів складається за прямим методом. Сплачені проценти та інші фінансові витрати, пов’язані із запозиченнями, розподіляються між інвестиційною та фінансовою діяльністю пропорційно фактично понесеним витратам, які капіталізовані або включені до поточних витрат відповідно. Сплата податку на прибуток відображається в русі коштів від операційної діяльності, сплачена частина чистого прибутку державних підприємств, що перераховується до бюджету, – як сплачені дивіденди в русі коштів у результаті фінансової діяльності.</w:t>
      </w:r>
    </w:p>
    <w:p w14:paraId="53604B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Зміни в обліковій політиці</w:t>
      </w:r>
    </w:p>
    <w:p w14:paraId="3044ED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Протягом 2021 року до облікової політики зміни не вносились. </w:t>
      </w:r>
    </w:p>
    <w:p w14:paraId="5F6431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Нові та переглянуті стандарти та інтерпретації</w:t>
      </w:r>
    </w:p>
    <w:bookmarkStart w:id="4" w:name="_heading=h.3znysh7" w:colFirst="0" w:colLast="0"/>
    <w:bookmarkEnd w:id="4"/>
    <w:p w14:paraId="21DD6557"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47"/>
          <w:id w:val="-761443572"/>
        </w:sdtPr>
        <w:sdtEndPr/>
        <w:sdtContent/>
      </w:sdt>
      <w:r w:rsidR="004C22AD" w:rsidRPr="00D243B2">
        <w:rPr>
          <w:rFonts w:ascii="Times New Roman" w:hAnsi="Times New Roman" w:cs="Times New Roman"/>
        </w:rPr>
        <w:t>Нові та переглянуті стандарти та інтерпретації, що повинні застосовуватись Компанією</w:t>
      </w:r>
    </w:p>
    <w:p w14:paraId="45856C3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Компанія прийняла до застосування такі нові і переглянуті стандарти і тлумачення, а також поправки до них, для облікових періодів, які починають діяти на або після 1 січня 2021 року.</w:t>
      </w:r>
    </w:p>
    <w:p w14:paraId="2A9510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Наступні змінені стандарти набули чинності у 2021 році, але не мали суттєвого впливу на Компанію: </w:t>
      </w:r>
    </w:p>
    <w:p w14:paraId="33A825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Реформа базової процентної ставки (IBOR) – зміни МСФЗ 9, МСБО 39, МСФЗ 7, МСФЗ 4 та МСФЗ 16 – Етап 2 (опубліковані 27 серпня 2020 року і вступають у силу для річних періодів, які починаються з 1 січня 2021 року або після цієї дати). </w:t>
      </w:r>
    </w:p>
    <w:p w14:paraId="54A3F4F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Зміни до МСФЗ (IFRS) 16 “Оренда” – Поступки з оренди, пов’язані з COVID-19 (опубліковані 31 березня 2021 року і вступають у силу для річних періодів, які починаються з 1 квітня 2021 року або після цієї дати).</w:t>
      </w:r>
    </w:p>
    <w:p w14:paraId="30F8989E" w14:textId="77777777" w:rsidR="004C22AD" w:rsidRPr="00D243B2" w:rsidRDefault="004C22AD" w:rsidP="00D243B2">
      <w:pPr>
        <w:jc w:val="both"/>
        <w:rPr>
          <w:rFonts w:ascii="Times New Roman" w:hAnsi="Times New Roman" w:cs="Times New Roman"/>
        </w:rPr>
      </w:pPr>
      <w:bookmarkStart w:id="5" w:name="_heading=h.2et92p0" w:colFirst="0" w:colLast="0"/>
      <w:bookmarkStart w:id="6" w:name="_heading=h.tyjcwt" w:colFirst="0" w:colLast="0"/>
      <w:bookmarkEnd w:id="5"/>
      <w:bookmarkEnd w:id="6"/>
      <w:r w:rsidRPr="00D243B2">
        <w:rPr>
          <w:rFonts w:ascii="Times New Roman" w:hAnsi="Times New Roman" w:cs="Times New Roman"/>
        </w:rPr>
        <w:t>МСФЗ та інтерпретації, що не набули чинності</w:t>
      </w:r>
    </w:p>
    <w:p w14:paraId="4C03C1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Були опубліковані окремі нові стандарти та інтерпретації, що будуть обов’язковими для застосування Компанією у річних періодах, починаючи з 1 січня 2022 року та пізніших періодах. Компанія не застосовувала ці стандарти та інтерпретації до початку їх обов’язкового застосування. </w:t>
      </w:r>
    </w:p>
    <w:p w14:paraId="472E146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Стандарти, які були схвалені:</w:t>
      </w:r>
    </w:p>
    <w:p w14:paraId="4DD2CD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Зміни до МСФЗ (IFRS) 3 “Об’єднання бізнесу”, МСБО (IAS) 16 “Основні засоби” та МСБО (IAS) 37 “Резерви, умовні зобов’язання та умовні активи” і Щорічні удосконалення МСФЗ 2018-2020 років (опубліковані 14 травня 2020 року і вступають у силу для річних періодів, які починаються з 1 січня 2022 року або після цієї дати);</w:t>
      </w:r>
    </w:p>
    <w:p w14:paraId="2B1146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МСФЗ (IFRS) 17 Договори страхування” (опубліковані 18 травня 2017 року зі змінами опублікованими 25 червня 202 року і вступають у силу для річних періодів, які починаються з 1 січня 2023 року або після цієї дати);</w:t>
      </w:r>
    </w:p>
    <w:p w14:paraId="50D195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Зміни до МСБО (IAS) 1 “Подання фінансової звітності”, до Практичних рекомендацій № 2 з МСФЗ “Формування суджень щодо суттєвості” (опубліковані 12 лютого 2021 року і вступають у силу для річних періодів, які починаються з 1 січня 2023 року або після цієї дати);</w:t>
      </w:r>
    </w:p>
    <w:p w14:paraId="134FAF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Зміни до МСБО (IAS) 8 “Облікові політики, зміни у бухгалтерських оцінках та помилки” – Визначення облікових оцінок (опубліковані 12 лютого 2021 року і вступають у силу для річних періодів, які починаються з 1 січня 2023 року або після цієї дати);</w:t>
      </w:r>
    </w:p>
    <w:p w14:paraId="7304CA7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Стандарти, які поки не були схвалені:</w:t>
      </w:r>
    </w:p>
    <w:p w14:paraId="19D7A7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Зміни до МСБО (IAS) 1 “Подання фінансової звітності” – Класифікація зобов’язань як короткострокові та довгострокові (опубліковані 23 січня 2020 року та 15 липня 2020 року і вступають у силу для річних періодів, які починаються з 1 січня 2023 року або після цієї дати);</w:t>
      </w:r>
    </w:p>
    <w:p w14:paraId="014D07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Поправки до МСБО 12 «Податки на прибуток: відстрочений податок, пов’язаний з активом та зобов’язанням, що виникають в результаті однієї операції (опубліковані 7 травня 2021 року і вступають у силу для річних періодів, які починаються з 1 січня 2023 року або після цієї дати);</w:t>
      </w:r>
    </w:p>
    <w:p w14:paraId="0314D55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Зміни до МСФЗ 17 Договори страхування: Початкове застосування МСФЗ 17 та МСФЗ 9 – Порівняльна інформація (опубліковані 9 грудня 2021 р. і вступають у силу для річних періодів, які починаються з 1 січня 2023 року або після цієї дати).</w:t>
      </w:r>
    </w:p>
    <w:p w14:paraId="514A47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Якщо інше не зазначено вище, не очікується суттєвого впливу цих нових стандартів та інтерпретацій на фінансову звітність Компанії. </w:t>
      </w:r>
    </w:p>
    <w:p w14:paraId="29B326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Виправлення помилок і зміни у фінансовій звітності</w:t>
      </w:r>
    </w:p>
    <w:p w14:paraId="58E69B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Будь-яких помилок попередніх періодів, а саме: пропусків або викривлень у фінансовій звітності за один або кілька попередніх періодів, які виникають через невикористання або зловживання достовірною інформацією, яка була наявна, коли фінансову звітність за ті періоди затвердили до випуску; за обґрунтованим очікуванням, могла бути отриманою та врахованою при складанні та поданні цієї фінансової звітності, не було виявлено.</w:t>
      </w:r>
    </w:p>
    <w:p w14:paraId="21D6B5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Також за попередні звітні періоди не було виявлено та, відповідно, виправлено в цій звітності помилок, які були помилками у математичних підрахунках, у застосуванні облікової політики, помилками, допущеними внаслідок недогляду або неправильної інтерпретації фактів, а також унаслідок шахрайства.</w:t>
      </w:r>
    </w:p>
    <w:p w14:paraId="4503E4DE" w14:textId="77777777" w:rsidR="004C22AD" w:rsidRPr="00D243B2" w:rsidRDefault="004C22AD" w:rsidP="00D243B2">
      <w:pPr>
        <w:jc w:val="both"/>
        <w:rPr>
          <w:rFonts w:ascii="Times New Roman" w:hAnsi="Times New Roman" w:cs="Times New Roman"/>
        </w:rPr>
      </w:pPr>
      <w:bookmarkStart w:id="7" w:name="_heading=h.3dy6vkm" w:colFirst="0" w:colLast="0"/>
      <w:bookmarkEnd w:id="7"/>
      <w:r w:rsidRPr="00D243B2">
        <w:rPr>
          <w:rFonts w:ascii="Times New Roman" w:hAnsi="Times New Roman" w:cs="Times New Roman"/>
        </w:rPr>
        <w:t>Необоротні активи</w:t>
      </w:r>
    </w:p>
    <w:p w14:paraId="416FF5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Основні засоби</w:t>
      </w:r>
    </w:p>
    <w:p w14:paraId="7F2F31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Для обліку основних засобів Компанія застосовує такі судження та оцінки.</w:t>
      </w:r>
    </w:p>
    <w:p w14:paraId="5090996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Компанія є оператором атомних електростанцій на підставі ліцензій, виданих Державним комітетом ядерного регулювання. Ці ліцензії припускають 30-річний строк корисного використання кожного ядерного реактора з дати введення в експлуатацію. </w:t>
      </w:r>
      <w:sdt>
        <w:sdtPr>
          <w:rPr>
            <w:rFonts w:ascii="Times New Roman" w:hAnsi="Times New Roman" w:cs="Times New Roman"/>
          </w:rPr>
          <w:tag w:val="goog_rdk_50"/>
          <w:id w:val="1549959627"/>
        </w:sdtPr>
        <w:sdtEndPr/>
        <w:sdtContent/>
      </w:sdt>
      <w:r w:rsidRPr="00D243B2">
        <w:rPr>
          <w:rFonts w:ascii="Times New Roman" w:hAnsi="Times New Roman" w:cs="Times New Roman"/>
        </w:rPr>
        <w:t xml:space="preserve">Можливість продовження строків корисного використання ядерних реакторів передбачена в  «Енергетичній стратегії України на період до 2035 року», схваленій розпорядженням Кабінету міністрів України від 18 серпня 2017 року № 605-р. </w:t>
      </w:r>
    </w:p>
    <w:p w14:paraId="565AC8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Компанія змогла продовжити термін дії існуючих ліцензій на експлуатацію блоків №1, №2 Рівненської АЕС у 2010 році на 20 років, блоку №1 Южно-Української АЕС у 2013 році на 10 років та блоку №2 Южно-Української АЕС у 2015 році на 10 років, блоків №1, №2 Запорізької АЕС у 2016 році на 10 років, блоку №3 Запорізької АЕС у 2017 році на 10 років, блоку № 4 Запорізька АЕС у 2018 році на 10 років, блоку № 3 Рівненська АЕС у 2018 році на 20 років, блоку № 1 Хмельницької АЕС у 2019 році на 10 років, блоку № 3 Южно-Української АЕС у 2019 році  на 10 років. </w:t>
      </w:r>
    </w:p>
    <w:p w14:paraId="73CFC7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На початку 2021 року було отримано ліцензію на продовження  експлуатації енергоблоку № 5 Запорізької АЕС з датою наступної періодичної переоцінки безпеки - до 27 травня 2030 року.  </w:t>
      </w:r>
    </w:p>
    <w:p w14:paraId="0516A2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Керівництво вважає, що всі технічні дослідження і роботи (включаючи наступні періодичні переоцінки безпеки) будуть успішно завершені та будуть отримані ліцензії на експлуатацію у понад проєктний строк протягом 20 років для всіх ядерних реакторів. З огляду на вищезазначене, Компанія застосовує строк </w:t>
      </w:r>
      <w:r w:rsidRPr="00D243B2">
        <w:rPr>
          <w:rFonts w:ascii="Times New Roman" w:hAnsi="Times New Roman" w:cs="Times New Roman"/>
        </w:rPr>
        <w:lastRenderedPageBreak/>
        <w:t xml:space="preserve">корисного використання не менше 50 років з метою розрахунку амортизації для всіх енергоблоків. У поняття «енергоблок» входять об’єкти, що переважно належать до груп основних засобів як то будівлі, споруди та передавальні пристрої, машини та обладнання. </w:t>
      </w:r>
    </w:p>
    <w:p w14:paraId="506C1D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Оцінені строки корисного використання основних засобів такі:</w:t>
      </w:r>
    </w:p>
    <w:tbl>
      <w:tblPr>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5"/>
        <w:gridCol w:w="1417"/>
        <w:gridCol w:w="1411"/>
        <w:gridCol w:w="1409"/>
        <w:gridCol w:w="1433"/>
      </w:tblGrid>
      <w:tr w:rsidR="004C22AD" w:rsidRPr="00D243B2" w14:paraId="0C0F85A9" w14:textId="77777777" w:rsidTr="002B29F7">
        <w:trPr>
          <w:trHeight w:val="217"/>
        </w:trPr>
        <w:tc>
          <w:tcPr>
            <w:tcW w:w="4145" w:type="dxa"/>
            <w:tcBorders>
              <w:top w:val="nil"/>
              <w:left w:val="nil"/>
              <w:bottom w:val="nil"/>
              <w:right w:val="nil"/>
            </w:tcBorders>
          </w:tcPr>
          <w:p w14:paraId="5EA9BAAB" w14:textId="77777777" w:rsidR="004C22AD" w:rsidRPr="00D243B2" w:rsidRDefault="004C22AD" w:rsidP="00D243B2">
            <w:pPr>
              <w:jc w:val="both"/>
              <w:rPr>
                <w:rFonts w:ascii="Times New Roman" w:hAnsi="Times New Roman" w:cs="Times New Roman"/>
              </w:rPr>
            </w:pPr>
          </w:p>
        </w:tc>
        <w:tc>
          <w:tcPr>
            <w:tcW w:w="2828" w:type="dxa"/>
            <w:gridSpan w:val="2"/>
            <w:tcBorders>
              <w:top w:val="nil"/>
              <w:left w:val="nil"/>
              <w:bottom w:val="nil"/>
              <w:right w:val="nil"/>
            </w:tcBorders>
          </w:tcPr>
          <w:p w14:paraId="306B1D58" w14:textId="77777777" w:rsidR="004C22AD" w:rsidRPr="00D243B2" w:rsidRDefault="004C22AD" w:rsidP="00D243B2">
            <w:pPr>
              <w:jc w:val="both"/>
              <w:rPr>
                <w:rFonts w:ascii="Times New Roman" w:hAnsi="Times New Roman" w:cs="Times New Roman"/>
              </w:rPr>
            </w:pPr>
          </w:p>
        </w:tc>
        <w:tc>
          <w:tcPr>
            <w:tcW w:w="2842" w:type="dxa"/>
            <w:gridSpan w:val="2"/>
            <w:tcBorders>
              <w:top w:val="nil"/>
              <w:left w:val="nil"/>
              <w:bottom w:val="nil"/>
              <w:right w:val="nil"/>
            </w:tcBorders>
            <w:vAlign w:val="bottom"/>
          </w:tcPr>
          <w:p w14:paraId="185190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років</w:t>
            </w:r>
          </w:p>
        </w:tc>
      </w:tr>
      <w:tr w:rsidR="004C22AD" w:rsidRPr="00D243B2" w14:paraId="299B371B" w14:textId="77777777" w:rsidTr="002B29F7">
        <w:trPr>
          <w:trHeight w:val="170"/>
        </w:trPr>
        <w:tc>
          <w:tcPr>
            <w:tcW w:w="4145" w:type="dxa"/>
            <w:tcBorders>
              <w:top w:val="nil"/>
              <w:left w:val="nil"/>
              <w:bottom w:val="nil"/>
              <w:right w:val="nil"/>
            </w:tcBorders>
            <w:vAlign w:val="bottom"/>
          </w:tcPr>
          <w:p w14:paraId="4A875672" w14:textId="77777777" w:rsidR="004C22AD" w:rsidRPr="00D243B2" w:rsidRDefault="004C22AD" w:rsidP="00D243B2">
            <w:pPr>
              <w:jc w:val="both"/>
              <w:rPr>
                <w:rFonts w:ascii="Times New Roman" w:hAnsi="Times New Roman" w:cs="Times New Roman"/>
              </w:rPr>
            </w:pPr>
          </w:p>
        </w:tc>
        <w:tc>
          <w:tcPr>
            <w:tcW w:w="2828" w:type="dxa"/>
            <w:gridSpan w:val="2"/>
            <w:tcBorders>
              <w:top w:val="nil"/>
              <w:left w:val="nil"/>
              <w:bottom w:val="nil"/>
              <w:right w:val="nil"/>
            </w:tcBorders>
          </w:tcPr>
          <w:p w14:paraId="450C3A2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2842" w:type="dxa"/>
            <w:gridSpan w:val="2"/>
            <w:tcBorders>
              <w:top w:val="nil"/>
              <w:left w:val="nil"/>
              <w:bottom w:val="nil"/>
              <w:right w:val="nil"/>
            </w:tcBorders>
            <w:vAlign w:val="bottom"/>
          </w:tcPr>
          <w:p w14:paraId="011F52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54FCC2C5" w14:textId="77777777" w:rsidTr="002B29F7">
        <w:trPr>
          <w:trHeight w:val="170"/>
        </w:trPr>
        <w:tc>
          <w:tcPr>
            <w:tcW w:w="4145" w:type="dxa"/>
            <w:tcBorders>
              <w:top w:val="nil"/>
              <w:left w:val="nil"/>
              <w:bottom w:val="single" w:sz="4" w:space="0" w:color="000000"/>
              <w:right w:val="nil"/>
            </w:tcBorders>
            <w:vAlign w:val="bottom"/>
          </w:tcPr>
          <w:p w14:paraId="429DC8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Групи основних засобів</w:t>
            </w:r>
          </w:p>
        </w:tc>
        <w:tc>
          <w:tcPr>
            <w:tcW w:w="1417" w:type="dxa"/>
            <w:tcBorders>
              <w:top w:val="nil"/>
              <w:left w:val="nil"/>
              <w:bottom w:val="single" w:sz="4" w:space="0" w:color="000000"/>
              <w:right w:val="nil"/>
            </w:tcBorders>
          </w:tcPr>
          <w:p w14:paraId="3A2B26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min</w:t>
            </w:r>
          </w:p>
        </w:tc>
        <w:tc>
          <w:tcPr>
            <w:tcW w:w="1411" w:type="dxa"/>
            <w:tcBorders>
              <w:top w:val="nil"/>
              <w:left w:val="nil"/>
              <w:bottom w:val="single" w:sz="4" w:space="0" w:color="000000"/>
              <w:right w:val="nil"/>
            </w:tcBorders>
          </w:tcPr>
          <w:p w14:paraId="2479C6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max</w:t>
            </w:r>
          </w:p>
        </w:tc>
        <w:tc>
          <w:tcPr>
            <w:tcW w:w="1409" w:type="dxa"/>
            <w:tcBorders>
              <w:top w:val="nil"/>
              <w:left w:val="nil"/>
              <w:bottom w:val="single" w:sz="4" w:space="0" w:color="000000"/>
              <w:right w:val="nil"/>
            </w:tcBorders>
            <w:vAlign w:val="bottom"/>
          </w:tcPr>
          <w:p w14:paraId="6EB84C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min</w:t>
            </w:r>
          </w:p>
        </w:tc>
        <w:tc>
          <w:tcPr>
            <w:tcW w:w="1433" w:type="dxa"/>
            <w:tcBorders>
              <w:top w:val="nil"/>
              <w:left w:val="nil"/>
              <w:bottom w:val="single" w:sz="4" w:space="0" w:color="000000"/>
              <w:right w:val="nil"/>
            </w:tcBorders>
            <w:vAlign w:val="bottom"/>
          </w:tcPr>
          <w:p w14:paraId="2F546D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max</w:t>
            </w:r>
          </w:p>
        </w:tc>
      </w:tr>
      <w:tr w:rsidR="004C22AD" w:rsidRPr="00D243B2" w14:paraId="6FC63E04" w14:textId="77777777" w:rsidTr="002B29F7">
        <w:trPr>
          <w:trHeight w:val="284"/>
        </w:trPr>
        <w:tc>
          <w:tcPr>
            <w:tcW w:w="4145" w:type="dxa"/>
            <w:tcBorders>
              <w:top w:val="dotted" w:sz="4" w:space="0" w:color="000000"/>
              <w:left w:val="nil"/>
              <w:bottom w:val="dotted" w:sz="4" w:space="0" w:color="000000"/>
              <w:right w:val="nil"/>
            </w:tcBorders>
            <w:vAlign w:val="bottom"/>
          </w:tcPr>
          <w:p w14:paraId="7FC8F1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Будівлі </w:t>
            </w:r>
          </w:p>
        </w:tc>
        <w:tc>
          <w:tcPr>
            <w:tcW w:w="1417" w:type="dxa"/>
            <w:tcBorders>
              <w:top w:val="dotted" w:sz="4" w:space="0" w:color="000000"/>
              <w:left w:val="nil"/>
              <w:bottom w:val="dotted" w:sz="4" w:space="0" w:color="000000"/>
              <w:right w:val="nil"/>
            </w:tcBorders>
          </w:tcPr>
          <w:p w14:paraId="5AD2B3B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w:t>
            </w:r>
          </w:p>
        </w:tc>
        <w:tc>
          <w:tcPr>
            <w:tcW w:w="1411" w:type="dxa"/>
            <w:tcBorders>
              <w:top w:val="dotted" w:sz="4" w:space="0" w:color="000000"/>
              <w:left w:val="nil"/>
              <w:bottom w:val="dotted" w:sz="4" w:space="0" w:color="000000"/>
              <w:right w:val="nil"/>
            </w:tcBorders>
          </w:tcPr>
          <w:p w14:paraId="6045532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130</w:t>
            </w:r>
          </w:p>
        </w:tc>
        <w:tc>
          <w:tcPr>
            <w:tcW w:w="1409" w:type="dxa"/>
            <w:tcBorders>
              <w:top w:val="dotted" w:sz="4" w:space="0" w:color="000000"/>
              <w:left w:val="nil"/>
              <w:bottom w:val="dotted" w:sz="4" w:space="0" w:color="000000"/>
              <w:right w:val="nil"/>
            </w:tcBorders>
            <w:vAlign w:val="bottom"/>
          </w:tcPr>
          <w:p w14:paraId="5E944A5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w:t>
            </w:r>
          </w:p>
        </w:tc>
        <w:tc>
          <w:tcPr>
            <w:tcW w:w="1433" w:type="dxa"/>
            <w:tcBorders>
              <w:top w:val="dotted" w:sz="4" w:space="0" w:color="000000"/>
              <w:left w:val="nil"/>
              <w:bottom w:val="dotted" w:sz="4" w:space="0" w:color="000000"/>
              <w:right w:val="nil"/>
            </w:tcBorders>
            <w:vAlign w:val="bottom"/>
          </w:tcPr>
          <w:p w14:paraId="79F60FB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130</w:t>
            </w:r>
          </w:p>
        </w:tc>
      </w:tr>
      <w:tr w:rsidR="004C22AD" w:rsidRPr="00D243B2" w14:paraId="6C496FFA" w14:textId="77777777" w:rsidTr="002B29F7">
        <w:trPr>
          <w:trHeight w:val="284"/>
        </w:trPr>
        <w:tc>
          <w:tcPr>
            <w:tcW w:w="4145" w:type="dxa"/>
            <w:tcBorders>
              <w:top w:val="dotted" w:sz="4" w:space="0" w:color="000000"/>
              <w:left w:val="nil"/>
              <w:bottom w:val="dotted" w:sz="4" w:space="0" w:color="000000"/>
              <w:right w:val="nil"/>
            </w:tcBorders>
            <w:vAlign w:val="bottom"/>
          </w:tcPr>
          <w:p w14:paraId="23460B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Споруди та передавальні пристрої</w:t>
            </w:r>
          </w:p>
        </w:tc>
        <w:tc>
          <w:tcPr>
            <w:tcW w:w="1417" w:type="dxa"/>
            <w:tcBorders>
              <w:top w:val="dotted" w:sz="4" w:space="0" w:color="000000"/>
              <w:left w:val="nil"/>
              <w:bottom w:val="dotted" w:sz="4" w:space="0" w:color="000000"/>
              <w:right w:val="nil"/>
            </w:tcBorders>
          </w:tcPr>
          <w:p w14:paraId="5136E4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w:t>
            </w:r>
          </w:p>
        </w:tc>
        <w:tc>
          <w:tcPr>
            <w:tcW w:w="1411" w:type="dxa"/>
            <w:tcBorders>
              <w:top w:val="dotted" w:sz="4" w:space="0" w:color="000000"/>
              <w:left w:val="nil"/>
              <w:bottom w:val="dotted" w:sz="4" w:space="0" w:color="000000"/>
              <w:right w:val="nil"/>
            </w:tcBorders>
          </w:tcPr>
          <w:p w14:paraId="41E674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125</w:t>
            </w:r>
          </w:p>
        </w:tc>
        <w:tc>
          <w:tcPr>
            <w:tcW w:w="1409" w:type="dxa"/>
            <w:tcBorders>
              <w:top w:val="dotted" w:sz="4" w:space="0" w:color="000000"/>
              <w:left w:val="nil"/>
              <w:bottom w:val="dotted" w:sz="4" w:space="0" w:color="000000"/>
              <w:right w:val="nil"/>
            </w:tcBorders>
            <w:vAlign w:val="bottom"/>
          </w:tcPr>
          <w:p w14:paraId="41218D6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w:t>
            </w:r>
          </w:p>
        </w:tc>
        <w:tc>
          <w:tcPr>
            <w:tcW w:w="1433" w:type="dxa"/>
            <w:tcBorders>
              <w:top w:val="dotted" w:sz="4" w:space="0" w:color="000000"/>
              <w:left w:val="nil"/>
              <w:bottom w:val="dotted" w:sz="4" w:space="0" w:color="000000"/>
              <w:right w:val="nil"/>
            </w:tcBorders>
            <w:vAlign w:val="bottom"/>
          </w:tcPr>
          <w:p w14:paraId="3F3B98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125</w:t>
            </w:r>
          </w:p>
        </w:tc>
      </w:tr>
      <w:tr w:rsidR="004C22AD" w:rsidRPr="00D243B2" w14:paraId="5A50254B" w14:textId="77777777" w:rsidTr="002B29F7">
        <w:trPr>
          <w:trHeight w:val="284"/>
        </w:trPr>
        <w:tc>
          <w:tcPr>
            <w:tcW w:w="4145" w:type="dxa"/>
            <w:tcBorders>
              <w:top w:val="dotted" w:sz="4" w:space="0" w:color="000000"/>
              <w:left w:val="nil"/>
              <w:bottom w:val="dotted" w:sz="4" w:space="0" w:color="000000"/>
              <w:right w:val="nil"/>
            </w:tcBorders>
            <w:vAlign w:val="bottom"/>
          </w:tcPr>
          <w:p w14:paraId="5859B92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Машини та обладнання</w:t>
            </w:r>
          </w:p>
        </w:tc>
        <w:tc>
          <w:tcPr>
            <w:tcW w:w="1417" w:type="dxa"/>
            <w:tcBorders>
              <w:top w:val="dotted" w:sz="4" w:space="0" w:color="000000"/>
              <w:left w:val="nil"/>
              <w:bottom w:val="dotted" w:sz="4" w:space="0" w:color="000000"/>
              <w:right w:val="nil"/>
            </w:tcBorders>
          </w:tcPr>
          <w:p w14:paraId="052157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c>
          <w:tcPr>
            <w:tcW w:w="1411" w:type="dxa"/>
            <w:tcBorders>
              <w:top w:val="dotted" w:sz="4" w:space="0" w:color="000000"/>
              <w:left w:val="nil"/>
              <w:bottom w:val="dotted" w:sz="4" w:space="0" w:color="000000"/>
              <w:right w:val="nil"/>
            </w:tcBorders>
          </w:tcPr>
          <w:p w14:paraId="6B1747ED"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51"/>
                <w:id w:val="1196968242"/>
              </w:sdtPr>
              <w:sdtEndPr/>
              <w:sdtContent/>
            </w:sdt>
            <w:r w:rsidR="004C22AD" w:rsidRPr="00D243B2">
              <w:rPr>
                <w:rFonts w:ascii="Times New Roman" w:hAnsi="Times New Roman" w:cs="Times New Roman"/>
              </w:rPr>
              <w:t>100</w:t>
            </w:r>
          </w:p>
        </w:tc>
        <w:tc>
          <w:tcPr>
            <w:tcW w:w="1409" w:type="dxa"/>
            <w:tcBorders>
              <w:top w:val="dotted" w:sz="4" w:space="0" w:color="000000"/>
              <w:left w:val="nil"/>
              <w:bottom w:val="dotted" w:sz="4" w:space="0" w:color="000000"/>
              <w:right w:val="nil"/>
            </w:tcBorders>
            <w:vAlign w:val="bottom"/>
          </w:tcPr>
          <w:p w14:paraId="772F33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c>
          <w:tcPr>
            <w:tcW w:w="1433" w:type="dxa"/>
            <w:tcBorders>
              <w:top w:val="dotted" w:sz="4" w:space="0" w:color="000000"/>
              <w:left w:val="nil"/>
              <w:bottom w:val="dotted" w:sz="4" w:space="0" w:color="000000"/>
              <w:right w:val="nil"/>
            </w:tcBorders>
            <w:vAlign w:val="bottom"/>
          </w:tcPr>
          <w:p w14:paraId="68E5FE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78</w:t>
            </w:r>
          </w:p>
        </w:tc>
      </w:tr>
      <w:tr w:rsidR="004C22AD" w:rsidRPr="00D243B2" w14:paraId="23D05ECC" w14:textId="77777777" w:rsidTr="002B29F7">
        <w:trPr>
          <w:trHeight w:val="284"/>
        </w:trPr>
        <w:tc>
          <w:tcPr>
            <w:tcW w:w="4145" w:type="dxa"/>
            <w:tcBorders>
              <w:top w:val="dotted" w:sz="4" w:space="0" w:color="000000"/>
              <w:left w:val="nil"/>
              <w:bottom w:val="dotted" w:sz="4" w:space="0" w:color="000000"/>
              <w:right w:val="nil"/>
            </w:tcBorders>
            <w:vAlign w:val="bottom"/>
          </w:tcPr>
          <w:p w14:paraId="4FB38F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Транспортні засоби</w:t>
            </w:r>
          </w:p>
        </w:tc>
        <w:tc>
          <w:tcPr>
            <w:tcW w:w="1417" w:type="dxa"/>
            <w:tcBorders>
              <w:top w:val="dotted" w:sz="4" w:space="0" w:color="000000"/>
              <w:left w:val="nil"/>
              <w:bottom w:val="dotted" w:sz="4" w:space="0" w:color="000000"/>
              <w:right w:val="nil"/>
            </w:tcBorders>
          </w:tcPr>
          <w:p w14:paraId="369AD89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w:t>
            </w:r>
          </w:p>
        </w:tc>
        <w:tc>
          <w:tcPr>
            <w:tcW w:w="1411" w:type="dxa"/>
            <w:tcBorders>
              <w:top w:val="dotted" w:sz="4" w:space="0" w:color="000000"/>
              <w:left w:val="nil"/>
              <w:bottom w:val="dotted" w:sz="4" w:space="0" w:color="000000"/>
              <w:right w:val="nil"/>
            </w:tcBorders>
          </w:tcPr>
          <w:p w14:paraId="6D746B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49</w:t>
            </w:r>
          </w:p>
        </w:tc>
        <w:tc>
          <w:tcPr>
            <w:tcW w:w="1409" w:type="dxa"/>
            <w:tcBorders>
              <w:top w:val="dotted" w:sz="4" w:space="0" w:color="000000"/>
              <w:left w:val="nil"/>
              <w:bottom w:val="dotted" w:sz="4" w:space="0" w:color="000000"/>
              <w:right w:val="nil"/>
            </w:tcBorders>
            <w:vAlign w:val="bottom"/>
          </w:tcPr>
          <w:p w14:paraId="263DB88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w:t>
            </w:r>
          </w:p>
        </w:tc>
        <w:tc>
          <w:tcPr>
            <w:tcW w:w="1433" w:type="dxa"/>
            <w:tcBorders>
              <w:top w:val="dotted" w:sz="4" w:space="0" w:color="000000"/>
              <w:left w:val="nil"/>
              <w:bottom w:val="dotted" w:sz="4" w:space="0" w:color="000000"/>
              <w:right w:val="nil"/>
            </w:tcBorders>
            <w:vAlign w:val="bottom"/>
          </w:tcPr>
          <w:p w14:paraId="28DC3B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46</w:t>
            </w:r>
          </w:p>
        </w:tc>
      </w:tr>
      <w:tr w:rsidR="004C22AD" w:rsidRPr="00D243B2" w14:paraId="5F122C63" w14:textId="77777777" w:rsidTr="002B29F7">
        <w:trPr>
          <w:trHeight w:val="284"/>
        </w:trPr>
        <w:tc>
          <w:tcPr>
            <w:tcW w:w="4145" w:type="dxa"/>
            <w:tcBorders>
              <w:top w:val="dotted" w:sz="4" w:space="0" w:color="000000"/>
              <w:left w:val="nil"/>
              <w:bottom w:val="dotted" w:sz="4" w:space="0" w:color="000000"/>
              <w:right w:val="nil"/>
            </w:tcBorders>
            <w:vAlign w:val="bottom"/>
          </w:tcPr>
          <w:p w14:paraId="0BD16BE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Інструменти, прилади, інвентар</w:t>
            </w:r>
          </w:p>
        </w:tc>
        <w:tc>
          <w:tcPr>
            <w:tcW w:w="1417" w:type="dxa"/>
            <w:tcBorders>
              <w:top w:val="dotted" w:sz="4" w:space="0" w:color="000000"/>
              <w:left w:val="nil"/>
              <w:bottom w:val="dotted" w:sz="4" w:space="0" w:color="000000"/>
              <w:right w:val="nil"/>
            </w:tcBorders>
          </w:tcPr>
          <w:p w14:paraId="7C24AA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c>
          <w:tcPr>
            <w:tcW w:w="1411" w:type="dxa"/>
            <w:tcBorders>
              <w:top w:val="dotted" w:sz="4" w:space="0" w:color="000000"/>
              <w:left w:val="nil"/>
              <w:bottom w:val="dotted" w:sz="4" w:space="0" w:color="000000"/>
              <w:right w:val="nil"/>
            </w:tcBorders>
          </w:tcPr>
          <w:p w14:paraId="25B36B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70</w:t>
            </w:r>
          </w:p>
        </w:tc>
        <w:tc>
          <w:tcPr>
            <w:tcW w:w="1409" w:type="dxa"/>
            <w:tcBorders>
              <w:top w:val="dotted" w:sz="4" w:space="0" w:color="000000"/>
              <w:left w:val="nil"/>
              <w:bottom w:val="dotted" w:sz="4" w:space="0" w:color="000000"/>
              <w:right w:val="nil"/>
            </w:tcBorders>
            <w:vAlign w:val="bottom"/>
          </w:tcPr>
          <w:p w14:paraId="6F24C66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c>
          <w:tcPr>
            <w:tcW w:w="1433" w:type="dxa"/>
            <w:tcBorders>
              <w:top w:val="dotted" w:sz="4" w:space="0" w:color="000000"/>
              <w:left w:val="nil"/>
              <w:bottom w:val="dotted" w:sz="4" w:space="0" w:color="000000"/>
              <w:right w:val="nil"/>
            </w:tcBorders>
            <w:vAlign w:val="bottom"/>
          </w:tcPr>
          <w:p w14:paraId="70DCBB8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70</w:t>
            </w:r>
          </w:p>
        </w:tc>
      </w:tr>
      <w:tr w:rsidR="004C22AD" w:rsidRPr="00D243B2" w14:paraId="7DCDF9E4" w14:textId="77777777" w:rsidTr="002B29F7">
        <w:trPr>
          <w:trHeight w:val="284"/>
        </w:trPr>
        <w:tc>
          <w:tcPr>
            <w:tcW w:w="4145" w:type="dxa"/>
            <w:tcBorders>
              <w:top w:val="dotted" w:sz="4" w:space="0" w:color="000000"/>
              <w:left w:val="nil"/>
              <w:bottom w:val="single" w:sz="4" w:space="0" w:color="000000"/>
              <w:right w:val="nil"/>
            </w:tcBorders>
            <w:vAlign w:val="bottom"/>
          </w:tcPr>
          <w:p w14:paraId="573DBAC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основні засоби</w:t>
            </w:r>
          </w:p>
        </w:tc>
        <w:tc>
          <w:tcPr>
            <w:tcW w:w="1417" w:type="dxa"/>
            <w:tcBorders>
              <w:top w:val="dotted" w:sz="4" w:space="0" w:color="000000"/>
              <w:left w:val="nil"/>
              <w:bottom w:val="single" w:sz="4" w:space="0" w:color="000000"/>
              <w:right w:val="nil"/>
            </w:tcBorders>
          </w:tcPr>
          <w:p w14:paraId="7633B5A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w:t>
            </w:r>
          </w:p>
        </w:tc>
        <w:tc>
          <w:tcPr>
            <w:tcW w:w="1411" w:type="dxa"/>
            <w:tcBorders>
              <w:top w:val="dotted" w:sz="4" w:space="0" w:color="000000"/>
              <w:left w:val="nil"/>
              <w:bottom w:val="single" w:sz="4" w:space="0" w:color="000000"/>
              <w:right w:val="nil"/>
            </w:tcBorders>
          </w:tcPr>
          <w:p w14:paraId="38CC41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65</w:t>
            </w:r>
          </w:p>
        </w:tc>
        <w:tc>
          <w:tcPr>
            <w:tcW w:w="1409" w:type="dxa"/>
            <w:tcBorders>
              <w:top w:val="dotted" w:sz="4" w:space="0" w:color="000000"/>
              <w:left w:val="nil"/>
              <w:bottom w:val="single" w:sz="4" w:space="0" w:color="000000"/>
              <w:right w:val="nil"/>
            </w:tcBorders>
            <w:vAlign w:val="bottom"/>
          </w:tcPr>
          <w:p w14:paraId="0F032F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w:t>
            </w:r>
          </w:p>
        </w:tc>
        <w:tc>
          <w:tcPr>
            <w:tcW w:w="1433" w:type="dxa"/>
            <w:tcBorders>
              <w:top w:val="dotted" w:sz="4" w:space="0" w:color="000000"/>
              <w:left w:val="nil"/>
              <w:bottom w:val="single" w:sz="4" w:space="0" w:color="000000"/>
              <w:right w:val="nil"/>
            </w:tcBorders>
            <w:vAlign w:val="bottom"/>
          </w:tcPr>
          <w:p w14:paraId="0838958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65</w:t>
            </w:r>
          </w:p>
        </w:tc>
      </w:tr>
    </w:tbl>
    <w:p w14:paraId="61F89E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Рух основних засобів протягом звітного 2021 та попереднього 2020 років відображений в таблиці:</w:t>
      </w:r>
    </w:p>
    <w:p w14:paraId="19E3C772" w14:textId="77777777" w:rsidR="004C22AD" w:rsidRPr="00D243B2" w:rsidRDefault="004C22AD" w:rsidP="00D243B2">
      <w:pPr>
        <w:jc w:val="both"/>
        <w:rPr>
          <w:rFonts w:ascii="Times New Roman" w:hAnsi="Times New Roman" w:cs="Times New Roman"/>
        </w:rPr>
      </w:pPr>
      <w:bookmarkStart w:id="8" w:name="bookmark=id.4d34og8" w:colFirst="0" w:colLast="0"/>
      <w:bookmarkStart w:id="9" w:name="bookmark=id.1t3h5sf" w:colFirst="0" w:colLast="0"/>
      <w:bookmarkEnd w:id="8"/>
      <w:bookmarkEnd w:id="9"/>
      <w:r w:rsidRPr="00D243B2">
        <w:rPr>
          <w:rFonts w:ascii="Times New Roman" w:hAnsi="Times New Roman" w:cs="Times New Roman"/>
        </w:rPr>
        <w:t>тис. грн</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
        <w:gridCol w:w="3127"/>
        <w:gridCol w:w="1019"/>
        <w:gridCol w:w="1790"/>
        <w:gridCol w:w="1896"/>
        <w:gridCol w:w="1701"/>
      </w:tblGrid>
      <w:tr w:rsidR="004C22AD" w:rsidRPr="00D243B2" w14:paraId="369816FD" w14:textId="77777777" w:rsidTr="002B29F7">
        <w:trPr>
          <w:trHeight w:val="270"/>
          <w:tblHeader/>
        </w:trPr>
        <w:tc>
          <w:tcPr>
            <w:tcW w:w="3517" w:type="dxa"/>
            <w:gridSpan w:val="2"/>
            <w:tcBorders>
              <w:top w:val="nil"/>
              <w:left w:val="nil"/>
              <w:bottom w:val="single" w:sz="4" w:space="0" w:color="000000"/>
              <w:right w:val="nil"/>
            </w:tcBorders>
            <w:shd w:val="clear" w:color="auto" w:fill="auto"/>
            <w:vAlign w:val="bottom"/>
          </w:tcPr>
          <w:p w14:paraId="52672B31" w14:textId="77777777" w:rsidR="004C22AD" w:rsidRPr="00D243B2" w:rsidRDefault="004C22AD" w:rsidP="00D243B2">
            <w:pPr>
              <w:jc w:val="both"/>
              <w:rPr>
                <w:rFonts w:ascii="Times New Roman" w:hAnsi="Times New Roman" w:cs="Times New Roman"/>
              </w:rPr>
            </w:pPr>
          </w:p>
        </w:tc>
        <w:tc>
          <w:tcPr>
            <w:tcW w:w="1019" w:type="dxa"/>
            <w:tcBorders>
              <w:top w:val="nil"/>
              <w:left w:val="nil"/>
              <w:bottom w:val="single" w:sz="4" w:space="0" w:color="000000"/>
              <w:right w:val="nil"/>
            </w:tcBorders>
          </w:tcPr>
          <w:p w14:paraId="5AF0DB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Примітки</w:t>
            </w:r>
          </w:p>
        </w:tc>
        <w:tc>
          <w:tcPr>
            <w:tcW w:w="1790" w:type="dxa"/>
            <w:tcBorders>
              <w:top w:val="nil"/>
              <w:left w:val="nil"/>
              <w:bottom w:val="single" w:sz="4" w:space="0" w:color="000000"/>
              <w:right w:val="nil"/>
            </w:tcBorders>
            <w:shd w:val="clear" w:color="auto" w:fill="auto"/>
          </w:tcPr>
          <w:p w14:paraId="651922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896" w:type="dxa"/>
            <w:tcBorders>
              <w:top w:val="nil"/>
              <w:left w:val="nil"/>
              <w:bottom w:val="single" w:sz="4" w:space="0" w:color="000000"/>
              <w:right w:val="nil"/>
            </w:tcBorders>
            <w:shd w:val="clear" w:color="auto" w:fill="auto"/>
          </w:tcPr>
          <w:p w14:paraId="105C2E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Знос</w:t>
            </w:r>
          </w:p>
        </w:tc>
        <w:tc>
          <w:tcPr>
            <w:tcW w:w="1701" w:type="dxa"/>
            <w:tcBorders>
              <w:top w:val="nil"/>
              <w:left w:val="nil"/>
              <w:bottom w:val="single" w:sz="4" w:space="0" w:color="000000"/>
              <w:right w:val="nil"/>
            </w:tcBorders>
            <w:shd w:val="clear" w:color="auto" w:fill="auto"/>
          </w:tcPr>
          <w:p w14:paraId="3B61EB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Залишкова вартість</w:t>
            </w:r>
          </w:p>
        </w:tc>
      </w:tr>
      <w:tr w:rsidR="004C22AD" w:rsidRPr="00D243B2" w14:paraId="1B4FE8FA" w14:textId="77777777" w:rsidTr="002B29F7">
        <w:trPr>
          <w:trHeight w:val="284"/>
        </w:trPr>
        <w:tc>
          <w:tcPr>
            <w:tcW w:w="3517" w:type="dxa"/>
            <w:gridSpan w:val="2"/>
            <w:tcBorders>
              <w:top w:val="single" w:sz="4" w:space="0" w:color="000000"/>
              <w:left w:val="nil"/>
              <w:bottom w:val="dotted" w:sz="4" w:space="0" w:color="000000"/>
              <w:right w:val="nil"/>
            </w:tcBorders>
            <w:shd w:val="clear" w:color="auto" w:fill="auto"/>
            <w:vAlign w:val="bottom"/>
          </w:tcPr>
          <w:p w14:paraId="03B6A98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31.12.2019</w:t>
            </w:r>
          </w:p>
        </w:tc>
        <w:tc>
          <w:tcPr>
            <w:tcW w:w="1019" w:type="dxa"/>
            <w:tcBorders>
              <w:top w:val="single" w:sz="4" w:space="0" w:color="000000"/>
              <w:left w:val="nil"/>
              <w:bottom w:val="dotted" w:sz="4" w:space="0" w:color="000000"/>
              <w:right w:val="nil"/>
            </w:tcBorders>
          </w:tcPr>
          <w:p w14:paraId="11933E32" w14:textId="77777777" w:rsidR="004C22AD" w:rsidRPr="00D243B2" w:rsidRDefault="004C22AD" w:rsidP="00D243B2">
            <w:pPr>
              <w:jc w:val="both"/>
              <w:rPr>
                <w:rFonts w:ascii="Times New Roman" w:hAnsi="Times New Roman" w:cs="Times New Roman"/>
              </w:rPr>
            </w:pPr>
          </w:p>
        </w:tc>
        <w:tc>
          <w:tcPr>
            <w:tcW w:w="1790" w:type="dxa"/>
            <w:tcBorders>
              <w:top w:val="single" w:sz="4" w:space="0" w:color="000000"/>
              <w:left w:val="nil"/>
              <w:bottom w:val="dotted" w:sz="4" w:space="0" w:color="000000"/>
              <w:right w:val="nil"/>
            </w:tcBorders>
            <w:shd w:val="clear" w:color="auto" w:fill="auto"/>
            <w:vAlign w:val="center"/>
          </w:tcPr>
          <w:p w14:paraId="58C5D1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511 095 442 </w:t>
            </w:r>
          </w:p>
        </w:tc>
        <w:tc>
          <w:tcPr>
            <w:tcW w:w="1896" w:type="dxa"/>
            <w:tcBorders>
              <w:top w:val="single" w:sz="4" w:space="0" w:color="000000"/>
              <w:left w:val="nil"/>
              <w:bottom w:val="dotted" w:sz="4" w:space="0" w:color="000000"/>
              <w:right w:val="nil"/>
            </w:tcBorders>
            <w:shd w:val="clear" w:color="auto" w:fill="auto"/>
            <w:vAlign w:val="center"/>
          </w:tcPr>
          <w:p w14:paraId="3813D2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(348 152 934) </w:t>
            </w:r>
          </w:p>
        </w:tc>
        <w:tc>
          <w:tcPr>
            <w:tcW w:w="1701" w:type="dxa"/>
            <w:tcBorders>
              <w:top w:val="single" w:sz="4" w:space="0" w:color="000000"/>
              <w:left w:val="nil"/>
              <w:bottom w:val="dotted" w:sz="4" w:space="0" w:color="000000"/>
              <w:right w:val="nil"/>
            </w:tcBorders>
            <w:shd w:val="clear" w:color="auto" w:fill="auto"/>
            <w:vAlign w:val="center"/>
          </w:tcPr>
          <w:p w14:paraId="6B8D00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162 942 508 </w:t>
            </w:r>
          </w:p>
        </w:tc>
      </w:tr>
      <w:tr w:rsidR="004C22AD" w:rsidRPr="00D243B2" w14:paraId="6FC8676B" w14:textId="77777777" w:rsidTr="002B29F7">
        <w:trPr>
          <w:trHeight w:val="284"/>
        </w:trPr>
        <w:tc>
          <w:tcPr>
            <w:tcW w:w="3517" w:type="dxa"/>
            <w:gridSpan w:val="2"/>
            <w:tcBorders>
              <w:top w:val="dotted" w:sz="4" w:space="0" w:color="000000"/>
              <w:left w:val="nil"/>
              <w:bottom w:val="dotted" w:sz="4" w:space="0" w:color="000000"/>
              <w:right w:val="nil"/>
            </w:tcBorders>
            <w:shd w:val="clear" w:color="auto" w:fill="auto"/>
            <w:vAlign w:val="bottom"/>
          </w:tcPr>
          <w:p w14:paraId="63A982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Надходження, в т.ч.</w:t>
            </w:r>
          </w:p>
        </w:tc>
        <w:tc>
          <w:tcPr>
            <w:tcW w:w="1019" w:type="dxa"/>
            <w:tcBorders>
              <w:top w:val="dotted" w:sz="4" w:space="0" w:color="000000"/>
              <w:left w:val="nil"/>
              <w:bottom w:val="dotted" w:sz="4" w:space="0" w:color="000000"/>
              <w:right w:val="nil"/>
            </w:tcBorders>
          </w:tcPr>
          <w:p w14:paraId="78F403DC"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4445175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8 062 517 </w:t>
            </w:r>
          </w:p>
        </w:tc>
        <w:tc>
          <w:tcPr>
            <w:tcW w:w="1896" w:type="dxa"/>
            <w:tcBorders>
              <w:top w:val="dotted" w:sz="4" w:space="0" w:color="000000"/>
              <w:left w:val="nil"/>
              <w:bottom w:val="dotted" w:sz="4" w:space="0" w:color="000000"/>
              <w:right w:val="nil"/>
            </w:tcBorders>
            <w:shd w:val="clear" w:color="auto" w:fill="auto"/>
            <w:vAlign w:val="center"/>
          </w:tcPr>
          <w:p w14:paraId="299E422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w:t>
            </w:r>
          </w:p>
        </w:tc>
        <w:tc>
          <w:tcPr>
            <w:tcW w:w="1701" w:type="dxa"/>
            <w:tcBorders>
              <w:top w:val="dotted" w:sz="4" w:space="0" w:color="000000"/>
              <w:left w:val="nil"/>
              <w:bottom w:val="dotted" w:sz="4" w:space="0" w:color="000000"/>
              <w:right w:val="nil"/>
            </w:tcBorders>
            <w:shd w:val="clear" w:color="auto" w:fill="auto"/>
            <w:vAlign w:val="center"/>
          </w:tcPr>
          <w:p w14:paraId="375C6CD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8 062 517 </w:t>
            </w:r>
          </w:p>
        </w:tc>
      </w:tr>
      <w:tr w:rsidR="004C22AD" w:rsidRPr="00D243B2" w14:paraId="35381B3A" w14:textId="77777777" w:rsidTr="002B29F7">
        <w:trPr>
          <w:trHeight w:val="284"/>
        </w:trPr>
        <w:tc>
          <w:tcPr>
            <w:tcW w:w="390" w:type="dxa"/>
            <w:tcBorders>
              <w:top w:val="dotted" w:sz="4" w:space="0" w:color="000000"/>
              <w:left w:val="nil"/>
              <w:bottom w:val="dotted" w:sz="4" w:space="0" w:color="000000"/>
              <w:right w:val="nil"/>
            </w:tcBorders>
            <w:shd w:val="clear" w:color="auto" w:fill="auto"/>
            <w:vAlign w:val="bottom"/>
          </w:tcPr>
          <w:p w14:paraId="7634629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3127" w:type="dxa"/>
            <w:tcBorders>
              <w:top w:val="dotted" w:sz="4" w:space="0" w:color="000000"/>
              <w:left w:val="nil"/>
              <w:bottom w:val="dotted" w:sz="4" w:space="0" w:color="000000"/>
              <w:right w:val="nil"/>
            </w:tcBorders>
            <w:shd w:val="clear" w:color="auto" w:fill="auto"/>
            <w:vAlign w:val="bottom"/>
          </w:tcPr>
          <w:p w14:paraId="52B80C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введено з капінвестицій</w:t>
            </w:r>
          </w:p>
        </w:tc>
        <w:tc>
          <w:tcPr>
            <w:tcW w:w="1019" w:type="dxa"/>
            <w:tcBorders>
              <w:top w:val="dotted" w:sz="4" w:space="0" w:color="000000"/>
              <w:left w:val="nil"/>
              <w:bottom w:val="dotted" w:sz="4" w:space="0" w:color="000000"/>
              <w:right w:val="nil"/>
            </w:tcBorders>
          </w:tcPr>
          <w:p w14:paraId="79D21615"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0BA60C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2 461 301 </w:t>
            </w:r>
          </w:p>
        </w:tc>
        <w:tc>
          <w:tcPr>
            <w:tcW w:w="1896" w:type="dxa"/>
            <w:tcBorders>
              <w:top w:val="dotted" w:sz="4" w:space="0" w:color="000000"/>
              <w:left w:val="nil"/>
              <w:bottom w:val="dotted" w:sz="4" w:space="0" w:color="000000"/>
              <w:right w:val="nil"/>
            </w:tcBorders>
            <w:shd w:val="clear" w:color="auto" w:fill="auto"/>
            <w:vAlign w:val="center"/>
          </w:tcPr>
          <w:p w14:paraId="7C35BCA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w:t>
            </w:r>
          </w:p>
        </w:tc>
        <w:tc>
          <w:tcPr>
            <w:tcW w:w="1701" w:type="dxa"/>
            <w:tcBorders>
              <w:top w:val="dotted" w:sz="4" w:space="0" w:color="000000"/>
              <w:left w:val="nil"/>
              <w:bottom w:val="dotted" w:sz="4" w:space="0" w:color="000000"/>
              <w:right w:val="nil"/>
            </w:tcBorders>
            <w:shd w:val="clear" w:color="auto" w:fill="auto"/>
            <w:vAlign w:val="center"/>
          </w:tcPr>
          <w:p w14:paraId="3494381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2 461 301 </w:t>
            </w:r>
          </w:p>
        </w:tc>
      </w:tr>
      <w:tr w:rsidR="004C22AD" w:rsidRPr="00D243B2" w14:paraId="51524C13" w14:textId="77777777" w:rsidTr="002B29F7">
        <w:trPr>
          <w:trHeight w:val="284"/>
        </w:trPr>
        <w:tc>
          <w:tcPr>
            <w:tcW w:w="390" w:type="dxa"/>
            <w:tcBorders>
              <w:top w:val="dotted" w:sz="4" w:space="0" w:color="000000"/>
              <w:left w:val="nil"/>
              <w:bottom w:val="dotted" w:sz="4" w:space="0" w:color="000000"/>
              <w:right w:val="nil"/>
            </w:tcBorders>
            <w:shd w:val="clear" w:color="auto" w:fill="auto"/>
            <w:vAlign w:val="bottom"/>
          </w:tcPr>
          <w:p w14:paraId="4479503E" w14:textId="77777777" w:rsidR="004C22AD" w:rsidRPr="00D243B2" w:rsidRDefault="004C22AD" w:rsidP="00D243B2">
            <w:pPr>
              <w:jc w:val="both"/>
              <w:rPr>
                <w:rFonts w:ascii="Times New Roman" w:hAnsi="Times New Roman" w:cs="Times New Roman"/>
              </w:rPr>
            </w:pPr>
          </w:p>
        </w:tc>
        <w:tc>
          <w:tcPr>
            <w:tcW w:w="3127" w:type="dxa"/>
            <w:tcBorders>
              <w:top w:val="dotted" w:sz="4" w:space="0" w:color="000000"/>
              <w:left w:val="nil"/>
              <w:bottom w:val="dotted" w:sz="4" w:space="0" w:color="000000"/>
              <w:right w:val="nil"/>
            </w:tcBorders>
            <w:shd w:val="clear" w:color="auto" w:fill="auto"/>
            <w:vAlign w:val="bottom"/>
          </w:tcPr>
          <w:p w14:paraId="7D0841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в т.ч. безоплатно отримані НКІ</w:t>
            </w:r>
          </w:p>
        </w:tc>
        <w:tc>
          <w:tcPr>
            <w:tcW w:w="1019" w:type="dxa"/>
            <w:tcBorders>
              <w:top w:val="dotted" w:sz="4" w:space="0" w:color="000000"/>
              <w:left w:val="nil"/>
              <w:bottom w:val="dotted" w:sz="4" w:space="0" w:color="000000"/>
              <w:right w:val="nil"/>
            </w:tcBorders>
          </w:tcPr>
          <w:p w14:paraId="40D8CDEC"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58609A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41 130</w:t>
            </w:r>
          </w:p>
        </w:tc>
        <w:tc>
          <w:tcPr>
            <w:tcW w:w="1896" w:type="dxa"/>
            <w:tcBorders>
              <w:top w:val="dotted" w:sz="4" w:space="0" w:color="000000"/>
              <w:left w:val="nil"/>
              <w:bottom w:val="dotted" w:sz="4" w:space="0" w:color="000000"/>
              <w:right w:val="nil"/>
            </w:tcBorders>
            <w:shd w:val="clear" w:color="auto" w:fill="auto"/>
            <w:vAlign w:val="center"/>
          </w:tcPr>
          <w:p w14:paraId="0D26EE53" w14:textId="77777777" w:rsidR="004C22AD" w:rsidRPr="00D243B2" w:rsidRDefault="004C22AD" w:rsidP="00D243B2">
            <w:pPr>
              <w:jc w:val="both"/>
              <w:rPr>
                <w:rFonts w:ascii="Times New Roman" w:hAnsi="Times New Roman" w:cs="Times New Roman"/>
              </w:rPr>
            </w:pPr>
          </w:p>
        </w:tc>
        <w:tc>
          <w:tcPr>
            <w:tcW w:w="1701" w:type="dxa"/>
            <w:tcBorders>
              <w:top w:val="dotted" w:sz="4" w:space="0" w:color="000000"/>
              <w:left w:val="nil"/>
              <w:bottom w:val="dotted" w:sz="4" w:space="0" w:color="000000"/>
              <w:right w:val="nil"/>
            </w:tcBorders>
            <w:shd w:val="clear" w:color="auto" w:fill="auto"/>
            <w:vAlign w:val="center"/>
          </w:tcPr>
          <w:p w14:paraId="299196C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41 130</w:t>
            </w:r>
          </w:p>
        </w:tc>
      </w:tr>
      <w:tr w:rsidR="004C22AD" w:rsidRPr="00D243B2" w14:paraId="366B1E5D" w14:textId="77777777" w:rsidTr="002B29F7">
        <w:trPr>
          <w:trHeight w:val="284"/>
        </w:trPr>
        <w:tc>
          <w:tcPr>
            <w:tcW w:w="390" w:type="dxa"/>
            <w:tcBorders>
              <w:top w:val="dotted" w:sz="4" w:space="0" w:color="000000"/>
              <w:left w:val="nil"/>
              <w:bottom w:val="dotted" w:sz="4" w:space="0" w:color="000000"/>
              <w:right w:val="nil"/>
            </w:tcBorders>
            <w:shd w:val="clear" w:color="auto" w:fill="auto"/>
            <w:vAlign w:val="bottom"/>
          </w:tcPr>
          <w:p w14:paraId="5D3D51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3127" w:type="dxa"/>
            <w:tcBorders>
              <w:top w:val="dotted" w:sz="4" w:space="0" w:color="000000"/>
              <w:left w:val="nil"/>
              <w:bottom w:val="dotted" w:sz="4" w:space="0" w:color="000000"/>
              <w:right w:val="nil"/>
            </w:tcBorders>
            <w:shd w:val="clear" w:color="auto" w:fill="auto"/>
            <w:vAlign w:val="bottom"/>
          </w:tcPr>
          <w:p w14:paraId="146A1C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безоплатно отримані ОЗ</w:t>
            </w:r>
          </w:p>
        </w:tc>
        <w:tc>
          <w:tcPr>
            <w:tcW w:w="1019" w:type="dxa"/>
            <w:tcBorders>
              <w:top w:val="dotted" w:sz="4" w:space="0" w:color="000000"/>
              <w:left w:val="nil"/>
              <w:bottom w:val="dotted" w:sz="4" w:space="0" w:color="000000"/>
              <w:right w:val="nil"/>
            </w:tcBorders>
          </w:tcPr>
          <w:p w14:paraId="45C28A1E"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53397C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8 425 </w:t>
            </w:r>
          </w:p>
        </w:tc>
        <w:tc>
          <w:tcPr>
            <w:tcW w:w="1896" w:type="dxa"/>
            <w:tcBorders>
              <w:top w:val="dotted" w:sz="4" w:space="0" w:color="000000"/>
              <w:left w:val="nil"/>
              <w:bottom w:val="dotted" w:sz="4" w:space="0" w:color="000000"/>
              <w:right w:val="nil"/>
            </w:tcBorders>
            <w:shd w:val="clear" w:color="auto" w:fill="auto"/>
            <w:vAlign w:val="center"/>
          </w:tcPr>
          <w:p w14:paraId="5F6E53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w:t>
            </w:r>
          </w:p>
        </w:tc>
        <w:tc>
          <w:tcPr>
            <w:tcW w:w="1701" w:type="dxa"/>
            <w:tcBorders>
              <w:top w:val="dotted" w:sz="4" w:space="0" w:color="000000"/>
              <w:left w:val="nil"/>
              <w:bottom w:val="dotted" w:sz="4" w:space="0" w:color="000000"/>
              <w:right w:val="nil"/>
            </w:tcBorders>
            <w:shd w:val="clear" w:color="auto" w:fill="auto"/>
            <w:vAlign w:val="center"/>
          </w:tcPr>
          <w:p w14:paraId="2676CB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8 425  </w:t>
            </w:r>
          </w:p>
        </w:tc>
      </w:tr>
      <w:tr w:rsidR="004C22AD" w:rsidRPr="00D243B2" w14:paraId="5DF3BA82" w14:textId="77777777" w:rsidTr="002B29F7">
        <w:trPr>
          <w:trHeight w:val="284"/>
        </w:trPr>
        <w:tc>
          <w:tcPr>
            <w:tcW w:w="390" w:type="dxa"/>
            <w:tcBorders>
              <w:top w:val="dotted" w:sz="4" w:space="0" w:color="000000"/>
              <w:left w:val="nil"/>
              <w:bottom w:val="dotted" w:sz="4" w:space="0" w:color="000000"/>
              <w:right w:val="nil"/>
            </w:tcBorders>
            <w:shd w:val="clear" w:color="auto" w:fill="auto"/>
            <w:vAlign w:val="bottom"/>
          </w:tcPr>
          <w:p w14:paraId="467896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3127" w:type="dxa"/>
            <w:tcBorders>
              <w:top w:val="dotted" w:sz="4" w:space="0" w:color="000000"/>
              <w:left w:val="nil"/>
              <w:bottom w:val="dotted" w:sz="4" w:space="0" w:color="000000"/>
              <w:right w:val="nil"/>
            </w:tcBorders>
            <w:shd w:val="clear" w:color="auto" w:fill="auto"/>
            <w:vAlign w:val="bottom"/>
          </w:tcPr>
          <w:p w14:paraId="1B27EAA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реконструкція, модернізація</w:t>
            </w:r>
          </w:p>
        </w:tc>
        <w:tc>
          <w:tcPr>
            <w:tcW w:w="1019" w:type="dxa"/>
            <w:tcBorders>
              <w:top w:val="dotted" w:sz="4" w:space="0" w:color="000000"/>
              <w:left w:val="nil"/>
              <w:bottom w:val="dotted" w:sz="4" w:space="0" w:color="000000"/>
              <w:right w:val="nil"/>
            </w:tcBorders>
          </w:tcPr>
          <w:p w14:paraId="65615890"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628F74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5 582 416 </w:t>
            </w:r>
          </w:p>
        </w:tc>
        <w:tc>
          <w:tcPr>
            <w:tcW w:w="1896" w:type="dxa"/>
            <w:tcBorders>
              <w:top w:val="dotted" w:sz="4" w:space="0" w:color="000000"/>
              <w:left w:val="nil"/>
              <w:bottom w:val="dotted" w:sz="4" w:space="0" w:color="000000"/>
              <w:right w:val="nil"/>
            </w:tcBorders>
            <w:shd w:val="clear" w:color="auto" w:fill="auto"/>
            <w:vAlign w:val="center"/>
          </w:tcPr>
          <w:p w14:paraId="3487DE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w:t>
            </w:r>
          </w:p>
        </w:tc>
        <w:tc>
          <w:tcPr>
            <w:tcW w:w="1701" w:type="dxa"/>
            <w:tcBorders>
              <w:top w:val="dotted" w:sz="4" w:space="0" w:color="000000"/>
              <w:left w:val="nil"/>
              <w:bottom w:val="dotted" w:sz="4" w:space="0" w:color="000000"/>
              <w:right w:val="nil"/>
            </w:tcBorders>
            <w:shd w:val="clear" w:color="auto" w:fill="auto"/>
            <w:vAlign w:val="center"/>
          </w:tcPr>
          <w:p w14:paraId="5B6572D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5 582 416</w:t>
            </w:r>
          </w:p>
        </w:tc>
      </w:tr>
      <w:tr w:rsidR="004C22AD" w:rsidRPr="00D243B2" w14:paraId="414A0D0D" w14:textId="77777777" w:rsidTr="002B29F7">
        <w:trPr>
          <w:trHeight w:val="284"/>
        </w:trPr>
        <w:tc>
          <w:tcPr>
            <w:tcW w:w="390" w:type="dxa"/>
            <w:tcBorders>
              <w:top w:val="dotted" w:sz="4" w:space="0" w:color="000000"/>
              <w:left w:val="nil"/>
              <w:bottom w:val="dotted" w:sz="4" w:space="0" w:color="000000"/>
              <w:right w:val="nil"/>
            </w:tcBorders>
            <w:shd w:val="clear" w:color="auto" w:fill="auto"/>
            <w:vAlign w:val="bottom"/>
          </w:tcPr>
          <w:p w14:paraId="6A46F8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3127" w:type="dxa"/>
            <w:tcBorders>
              <w:top w:val="dotted" w:sz="4" w:space="0" w:color="000000"/>
              <w:left w:val="nil"/>
              <w:bottom w:val="dotted" w:sz="4" w:space="0" w:color="000000"/>
              <w:right w:val="nil"/>
            </w:tcBorders>
            <w:shd w:val="clear" w:color="auto" w:fill="auto"/>
            <w:vAlign w:val="bottom"/>
          </w:tcPr>
          <w:p w14:paraId="3FBBEA9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оприбутковано за результатами інвентаризації та інше</w:t>
            </w:r>
          </w:p>
        </w:tc>
        <w:tc>
          <w:tcPr>
            <w:tcW w:w="1019" w:type="dxa"/>
            <w:tcBorders>
              <w:top w:val="dotted" w:sz="4" w:space="0" w:color="000000"/>
              <w:left w:val="nil"/>
              <w:bottom w:val="dotted" w:sz="4" w:space="0" w:color="000000"/>
              <w:right w:val="nil"/>
            </w:tcBorders>
          </w:tcPr>
          <w:p w14:paraId="272350A3"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10D956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10 375 </w:t>
            </w:r>
          </w:p>
        </w:tc>
        <w:tc>
          <w:tcPr>
            <w:tcW w:w="1896" w:type="dxa"/>
            <w:tcBorders>
              <w:top w:val="dotted" w:sz="4" w:space="0" w:color="000000"/>
              <w:left w:val="nil"/>
              <w:bottom w:val="dotted" w:sz="4" w:space="0" w:color="000000"/>
              <w:right w:val="nil"/>
            </w:tcBorders>
            <w:shd w:val="clear" w:color="auto" w:fill="auto"/>
            <w:vAlign w:val="center"/>
          </w:tcPr>
          <w:p w14:paraId="7CD3A6E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w:t>
            </w:r>
          </w:p>
        </w:tc>
        <w:tc>
          <w:tcPr>
            <w:tcW w:w="1701" w:type="dxa"/>
            <w:tcBorders>
              <w:top w:val="dotted" w:sz="4" w:space="0" w:color="000000"/>
              <w:left w:val="nil"/>
              <w:bottom w:val="dotted" w:sz="4" w:space="0" w:color="000000"/>
              <w:right w:val="nil"/>
            </w:tcBorders>
            <w:shd w:val="clear" w:color="auto" w:fill="auto"/>
            <w:vAlign w:val="center"/>
          </w:tcPr>
          <w:p w14:paraId="5EB783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10 375 </w:t>
            </w:r>
          </w:p>
        </w:tc>
      </w:tr>
      <w:tr w:rsidR="004C22AD" w:rsidRPr="00D243B2" w14:paraId="5750D62D" w14:textId="77777777" w:rsidTr="002B29F7">
        <w:trPr>
          <w:trHeight w:val="284"/>
        </w:trPr>
        <w:tc>
          <w:tcPr>
            <w:tcW w:w="3517" w:type="dxa"/>
            <w:gridSpan w:val="2"/>
            <w:tcBorders>
              <w:top w:val="dotted" w:sz="4" w:space="0" w:color="000000"/>
              <w:left w:val="nil"/>
              <w:bottom w:val="dotted" w:sz="4" w:space="0" w:color="000000"/>
              <w:right w:val="nil"/>
            </w:tcBorders>
            <w:shd w:val="clear" w:color="auto" w:fill="auto"/>
            <w:vAlign w:val="bottom"/>
          </w:tcPr>
          <w:p w14:paraId="50E370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Переведено до/зі складу інвестиційної нерухомості</w:t>
            </w:r>
          </w:p>
        </w:tc>
        <w:tc>
          <w:tcPr>
            <w:tcW w:w="1019" w:type="dxa"/>
            <w:tcBorders>
              <w:top w:val="dotted" w:sz="4" w:space="0" w:color="000000"/>
              <w:left w:val="nil"/>
              <w:bottom w:val="dotted" w:sz="4" w:space="0" w:color="000000"/>
              <w:right w:val="nil"/>
            </w:tcBorders>
          </w:tcPr>
          <w:p w14:paraId="406B7ACF"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765327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283</w:t>
            </w:r>
          </w:p>
        </w:tc>
        <w:tc>
          <w:tcPr>
            <w:tcW w:w="1896" w:type="dxa"/>
            <w:tcBorders>
              <w:top w:val="dotted" w:sz="4" w:space="0" w:color="000000"/>
              <w:left w:val="nil"/>
              <w:bottom w:val="dotted" w:sz="4" w:space="0" w:color="000000"/>
              <w:right w:val="nil"/>
            </w:tcBorders>
            <w:shd w:val="clear" w:color="auto" w:fill="auto"/>
            <w:vAlign w:val="center"/>
          </w:tcPr>
          <w:p w14:paraId="6F148F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(138)</w:t>
            </w:r>
          </w:p>
        </w:tc>
        <w:tc>
          <w:tcPr>
            <w:tcW w:w="1701" w:type="dxa"/>
            <w:tcBorders>
              <w:top w:val="dotted" w:sz="4" w:space="0" w:color="000000"/>
              <w:left w:val="nil"/>
              <w:bottom w:val="dotted" w:sz="4" w:space="0" w:color="000000"/>
              <w:right w:val="nil"/>
            </w:tcBorders>
            <w:shd w:val="clear" w:color="auto" w:fill="auto"/>
            <w:vAlign w:val="center"/>
          </w:tcPr>
          <w:p w14:paraId="02C8402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145</w:t>
            </w:r>
          </w:p>
        </w:tc>
      </w:tr>
      <w:tr w:rsidR="004C22AD" w:rsidRPr="00D243B2" w14:paraId="565647B7" w14:textId="77777777" w:rsidTr="002B29F7">
        <w:trPr>
          <w:trHeight w:val="284"/>
        </w:trPr>
        <w:tc>
          <w:tcPr>
            <w:tcW w:w="3517" w:type="dxa"/>
            <w:gridSpan w:val="2"/>
            <w:tcBorders>
              <w:top w:val="dotted" w:sz="4" w:space="0" w:color="000000"/>
              <w:left w:val="nil"/>
              <w:bottom w:val="dotted" w:sz="4" w:space="0" w:color="000000"/>
              <w:right w:val="nil"/>
            </w:tcBorders>
            <w:shd w:val="clear" w:color="auto" w:fill="auto"/>
            <w:vAlign w:val="bottom"/>
          </w:tcPr>
          <w:p w14:paraId="533572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Вибуло за рік основних засобів </w:t>
            </w:r>
          </w:p>
        </w:tc>
        <w:tc>
          <w:tcPr>
            <w:tcW w:w="1019" w:type="dxa"/>
            <w:tcBorders>
              <w:top w:val="dotted" w:sz="4" w:space="0" w:color="000000"/>
              <w:left w:val="nil"/>
              <w:bottom w:val="dotted" w:sz="4" w:space="0" w:color="000000"/>
              <w:right w:val="nil"/>
            </w:tcBorders>
          </w:tcPr>
          <w:p w14:paraId="446E479D"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55BE3D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(741 820) </w:t>
            </w:r>
          </w:p>
        </w:tc>
        <w:tc>
          <w:tcPr>
            <w:tcW w:w="1896" w:type="dxa"/>
            <w:tcBorders>
              <w:top w:val="dotted" w:sz="4" w:space="0" w:color="000000"/>
              <w:left w:val="nil"/>
              <w:bottom w:val="dotted" w:sz="4" w:space="0" w:color="000000"/>
              <w:right w:val="nil"/>
            </w:tcBorders>
            <w:shd w:val="clear" w:color="auto" w:fill="auto"/>
            <w:vAlign w:val="center"/>
          </w:tcPr>
          <w:p w14:paraId="7E57E3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591 497 </w:t>
            </w:r>
          </w:p>
        </w:tc>
        <w:tc>
          <w:tcPr>
            <w:tcW w:w="1701" w:type="dxa"/>
            <w:tcBorders>
              <w:top w:val="dotted" w:sz="4" w:space="0" w:color="000000"/>
              <w:left w:val="nil"/>
              <w:bottom w:val="dotted" w:sz="4" w:space="0" w:color="000000"/>
              <w:right w:val="nil"/>
            </w:tcBorders>
            <w:shd w:val="clear" w:color="auto" w:fill="auto"/>
            <w:vAlign w:val="center"/>
          </w:tcPr>
          <w:p w14:paraId="0CACA58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(150 323)</w:t>
            </w:r>
          </w:p>
        </w:tc>
      </w:tr>
      <w:tr w:rsidR="004C22AD" w:rsidRPr="00D243B2" w14:paraId="437C081C" w14:textId="77777777" w:rsidTr="002B29F7">
        <w:trPr>
          <w:trHeight w:val="284"/>
        </w:trPr>
        <w:tc>
          <w:tcPr>
            <w:tcW w:w="390" w:type="dxa"/>
            <w:tcBorders>
              <w:top w:val="dotted" w:sz="4" w:space="0" w:color="000000"/>
              <w:left w:val="nil"/>
              <w:bottom w:val="dotted" w:sz="4" w:space="0" w:color="000000"/>
              <w:right w:val="nil"/>
            </w:tcBorders>
            <w:shd w:val="clear" w:color="auto" w:fill="auto"/>
            <w:vAlign w:val="bottom"/>
          </w:tcPr>
          <w:p w14:paraId="470A09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3127" w:type="dxa"/>
            <w:tcBorders>
              <w:top w:val="dotted" w:sz="4" w:space="0" w:color="000000"/>
              <w:left w:val="nil"/>
              <w:bottom w:val="dotted" w:sz="4" w:space="0" w:color="000000"/>
              <w:right w:val="nil"/>
            </w:tcBorders>
            <w:shd w:val="clear" w:color="auto" w:fill="auto"/>
            <w:vAlign w:val="bottom"/>
          </w:tcPr>
          <w:p w14:paraId="670836D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переведено до необоротних активів, утримуваних для продажу (чиста сума)</w:t>
            </w:r>
          </w:p>
        </w:tc>
        <w:tc>
          <w:tcPr>
            <w:tcW w:w="1019" w:type="dxa"/>
            <w:tcBorders>
              <w:top w:val="dotted" w:sz="4" w:space="0" w:color="000000"/>
              <w:left w:val="nil"/>
              <w:bottom w:val="dotted" w:sz="4" w:space="0" w:color="000000"/>
              <w:right w:val="nil"/>
            </w:tcBorders>
          </w:tcPr>
          <w:p w14:paraId="412BC665"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4766DBB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(5 446) </w:t>
            </w:r>
          </w:p>
        </w:tc>
        <w:tc>
          <w:tcPr>
            <w:tcW w:w="1896" w:type="dxa"/>
            <w:tcBorders>
              <w:top w:val="dotted" w:sz="4" w:space="0" w:color="000000"/>
              <w:left w:val="nil"/>
              <w:bottom w:val="dotted" w:sz="4" w:space="0" w:color="000000"/>
              <w:right w:val="nil"/>
            </w:tcBorders>
            <w:shd w:val="clear" w:color="auto" w:fill="auto"/>
            <w:vAlign w:val="center"/>
          </w:tcPr>
          <w:p w14:paraId="50070EA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13 052 </w:t>
            </w:r>
          </w:p>
        </w:tc>
        <w:tc>
          <w:tcPr>
            <w:tcW w:w="1701" w:type="dxa"/>
            <w:tcBorders>
              <w:top w:val="dotted" w:sz="4" w:space="0" w:color="000000"/>
              <w:left w:val="nil"/>
              <w:bottom w:val="dotted" w:sz="4" w:space="0" w:color="000000"/>
              <w:right w:val="nil"/>
            </w:tcBorders>
            <w:shd w:val="clear" w:color="auto" w:fill="auto"/>
            <w:vAlign w:val="center"/>
          </w:tcPr>
          <w:p w14:paraId="39CB33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7 606 </w:t>
            </w:r>
          </w:p>
        </w:tc>
      </w:tr>
      <w:tr w:rsidR="004C22AD" w:rsidRPr="00D243B2" w14:paraId="00D3CD5A" w14:textId="77777777" w:rsidTr="002B29F7">
        <w:trPr>
          <w:trHeight w:val="284"/>
        </w:trPr>
        <w:tc>
          <w:tcPr>
            <w:tcW w:w="390" w:type="dxa"/>
            <w:tcBorders>
              <w:top w:val="dotted" w:sz="4" w:space="0" w:color="000000"/>
              <w:left w:val="nil"/>
              <w:bottom w:val="dotted" w:sz="4" w:space="0" w:color="000000"/>
              <w:right w:val="nil"/>
            </w:tcBorders>
            <w:shd w:val="clear" w:color="auto" w:fill="auto"/>
            <w:vAlign w:val="bottom"/>
          </w:tcPr>
          <w:p w14:paraId="084FECAC" w14:textId="77777777" w:rsidR="004C22AD" w:rsidRPr="00D243B2" w:rsidRDefault="004C22AD" w:rsidP="00D243B2">
            <w:pPr>
              <w:jc w:val="both"/>
              <w:rPr>
                <w:rFonts w:ascii="Times New Roman" w:hAnsi="Times New Roman" w:cs="Times New Roman"/>
              </w:rPr>
            </w:pPr>
          </w:p>
        </w:tc>
        <w:tc>
          <w:tcPr>
            <w:tcW w:w="3127" w:type="dxa"/>
            <w:tcBorders>
              <w:top w:val="dotted" w:sz="4" w:space="0" w:color="000000"/>
              <w:left w:val="nil"/>
              <w:bottom w:val="dotted" w:sz="4" w:space="0" w:color="000000"/>
              <w:right w:val="nil"/>
            </w:tcBorders>
            <w:shd w:val="clear" w:color="auto" w:fill="auto"/>
            <w:vAlign w:val="bottom"/>
          </w:tcPr>
          <w:p w14:paraId="7D37356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списано </w:t>
            </w:r>
          </w:p>
        </w:tc>
        <w:tc>
          <w:tcPr>
            <w:tcW w:w="1019" w:type="dxa"/>
            <w:tcBorders>
              <w:top w:val="dotted" w:sz="4" w:space="0" w:color="000000"/>
              <w:left w:val="nil"/>
              <w:bottom w:val="dotted" w:sz="4" w:space="0" w:color="000000"/>
              <w:right w:val="nil"/>
            </w:tcBorders>
          </w:tcPr>
          <w:p w14:paraId="4A09D0F2"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75A1A3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(726 352) </w:t>
            </w:r>
          </w:p>
        </w:tc>
        <w:tc>
          <w:tcPr>
            <w:tcW w:w="1896" w:type="dxa"/>
            <w:tcBorders>
              <w:top w:val="dotted" w:sz="4" w:space="0" w:color="000000"/>
              <w:left w:val="nil"/>
              <w:bottom w:val="dotted" w:sz="4" w:space="0" w:color="000000"/>
              <w:right w:val="nil"/>
            </w:tcBorders>
            <w:shd w:val="clear" w:color="auto" w:fill="auto"/>
            <w:vAlign w:val="center"/>
          </w:tcPr>
          <w:p w14:paraId="551827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574 069 </w:t>
            </w:r>
          </w:p>
        </w:tc>
        <w:tc>
          <w:tcPr>
            <w:tcW w:w="1701" w:type="dxa"/>
            <w:tcBorders>
              <w:top w:val="dotted" w:sz="4" w:space="0" w:color="000000"/>
              <w:left w:val="nil"/>
              <w:bottom w:val="dotted" w:sz="4" w:space="0" w:color="000000"/>
              <w:right w:val="nil"/>
            </w:tcBorders>
            <w:shd w:val="clear" w:color="auto" w:fill="auto"/>
            <w:vAlign w:val="center"/>
          </w:tcPr>
          <w:p w14:paraId="1ABDDC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(152 283) </w:t>
            </w:r>
          </w:p>
        </w:tc>
      </w:tr>
      <w:tr w:rsidR="004C22AD" w:rsidRPr="00D243B2" w14:paraId="25DA603D" w14:textId="77777777" w:rsidTr="002B29F7">
        <w:trPr>
          <w:trHeight w:val="284"/>
        </w:trPr>
        <w:tc>
          <w:tcPr>
            <w:tcW w:w="390" w:type="dxa"/>
            <w:tcBorders>
              <w:top w:val="dotted" w:sz="4" w:space="0" w:color="000000"/>
              <w:left w:val="nil"/>
              <w:bottom w:val="dotted" w:sz="4" w:space="0" w:color="000000"/>
              <w:right w:val="nil"/>
            </w:tcBorders>
            <w:shd w:val="clear" w:color="auto" w:fill="auto"/>
            <w:vAlign w:val="bottom"/>
          </w:tcPr>
          <w:p w14:paraId="587997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3127" w:type="dxa"/>
            <w:tcBorders>
              <w:top w:val="dotted" w:sz="4" w:space="0" w:color="000000"/>
              <w:left w:val="nil"/>
              <w:bottom w:val="dotted" w:sz="4" w:space="0" w:color="000000"/>
              <w:right w:val="nil"/>
            </w:tcBorders>
            <w:shd w:val="clear" w:color="auto" w:fill="auto"/>
            <w:vAlign w:val="center"/>
          </w:tcPr>
          <w:p w14:paraId="4BAFAD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передано безоплатно</w:t>
            </w:r>
          </w:p>
        </w:tc>
        <w:tc>
          <w:tcPr>
            <w:tcW w:w="1019" w:type="dxa"/>
            <w:tcBorders>
              <w:top w:val="dotted" w:sz="4" w:space="0" w:color="000000"/>
              <w:left w:val="nil"/>
              <w:bottom w:val="dotted" w:sz="4" w:space="0" w:color="000000"/>
              <w:right w:val="nil"/>
            </w:tcBorders>
          </w:tcPr>
          <w:p w14:paraId="2D9D75E9"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0CC1256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(10 022) </w:t>
            </w:r>
          </w:p>
        </w:tc>
        <w:tc>
          <w:tcPr>
            <w:tcW w:w="1896" w:type="dxa"/>
            <w:tcBorders>
              <w:top w:val="dotted" w:sz="4" w:space="0" w:color="000000"/>
              <w:left w:val="nil"/>
              <w:bottom w:val="dotted" w:sz="4" w:space="0" w:color="000000"/>
              <w:right w:val="nil"/>
            </w:tcBorders>
            <w:shd w:val="clear" w:color="auto" w:fill="auto"/>
            <w:vAlign w:val="center"/>
          </w:tcPr>
          <w:p w14:paraId="68C52F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4 376 </w:t>
            </w:r>
          </w:p>
        </w:tc>
        <w:tc>
          <w:tcPr>
            <w:tcW w:w="1701" w:type="dxa"/>
            <w:tcBorders>
              <w:top w:val="dotted" w:sz="4" w:space="0" w:color="000000"/>
              <w:left w:val="nil"/>
              <w:bottom w:val="dotted" w:sz="4" w:space="0" w:color="000000"/>
              <w:right w:val="nil"/>
            </w:tcBorders>
            <w:shd w:val="clear" w:color="auto" w:fill="auto"/>
            <w:vAlign w:val="center"/>
          </w:tcPr>
          <w:p w14:paraId="6FAB9E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(5 646) </w:t>
            </w:r>
          </w:p>
        </w:tc>
      </w:tr>
      <w:tr w:rsidR="004C22AD" w:rsidRPr="00D243B2" w14:paraId="6B9906BF" w14:textId="77777777" w:rsidTr="002B29F7">
        <w:trPr>
          <w:trHeight w:val="284"/>
        </w:trPr>
        <w:tc>
          <w:tcPr>
            <w:tcW w:w="3517" w:type="dxa"/>
            <w:gridSpan w:val="2"/>
            <w:tcBorders>
              <w:top w:val="dotted" w:sz="4" w:space="0" w:color="000000"/>
              <w:left w:val="nil"/>
              <w:bottom w:val="dotted" w:sz="4" w:space="0" w:color="000000"/>
              <w:right w:val="nil"/>
            </w:tcBorders>
            <w:shd w:val="clear" w:color="auto" w:fill="auto"/>
            <w:vAlign w:val="bottom"/>
          </w:tcPr>
          <w:p w14:paraId="45AADB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Знецінення (-)/відновлення (+)корисності</w:t>
            </w:r>
          </w:p>
        </w:tc>
        <w:tc>
          <w:tcPr>
            <w:tcW w:w="1019" w:type="dxa"/>
            <w:tcBorders>
              <w:top w:val="dotted" w:sz="4" w:space="0" w:color="000000"/>
              <w:left w:val="nil"/>
              <w:bottom w:val="dotted" w:sz="4" w:space="0" w:color="000000"/>
              <w:right w:val="nil"/>
            </w:tcBorders>
          </w:tcPr>
          <w:p w14:paraId="46A07CD8"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15E24F4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w:t>
            </w:r>
          </w:p>
        </w:tc>
        <w:tc>
          <w:tcPr>
            <w:tcW w:w="1896" w:type="dxa"/>
            <w:tcBorders>
              <w:top w:val="dotted" w:sz="4" w:space="0" w:color="000000"/>
              <w:left w:val="nil"/>
              <w:bottom w:val="dotted" w:sz="4" w:space="0" w:color="000000"/>
              <w:right w:val="nil"/>
            </w:tcBorders>
            <w:shd w:val="clear" w:color="auto" w:fill="auto"/>
            <w:vAlign w:val="center"/>
          </w:tcPr>
          <w:p w14:paraId="260709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(1 179) </w:t>
            </w:r>
          </w:p>
        </w:tc>
        <w:tc>
          <w:tcPr>
            <w:tcW w:w="1701" w:type="dxa"/>
            <w:tcBorders>
              <w:top w:val="dotted" w:sz="4" w:space="0" w:color="000000"/>
              <w:left w:val="nil"/>
              <w:bottom w:val="dotted" w:sz="4" w:space="0" w:color="000000"/>
              <w:right w:val="nil"/>
            </w:tcBorders>
            <w:shd w:val="clear" w:color="auto" w:fill="auto"/>
            <w:vAlign w:val="center"/>
          </w:tcPr>
          <w:p w14:paraId="7703E5E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(1 179) </w:t>
            </w:r>
          </w:p>
        </w:tc>
      </w:tr>
      <w:tr w:rsidR="004C22AD" w:rsidRPr="00D243B2" w14:paraId="029591D9" w14:textId="77777777" w:rsidTr="002B29F7">
        <w:trPr>
          <w:trHeight w:val="284"/>
        </w:trPr>
        <w:tc>
          <w:tcPr>
            <w:tcW w:w="3517" w:type="dxa"/>
            <w:gridSpan w:val="2"/>
            <w:tcBorders>
              <w:top w:val="dotted" w:sz="4" w:space="0" w:color="000000"/>
              <w:left w:val="nil"/>
              <w:bottom w:val="dotted" w:sz="4" w:space="0" w:color="000000"/>
              <w:right w:val="nil"/>
            </w:tcBorders>
            <w:shd w:val="clear" w:color="auto" w:fill="auto"/>
            <w:vAlign w:val="bottom"/>
          </w:tcPr>
          <w:p w14:paraId="68A4B0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Нарахована амортизація</w:t>
            </w:r>
          </w:p>
        </w:tc>
        <w:tc>
          <w:tcPr>
            <w:tcW w:w="1019" w:type="dxa"/>
            <w:tcBorders>
              <w:top w:val="dotted" w:sz="4" w:space="0" w:color="000000"/>
              <w:left w:val="nil"/>
              <w:bottom w:val="dotted" w:sz="4" w:space="0" w:color="000000"/>
              <w:right w:val="nil"/>
            </w:tcBorders>
          </w:tcPr>
          <w:p w14:paraId="11091E4D"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25DC2E2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w:t>
            </w:r>
          </w:p>
        </w:tc>
        <w:tc>
          <w:tcPr>
            <w:tcW w:w="1896" w:type="dxa"/>
            <w:tcBorders>
              <w:top w:val="dotted" w:sz="4" w:space="0" w:color="000000"/>
              <w:left w:val="nil"/>
              <w:bottom w:val="dotted" w:sz="4" w:space="0" w:color="000000"/>
              <w:right w:val="nil"/>
            </w:tcBorders>
            <w:shd w:val="clear" w:color="auto" w:fill="auto"/>
            <w:vAlign w:val="center"/>
          </w:tcPr>
          <w:p w14:paraId="0AE3D1F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(8 858 806) </w:t>
            </w:r>
          </w:p>
        </w:tc>
        <w:tc>
          <w:tcPr>
            <w:tcW w:w="1701" w:type="dxa"/>
            <w:tcBorders>
              <w:top w:val="dotted" w:sz="4" w:space="0" w:color="000000"/>
              <w:left w:val="nil"/>
              <w:bottom w:val="dotted" w:sz="4" w:space="0" w:color="000000"/>
              <w:right w:val="nil"/>
            </w:tcBorders>
            <w:shd w:val="clear" w:color="auto" w:fill="auto"/>
            <w:vAlign w:val="center"/>
          </w:tcPr>
          <w:p w14:paraId="60FA6F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(8 858 806) </w:t>
            </w:r>
          </w:p>
        </w:tc>
      </w:tr>
      <w:tr w:rsidR="004C22AD" w:rsidRPr="00D243B2" w14:paraId="13245224" w14:textId="77777777" w:rsidTr="002B29F7">
        <w:trPr>
          <w:trHeight w:val="284"/>
        </w:trPr>
        <w:tc>
          <w:tcPr>
            <w:tcW w:w="3517" w:type="dxa"/>
            <w:gridSpan w:val="2"/>
            <w:tcBorders>
              <w:top w:val="dotted" w:sz="4" w:space="0" w:color="000000"/>
              <w:left w:val="nil"/>
              <w:bottom w:val="single" w:sz="4" w:space="0" w:color="000000"/>
              <w:right w:val="nil"/>
            </w:tcBorders>
            <w:shd w:val="clear" w:color="auto" w:fill="auto"/>
            <w:vAlign w:val="bottom"/>
          </w:tcPr>
          <w:p w14:paraId="3F08D2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31.12.2020</w:t>
            </w:r>
          </w:p>
        </w:tc>
        <w:tc>
          <w:tcPr>
            <w:tcW w:w="1019" w:type="dxa"/>
            <w:tcBorders>
              <w:top w:val="dotted" w:sz="4" w:space="0" w:color="000000"/>
              <w:left w:val="nil"/>
              <w:bottom w:val="single" w:sz="4" w:space="0" w:color="000000"/>
              <w:right w:val="nil"/>
            </w:tcBorders>
          </w:tcPr>
          <w:p w14:paraId="507A9A18"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single" w:sz="4" w:space="0" w:color="000000"/>
              <w:right w:val="nil"/>
            </w:tcBorders>
            <w:shd w:val="clear" w:color="auto" w:fill="auto"/>
            <w:vAlign w:val="center"/>
          </w:tcPr>
          <w:p w14:paraId="0A765B9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518 416 422 </w:t>
            </w:r>
          </w:p>
        </w:tc>
        <w:tc>
          <w:tcPr>
            <w:tcW w:w="1896" w:type="dxa"/>
            <w:tcBorders>
              <w:top w:val="dotted" w:sz="4" w:space="0" w:color="000000"/>
              <w:left w:val="nil"/>
              <w:bottom w:val="single" w:sz="4" w:space="0" w:color="000000"/>
              <w:right w:val="nil"/>
            </w:tcBorders>
            <w:shd w:val="clear" w:color="auto" w:fill="auto"/>
            <w:vAlign w:val="center"/>
          </w:tcPr>
          <w:p w14:paraId="79A3A32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(356 421 560) </w:t>
            </w:r>
          </w:p>
        </w:tc>
        <w:tc>
          <w:tcPr>
            <w:tcW w:w="1701" w:type="dxa"/>
            <w:tcBorders>
              <w:top w:val="dotted" w:sz="4" w:space="0" w:color="000000"/>
              <w:left w:val="nil"/>
              <w:bottom w:val="single" w:sz="4" w:space="0" w:color="000000"/>
              <w:right w:val="nil"/>
            </w:tcBorders>
            <w:shd w:val="clear" w:color="auto" w:fill="auto"/>
            <w:vAlign w:val="center"/>
          </w:tcPr>
          <w:p w14:paraId="15B6714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161 994 862 </w:t>
            </w:r>
          </w:p>
        </w:tc>
      </w:tr>
      <w:tr w:rsidR="004C22AD" w:rsidRPr="00D243B2" w14:paraId="59608DCF" w14:textId="77777777" w:rsidTr="002B29F7">
        <w:trPr>
          <w:trHeight w:val="284"/>
        </w:trPr>
        <w:tc>
          <w:tcPr>
            <w:tcW w:w="3517" w:type="dxa"/>
            <w:gridSpan w:val="2"/>
            <w:tcBorders>
              <w:top w:val="dotted" w:sz="4" w:space="0" w:color="000000"/>
              <w:left w:val="nil"/>
              <w:bottom w:val="dotted" w:sz="4" w:space="0" w:color="000000"/>
              <w:right w:val="nil"/>
            </w:tcBorders>
            <w:shd w:val="clear" w:color="auto" w:fill="auto"/>
            <w:vAlign w:val="bottom"/>
          </w:tcPr>
          <w:p w14:paraId="736FDC0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Надходження, в т.ч.</w:t>
            </w:r>
          </w:p>
        </w:tc>
        <w:tc>
          <w:tcPr>
            <w:tcW w:w="1019" w:type="dxa"/>
            <w:tcBorders>
              <w:top w:val="dotted" w:sz="4" w:space="0" w:color="000000"/>
              <w:left w:val="nil"/>
              <w:bottom w:val="dotted" w:sz="4" w:space="0" w:color="000000"/>
              <w:right w:val="nil"/>
            </w:tcBorders>
          </w:tcPr>
          <w:p w14:paraId="25591E83"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66F447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11 779 168 </w:t>
            </w:r>
          </w:p>
        </w:tc>
        <w:tc>
          <w:tcPr>
            <w:tcW w:w="1896" w:type="dxa"/>
            <w:tcBorders>
              <w:top w:val="dotted" w:sz="4" w:space="0" w:color="000000"/>
              <w:left w:val="nil"/>
              <w:bottom w:val="dotted" w:sz="4" w:space="0" w:color="000000"/>
              <w:right w:val="nil"/>
            </w:tcBorders>
            <w:shd w:val="clear" w:color="auto" w:fill="auto"/>
            <w:vAlign w:val="center"/>
          </w:tcPr>
          <w:p w14:paraId="447936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w:t>
            </w:r>
          </w:p>
        </w:tc>
        <w:tc>
          <w:tcPr>
            <w:tcW w:w="1701" w:type="dxa"/>
            <w:tcBorders>
              <w:top w:val="dotted" w:sz="4" w:space="0" w:color="000000"/>
              <w:left w:val="nil"/>
              <w:bottom w:val="dotted" w:sz="4" w:space="0" w:color="000000"/>
              <w:right w:val="nil"/>
            </w:tcBorders>
            <w:shd w:val="clear" w:color="auto" w:fill="auto"/>
            <w:vAlign w:val="center"/>
          </w:tcPr>
          <w:p w14:paraId="79309F6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11 779 168 </w:t>
            </w:r>
          </w:p>
        </w:tc>
      </w:tr>
      <w:tr w:rsidR="004C22AD" w:rsidRPr="00D243B2" w14:paraId="7A7874DD" w14:textId="77777777" w:rsidTr="002B29F7">
        <w:trPr>
          <w:trHeight w:val="284"/>
        </w:trPr>
        <w:tc>
          <w:tcPr>
            <w:tcW w:w="390" w:type="dxa"/>
            <w:tcBorders>
              <w:top w:val="dotted" w:sz="4" w:space="0" w:color="000000"/>
              <w:left w:val="nil"/>
              <w:bottom w:val="dotted" w:sz="4" w:space="0" w:color="000000"/>
              <w:right w:val="nil"/>
            </w:tcBorders>
            <w:shd w:val="clear" w:color="auto" w:fill="auto"/>
            <w:vAlign w:val="bottom"/>
          </w:tcPr>
          <w:p w14:paraId="682D12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3127" w:type="dxa"/>
            <w:tcBorders>
              <w:top w:val="dotted" w:sz="4" w:space="0" w:color="000000"/>
              <w:left w:val="nil"/>
              <w:bottom w:val="dotted" w:sz="4" w:space="0" w:color="000000"/>
              <w:right w:val="nil"/>
            </w:tcBorders>
            <w:shd w:val="clear" w:color="auto" w:fill="auto"/>
            <w:vAlign w:val="bottom"/>
          </w:tcPr>
          <w:p w14:paraId="241A13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введено з капінвестицій</w:t>
            </w:r>
          </w:p>
        </w:tc>
        <w:tc>
          <w:tcPr>
            <w:tcW w:w="1019" w:type="dxa"/>
            <w:tcBorders>
              <w:top w:val="dotted" w:sz="4" w:space="0" w:color="000000"/>
              <w:left w:val="nil"/>
              <w:bottom w:val="dotted" w:sz="4" w:space="0" w:color="000000"/>
              <w:right w:val="nil"/>
            </w:tcBorders>
          </w:tcPr>
          <w:p w14:paraId="1770B77A"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5A3B739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3 051 238 </w:t>
            </w:r>
          </w:p>
        </w:tc>
        <w:tc>
          <w:tcPr>
            <w:tcW w:w="1896" w:type="dxa"/>
            <w:tcBorders>
              <w:top w:val="dotted" w:sz="4" w:space="0" w:color="000000"/>
              <w:left w:val="nil"/>
              <w:bottom w:val="dotted" w:sz="4" w:space="0" w:color="000000"/>
              <w:right w:val="nil"/>
            </w:tcBorders>
            <w:shd w:val="clear" w:color="auto" w:fill="auto"/>
            <w:vAlign w:val="center"/>
          </w:tcPr>
          <w:p w14:paraId="35CDA7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w:t>
            </w:r>
          </w:p>
        </w:tc>
        <w:tc>
          <w:tcPr>
            <w:tcW w:w="1701" w:type="dxa"/>
            <w:tcBorders>
              <w:top w:val="dotted" w:sz="4" w:space="0" w:color="000000"/>
              <w:left w:val="nil"/>
              <w:bottom w:val="dotted" w:sz="4" w:space="0" w:color="000000"/>
              <w:right w:val="nil"/>
            </w:tcBorders>
            <w:shd w:val="clear" w:color="auto" w:fill="auto"/>
            <w:vAlign w:val="center"/>
          </w:tcPr>
          <w:p w14:paraId="2D99A5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3 051 238 </w:t>
            </w:r>
          </w:p>
        </w:tc>
      </w:tr>
      <w:tr w:rsidR="004C22AD" w:rsidRPr="00D243B2" w14:paraId="2237DCD1" w14:textId="77777777" w:rsidTr="002B29F7">
        <w:trPr>
          <w:trHeight w:val="284"/>
        </w:trPr>
        <w:tc>
          <w:tcPr>
            <w:tcW w:w="390" w:type="dxa"/>
            <w:tcBorders>
              <w:top w:val="dotted" w:sz="4" w:space="0" w:color="000000"/>
              <w:left w:val="nil"/>
              <w:bottom w:val="dotted" w:sz="4" w:space="0" w:color="000000"/>
              <w:right w:val="nil"/>
            </w:tcBorders>
            <w:shd w:val="clear" w:color="auto" w:fill="auto"/>
            <w:vAlign w:val="bottom"/>
          </w:tcPr>
          <w:p w14:paraId="7A283260" w14:textId="77777777" w:rsidR="004C22AD" w:rsidRPr="00D243B2" w:rsidRDefault="004C22AD" w:rsidP="00D243B2">
            <w:pPr>
              <w:jc w:val="both"/>
              <w:rPr>
                <w:rFonts w:ascii="Times New Roman" w:hAnsi="Times New Roman" w:cs="Times New Roman"/>
              </w:rPr>
            </w:pPr>
          </w:p>
        </w:tc>
        <w:tc>
          <w:tcPr>
            <w:tcW w:w="3127" w:type="dxa"/>
            <w:tcBorders>
              <w:top w:val="dotted" w:sz="4" w:space="0" w:color="000000"/>
              <w:left w:val="nil"/>
              <w:bottom w:val="dotted" w:sz="4" w:space="0" w:color="000000"/>
              <w:right w:val="nil"/>
            </w:tcBorders>
            <w:shd w:val="clear" w:color="auto" w:fill="auto"/>
            <w:vAlign w:val="bottom"/>
          </w:tcPr>
          <w:p w14:paraId="732182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в т.ч безоплатно отримані НКІ</w:t>
            </w:r>
          </w:p>
        </w:tc>
        <w:tc>
          <w:tcPr>
            <w:tcW w:w="1019" w:type="dxa"/>
            <w:tcBorders>
              <w:top w:val="dotted" w:sz="4" w:space="0" w:color="000000"/>
              <w:left w:val="nil"/>
              <w:bottom w:val="dotted" w:sz="4" w:space="0" w:color="000000"/>
              <w:right w:val="nil"/>
            </w:tcBorders>
          </w:tcPr>
          <w:p w14:paraId="67A71B99"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10DAB4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47 417</w:t>
            </w:r>
          </w:p>
        </w:tc>
        <w:tc>
          <w:tcPr>
            <w:tcW w:w="1896" w:type="dxa"/>
            <w:tcBorders>
              <w:top w:val="dotted" w:sz="4" w:space="0" w:color="000000"/>
              <w:left w:val="nil"/>
              <w:bottom w:val="dotted" w:sz="4" w:space="0" w:color="000000"/>
              <w:right w:val="nil"/>
            </w:tcBorders>
            <w:shd w:val="clear" w:color="auto" w:fill="auto"/>
            <w:vAlign w:val="center"/>
          </w:tcPr>
          <w:p w14:paraId="31474B2D" w14:textId="77777777" w:rsidR="004C22AD" w:rsidRPr="00D243B2" w:rsidRDefault="004C22AD" w:rsidP="00D243B2">
            <w:pPr>
              <w:jc w:val="both"/>
              <w:rPr>
                <w:rFonts w:ascii="Times New Roman" w:hAnsi="Times New Roman" w:cs="Times New Roman"/>
              </w:rPr>
            </w:pPr>
          </w:p>
        </w:tc>
        <w:tc>
          <w:tcPr>
            <w:tcW w:w="1701" w:type="dxa"/>
            <w:tcBorders>
              <w:top w:val="dotted" w:sz="4" w:space="0" w:color="000000"/>
              <w:left w:val="nil"/>
              <w:bottom w:val="dotted" w:sz="4" w:space="0" w:color="000000"/>
              <w:right w:val="nil"/>
            </w:tcBorders>
            <w:shd w:val="clear" w:color="auto" w:fill="auto"/>
            <w:vAlign w:val="center"/>
          </w:tcPr>
          <w:p w14:paraId="171BD7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47 417</w:t>
            </w:r>
          </w:p>
        </w:tc>
      </w:tr>
      <w:tr w:rsidR="004C22AD" w:rsidRPr="00D243B2" w14:paraId="07717377" w14:textId="77777777" w:rsidTr="002B29F7">
        <w:trPr>
          <w:trHeight w:val="284"/>
        </w:trPr>
        <w:tc>
          <w:tcPr>
            <w:tcW w:w="390" w:type="dxa"/>
            <w:tcBorders>
              <w:top w:val="dotted" w:sz="4" w:space="0" w:color="000000"/>
              <w:left w:val="nil"/>
              <w:bottom w:val="dotted" w:sz="4" w:space="0" w:color="000000"/>
              <w:right w:val="nil"/>
            </w:tcBorders>
            <w:shd w:val="clear" w:color="auto" w:fill="auto"/>
            <w:vAlign w:val="bottom"/>
          </w:tcPr>
          <w:p w14:paraId="541F14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3127" w:type="dxa"/>
            <w:tcBorders>
              <w:top w:val="dotted" w:sz="4" w:space="0" w:color="000000"/>
              <w:left w:val="nil"/>
              <w:bottom w:val="dotted" w:sz="4" w:space="0" w:color="000000"/>
              <w:right w:val="nil"/>
            </w:tcBorders>
            <w:shd w:val="clear" w:color="auto" w:fill="auto"/>
            <w:vAlign w:val="bottom"/>
          </w:tcPr>
          <w:p w14:paraId="4761119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безоплатно отримані ОЗ</w:t>
            </w:r>
          </w:p>
        </w:tc>
        <w:tc>
          <w:tcPr>
            <w:tcW w:w="1019" w:type="dxa"/>
            <w:tcBorders>
              <w:top w:val="dotted" w:sz="4" w:space="0" w:color="000000"/>
              <w:left w:val="nil"/>
              <w:bottom w:val="dotted" w:sz="4" w:space="0" w:color="000000"/>
              <w:right w:val="nil"/>
            </w:tcBorders>
          </w:tcPr>
          <w:p w14:paraId="71EBB693"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7AC8098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2 345 </w:t>
            </w:r>
          </w:p>
        </w:tc>
        <w:tc>
          <w:tcPr>
            <w:tcW w:w="1896" w:type="dxa"/>
            <w:tcBorders>
              <w:top w:val="dotted" w:sz="4" w:space="0" w:color="000000"/>
              <w:left w:val="nil"/>
              <w:bottom w:val="dotted" w:sz="4" w:space="0" w:color="000000"/>
              <w:right w:val="nil"/>
            </w:tcBorders>
            <w:shd w:val="clear" w:color="auto" w:fill="auto"/>
            <w:vAlign w:val="center"/>
          </w:tcPr>
          <w:p w14:paraId="67218D7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w:t>
            </w:r>
          </w:p>
        </w:tc>
        <w:tc>
          <w:tcPr>
            <w:tcW w:w="1701" w:type="dxa"/>
            <w:tcBorders>
              <w:top w:val="dotted" w:sz="4" w:space="0" w:color="000000"/>
              <w:left w:val="nil"/>
              <w:bottom w:val="dotted" w:sz="4" w:space="0" w:color="000000"/>
              <w:right w:val="nil"/>
            </w:tcBorders>
            <w:shd w:val="clear" w:color="auto" w:fill="auto"/>
            <w:vAlign w:val="center"/>
          </w:tcPr>
          <w:p w14:paraId="0D3D65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2 345  </w:t>
            </w:r>
          </w:p>
        </w:tc>
      </w:tr>
      <w:tr w:rsidR="004C22AD" w:rsidRPr="00D243B2" w14:paraId="019A5CE9" w14:textId="77777777" w:rsidTr="002B29F7">
        <w:trPr>
          <w:trHeight w:val="284"/>
        </w:trPr>
        <w:tc>
          <w:tcPr>
            <w:tcW w:w="390" w:type="dxa"/>
            <w:tcBorders>
              <w:top w:val="dotted" w:sz="4" w:space="0" w:color="000000"/>
              <w:left w:val="nil"/>
              <w:bottom w:val="dotted" w:sz="4" w:space="0" w:color="000000"/>
              <w:right w:val="nil"/>
            </w:tcBorders>
            <w:shd w:val="clear" w:color="auto" w:fill="auto"/>
            <w:vAlign w:val="bottom"/>
          </w:tcPr>
          <w:p w14:paraId="26674DC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3127" w:type="dxa"/>
            <w:tcBorders>
              <w:top w:val="dotted" w:sz="4" w:space="0" w:color="000000"/>
              <w:left w:val="nil"/>
              <w:bottom w:val="dotted" w:sz="4" w:space="0" w:color="000000"/>
              <w:right w:val="nil"/>
            </w:tcBorders>
            <w:shd w:val="clear" w:color="auto" w:fill="auto"/>
            <w:vAlign w:val="bottom"/>
          </w:tcPr>
          <w:p w14:paraId="641EE7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реконструкція, модернізація</w:t>
            </w:r>
          </w:p>
        </w:tc>
        <w:tc>
          <w:tcPr>
            <w:tcW w:w="1019" w:type="dxa"/>
            <w:tcBorders>
              <w:top w:val="dotted" w:sz="4" w:space="0" w:color="000000"/>
              <w:left w:val="nil"/>
              <w:bottom w:val="dotted" w:sz="4" w:space="0" w:color="000000"/>
              <w:right w:val="nil"/>
            </w:tcBorders>
          </w:tcPr>
          <w:p w14:paraId="10AF01D5"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24E60CD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8 717 317 </w:t>
            </w:r>
          </w:p>
        </w:tc>
        <w:tc>
          <w:tcPr>
            <w:tcW w:w="1896" w:type="dxa"/>
            <w:tcBorders>
              <w:top w:val="dotted" w:sz="4" w:space="0" w:color="000000"/>
              <w:left w:val="nil"/>
              <w:bottom w:val="dotted" w:sz="4" w:space="0" w:color="000000"/>
              <w:right w:val="nil"/>
            </w:tcBorders>
            <w:shd w:val="clear" w:color="auto" w:fill="auto"/>
            <w:vAlign w:val="center"/>
          </w:tcPr>
          <w:p w14:paraId="288854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w:t>
            </w:r>
          </w:p>
        </w:tc>
        <w:tc>
          <w:tcPr>
            <w:tcW w:w="1701" w:type="dxa"/>
            <w:tcBorders>
              <w:top w:val="dotted" w:sz="4" w:space="0" w:color="000000"/>
              <w:left w:val="nil"/>
              <w:bottom w:val="dotted" w:sz="4" w:space="0" w:color="000000"/>
              <w:right w:val="nil"/>
            </w:tcBorders>
            <w:shd w:val="clear" w:color="auto" w:fill="auto"/>
            <w:vAlign w:val="center"/>
          </w:tcPr>
          <w:p w14:paraId="112CE0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8 717 317</w:t>
            </w:r>
          </w:p>
        </w:tc>
      </w:tr>
      <w:tr w:rsidR="004C22AD" w:rsidRPr="00D243B2" w14:paraId="5E636018" w14:textId="77777777" w:rsidTr="002B29F7">
        <w:trPr>
          <w:trHeight w:val="284"/>
        </w:trPr>
        <w:tc>
          <w:tcPr>
            <w:tcW w:w="390" w:type="dxa"/>
            <w:tcBorders>
              <w:top w:val="dotted" w:sz="4" w:space="0" w:color="000000"/>
              <w:left w:val="nil"/>
              <w:bottom w:val="dotted" w:sz="4" w:space="0" w:color="000000"/>
              <w:right w:val="nil"/>
            </w:tcBorders>
            <w:shd w:val="clear" w:color="auto" w:fill="auto"/>
            <w:vAlign w:val="bottom"/>
          </w:tcPr>
          <w:p w14:paraId="19EB02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3127" w:type="dxa"/>
            <w:tcBorders>
              <w:top w:val="dotted" w:sz="4" w:space="0" w:color="000000"/>
              <w:left w:val="nil"/>
              <w:bottom w:val="dotted" w:sz="4" w:space="0" w:color="000000"/>
              <w:right w:val="nil"/>
            </w:tcBorders>
            <w:shd w:val="clear" w:color="auto" w:fill="auto"/>
            <w:vAlign w:val="bottom"/>
          </w:tcPr>
          <w:p w14:paraId="67C2468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оприбутковано за результатами інвентаризації та інше</w:t>
            </w:r>
          </w:p>
        </w:tc>
        <w:tc>
          <w:tcPr>
            <w:tcW w:w="1019" w:type="dxa"/>
            <w:tcBorders>
              <w:top w:val="dotted" w:sz="4" w:space="0" w:color="000000"/>
              <w:left w:val="nil"/>
              <w:bottom w:val="dotted" w:sz="4" w:space="0" w:color="000000"/>
              <w:right w:val="nil"/>
            </w:tcBorders>
          </w:tcPr>
          <w:p w14:paraId="2317FF33"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6AA5FD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8 268 </w:t>
            </w:r>
          </w:p>
        </w:tc>
        <w:tc>
          <w:tcPr>
            <w:tcW w:w="1896" w:type="dxa"/>
            <w:tcBorders>
              <w:top w:val="dotted" w:sz="4" w:space="0" w:color="000000"/>
              <w:left w:val="nil"/>
              <w:bottom w:val="dotted" w:sz="4" w:space="0" w:color="000000"/>
              <w:right w:val="nil"/>
            </w:tcBorders>
            <w:shd w:val="clear" w:color="auto" w:fill="auto"/>
            <w:vAlign w:val="center"/>
          </w:tcPr>
          <w:p w14:paraId="7CE8C3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w:t>
            </w:r>
          </w:p>
        </w:tc>
        <w:tc>
          <w:tcPr>
            <w:tcW w:w="1701" w:type="dxa"/>
            <w:tcBorders>
              <w:top w:val="dotted" w:sz="4" w:space="0" w:color="000000"/>
              <w:left w:val="nil"/>
              <w:bottom w:val="dotted" w:sz="4" w:space="0" w:color="000000"/>
              <w:right w:val="nil"/>
            </w:tcBorders>
            <w:shd w:val="clear" w:color="auto" w:fill="auto"/>
            <w:vAlign w:val="center"/>
          </w:tcPr>
          <w:p w14:paraId="08A288B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8 268 </w:t>
            </w:r>
          </w:p>
        </w:tc>
      </w:tr>
      <w:tr w:rsidR="004C22AD" w:rsidRPr="00D243B2" w14:paraId="592C0D00" w14:textId="77777777" w:rsidTr="002B29F7">
        <w:trPr>
          <w:trHeight w:val="284"/>
        </w:trPr>
        <w:tc>
          <w:tcPr>
            <w:tcW w:w="3517" w:type="dxa"/>
            <w:gridSpan w:val="2"/>
            <w:tcBorders>
              <w:top w:val="dotted" w:sz="4" w:space="0" w:color="000000"/>
              <w:left w:val="nil"/>
              <w:bottom w:val="dotted" w:sz="4" w:space="0" w:color="000000"/>
              <w:right w:val="nil"/>
            </w:tcBorders>
            <w:shd w:val="clear" w:color="auto" w:fill="auto"/>
            <w:vAlign w:val="bottom"/>
          </w:tcPr>
          <w:p w14:paraId="256A587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Переведено до/зі складу інвестиційної нерухомості</w:t>
            </w:r>
          </w:p>
        </w:tc>
        <w:tc>
          <w:tcPr>
            <w:tcW w:w="1019" w:type="dxa"/>
            <w:tcBorders>
              <w:top w:val="dotted" w:sz="4" w:space="0" w:color="000000"/>
              <w:left w:val="nil"/>
              <w:bottom w:val="dotted" w:sz="4" w:space="0" w:color="000000"/>
              <w:right w:val="nil"/>
            </w:tcBorders>
            <w:vAlign w:val="center"/>
          </w:tcPr>
          <w:p w14:paraId="7BD11F67" w14:textId="77777777" w:rsidR="004C22AD" w:rsidRPr="00D243B2" w:rsidRDefault="004C22AD" w:rsidP="00D243B2">
            <w:pPr>
              <w:jc w:val="both"/>
              <w:rPr>
                <w:rFonts w:ascii="Times New Roman" w:hAnsi="Times New Roman" w:cs="Times New Roman"/>
                <w:highlight w:val="yellow"/>
              </w:rPr>
            </w:pPr>
          </w:p>
        </w:tc>
        <w:tc>
          <w:tcPr>
            <w:tcW w:w="1790" w:type="dxa"/>
            <w:tcBorders>
              <w:top w:val="dotted" w:sz="4" w:space="0" w:color="000000"/>
              <w:left w:val="nil"/>
              <w:bottom w:val="dotted" w:sz="4" w:space="0" w:color="000000"/>
              <w:right w:val="nil"/>
            </w:tcBorders>
            <w:shd w:val="clear" w:color="auto" w:fill="auto"/>
            <w:vAlign w:val="center"/>
          </w:tcPr>
          <w:p w14:paraId="20AE9F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14 778</w:t>
            </w:r>
          </w:p>
        </w:tc>
        <w:tc>
          <w:tcPr>
            <w:tcW w:w="1896" w:type="dxa"/>
            <w:tcBorders>
              <w:top w:val="dotted" w:sz="4" w:space="0" w:color="000000"/>
              <w:left w:val="nil"/>
              <w:bottom w:val="dotted" w:sz="4" w:space="0" w:color="000000"/>
              <w:right w:val="nil"/>
            </w:tcBorders>
            <w:shd w:val="clear" w:color="auto" w:fill="auto"/>
            <w:vAlign w:val="center"/>
          </w:tcPr>
          <w:p w14:paraId="662A50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(11 397)</w:t>
            </w:r>
          </w:p>
        </w:tc>
        <w:tc>
          <w:tcPr>
            <w:tcW w:w="1701" w:type="dxa"/>
            <w:tcBorders>
              <w:top w:val="dotted" w:sz="4" w:space="0" w:color="000000"/>
              <w:left w:val="nil"/>
              <w:bottom w:val="dotted" w:sz="4" w:space="0" w:color="000000"/>
              <w:right w:val="nil"/>
            </w:tcBorders>
            <w:shd w:val="clear" w:color="auto" w:fill="auto"/>
            <w:vAlign w:val="center"/>
          </w:tcPr>
          <w:p w14:paraId="005BB4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3 381</w:t>
            </w:r>
          </w:p>
        </w:tc>
      </w:tr>
      <w:tr w:rsidR="004C22AD" w:rsidRPr="00D243B2" w14:paraId="293FCDEF" w14:textId="77777777" w:rsidTr="002B29F7">
        <w:trPr>
          <w:trHeight w:val="284"/>
        </w:trPr>
        <w:tc>
          <w:tcPr>
            <w:tcW w:w="3517" w:type="dxa"/>
            <w:gridSpan w:val="2"/>
            <w:tcBorders>
              <w:top w:val="dotted" w:sz="4" w:space="0" w:color="000000"/>
              <w:left w:val="nil"/>
              <w:bottom w:val="dotted" w:sz="4" w:space="0" w:color="000000"/>
              <w:right w:val="nil"/>
            </w:tcBorders>
            <w:shd w:val="clear" w:color="auto" w:fill="auto"/>
            <w:vAlign w:val="bottom"/>
          </w:tcPr>
          <w:p w14:paraId="09FB946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Вибуло за рік основних засобів </w:t>
            </w:r>
          </w:p>
        </w:tc>
        <w:tc>
          <w:tcPr>
            <w:tcW w:w="1019" w:type="dxa"/>
            <w:tcBorders>
              <w:top w:val="dotted" w:sz="4" w:space="0" w:color="000000"/>
              <w:left w:val="nil"/>
              <w:bottom w:val="dotted" w:sz="4" w:space="0" w:color="000000"/>
              <w:right w:val="nil"/>
            </w:tcBorders>
            <w:vAlign w:val="center"/>
          </w:tcPr>
          <w:p w14:paraId="13797F73" w14:textId="77777777" w:rsidR="004C22AD" w:rsidRPr="00D243B2" w:rsidRDefault="004C22AD" w:rsidP="00D243B2">
            <w:pPr>
              <w:jc w:val="both"/>
              <w:rPr>
                <w:rFonts w:ascii="Times New Roman" w:hAnsi="Times New Roman" w:cs="Times New Roman"/>
                <w:highlight w:val="yellow"/>
              </w:rPr>
            </w:pPr>
          </w:p>
        </w:tc>
        <w:tc>
          <w:tcPr>
            <w:tcW w:w="1790" w:type="dxa"/>
            <w:tcBorders>
              <w:top w:val="dotted" w:sz="4" w:space="0" w:color="000000"/>
              <w:left w:val="nil"/>
              <w:bottom w:val="dotted" w:sz="4" w:space="0" w:color="000000"/>
              <w:right w:val="nil"/>
            </w:tcBorders>
            <w:shd w:val="clear" w:color="auto" w:fill="auto"/>
            <w:vAlign w:val="center"/>
          </w:tcPr>
          <w:p w14:paraId="371B29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(685 776) </w:t>
            </w:r>
          </w:p>
        </w:tc>
        <w:tc>
          <w:tcPr>
            <w:tcW w:w="1896" w:type="dxa"/>
            <w:tcBorders>
              <w:top w:val="dotted" w:sz="4" w:space="0" w:color="000000"/>
              <w:left w:val="nil"/>
              <w:bottom w:val="dotted" w:sz="4" w:space="0" w:color="000000"/>
              <w:right w:val="nil"/>
            </w:tcBorders>
            <w:shd w:val="clear" w:color="auto" w:fill="auto"/>
            <w:vAlign w:val="center"/>
          </w:tcPr>
          <w:p w14:paraId="281611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515 547 </w:t>
            </w:r>
          </w:p>
        </w:tc>
        <w:tc>
          <w:tcPr>
            <w:tcW w:w="1701" w:type="dxa"/>
            <w:tcBorders>
              <w:top w:val="dotted" w:sz="4" w:space="0" w:color="000000"/>
              <w:left w:val="nil"/>
              <w:bottom w:val="dotted" w:sz="4" w:space="0" w:color="000000"/>
              <w:right w:val="nil"/>
            </w:tcBorders>
            <w:shd w:val="clear" w:color="auto" w:fill="auto"/>
            <w:vAlign w:val="center"/>
          </w:tcPr>
          <w:p w14:paraId="719982E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(170 229)</w:t>
            </w:r>
          </w:p>
        </w:tc>
      </w:tr>
      <w:tr w:rsidR="004C22AD" w:rsidRPr="00D243B2" w14:paraId="11223B6F" w14:textId="77777777" w:rsidTr="002B29F7">
        <w:trPr>
          <w:trHeight w:val="284"/>
        </w:trPr>
        <w:tc>
          <w:tcPr>
            <w:tcW w:w="390" w:type="dxa"/>
            <w:tcBorders>
              <w:top w:val="dotted" w:sz="4" w:space="0" w:color="000000"/>
              <w:left w:val="nil"/>
              <w:bottom w:val="dotted" w:sz="4" w:space="0" w:color="000000"/>
              <w:right w:val="nil"/>
            </w:tcBorders>
            <w:shd w:val="clear" w:color="auto" w:fill="auto"/>
            <w:vAlign w:val="bottom"/>
          </w:tcPr>
          <w:p w14:paraId="0FCC009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3127" w:type="dxa"/>
            <w:tcBorders>
              <w:top w:val="dotted" w:sz="4" w:space="0" w:color="000000"/>
              <w:left w:val="nil"/>
              <w:bottom w:val="dotted" w:sz="4" w:space="0" w:color="000000"/>
              <w:right w:val="nil"/>
            </w:tcBorders>
            <w:shd w:val="clear" w:color="auto" w:fill="auto"/>
            <w:vAlign w:val="bottom"/>
          </w:tcPr>
          <w:p w14:paraId="203FBE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переведено до необоротних активів, утримуваних для продажу (чиста сума)</w:t>
            </w:r>
          </w:p>
        </w:tc>
        <w:tc>
          <w:tcPr>
            <w:tcW w:w="1019" w:type="dxa"/>
            <w:tcBorders>
              <w:top w:val="dotted" w:sz="4" w:space="0" w:color="000000"/>
              <w:left w:val="nil"/>
              <w:bottom w:val="dotted" w:sz="4" w:space="0" w:color="000000"/>
              <w:right w:val="nil"/>
            </w:tcBorders>
            <w:vAlign w:val="center"/>
          </w:tcPr>
          <w:p w14:paraId="488D7A8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a</w:t>
            </w:r>
          </w:p>
        </w:tc>
        <w:tc>
          <w:tcPr>
            <w:tcW w:w="1790" w:type="dxa"/>
            <w:tcBorders>
              <w:top w:val="dotted" w:sz="4" w:space="0" w:color="000000"/>
              <w:left w:val="nil"/>
              <w:bottom w:val="dotted" w:sz="4" w:space="0" w:color="000000"/>
              <w:right w:val="nil"/>
            </w:tcBorders>
            <w:shd w:val="clear" w:color="auto" w:fill="auto"/>
            <w:vAlign w:val="center"/>
          </w:tcPr>
          <w:p w14:paraId="76A21F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(7 512) </w:t>
            </w:r>
          </w:p>
        </w:tc>
        <w:tc>
          <w:tcPr>
            <w:tcW w:w="1896" w:type="dxa"/>
            <w:tcBorders>
              <w:top w:val="dotted" w:sz="4" w:space="0" w:color="000000"/>
              <w:left w:val="nil"/>
              <w:bottom w:val="dotted" w:sz="4" w:space="0" w:color="000000"/>
              <w:right w:val="nil"/>
            </w:tcBorders>
            <w:shd w:val="clear" w:color="auto" w:fill="auto"/>
            <w:vAlign w:val="center"/>
          </w:tcPr>
          <w:p w14:paraId="448D19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3 373 </w:t>
            </w:r>
          </w:p>
        </w:tc>
        <w:tc>
          <w:tcPr>
            <w:tcW w:w="1701" w:type="dxa"/>
            <w:tcBorders>
              <w:top w:val="dotted" w:sz="4" w:space="0" w:color="000000"/>
              <w:left w:val="nil"/>
              <w:bottom w:val="dotted" w:sz="4" w:space="0" w:color="000000"/>
              <w:right w:val="nil"/>
            </w:tcBorders>
            <w:shd w:val="clear" w:color="auto" w:fill="auto"/>
            <w:vAlign w:val="center"/>
          </w:tcPr>
          <w:p w14:paraId="742381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( 4 139) </w:t>
            </w:r>
          </w:p>
        </w:tc>
      </w:tr>
      <w:tr w:rsidR="004C22AD" w:rsidRPr="00D243B2" w14:paraId="0646DCB3" w14:textId="77777777" w:rsidTr="002B29F7">
        <w:trPr>
          <w:trHeight w:val="284"/>
        </w:trPr>
        <w:tc>
          <w:tcPr>
            <w:tcW w:w="390" w:type="dxa"/>
            <w:tcBorders>
              <w:top w:val="dotted" w:sz="4" w:space="0" w:color="000000"/>
              <w:left w:val="nil"/>
              <w:bottom w:val="dotted" w:sz="4" w:space="0" w:color="000000"/>
              <w:right w:val="nil"/>
            </w:tcBorders>
            <w:shd w:val="clear" w:color="auto" w:fill="auto"/>
            <w:vAlign w:val="bottom"/>
          </w:tcPr>
          <w:p w14:paraId="694EDA6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3127" w:type="dxa"/>
            <w:tcBorders>
              <w:top w:val="dotted" w:sz="4" w:space="0" w:color="000000"/>
              <w:left w:val="nil"/>
              <w:bottom w:val="dotted" w:sz="4" w:space="0" w:color="000000"/>
              <w:right w:val="nil"/>
            </w:tcBorders>
            <w:shd w:val="clear" w:color="auto" w:fill="auto"/>
            <w:vAlign w:val="bottom"/>
          </w:tcPr>
          <w:p w14:paraId="111C98E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списано </w:t>
            </w:r>
          </w:p>
        </w:tc>
        <w:tc>
          <w:tcPr>
            <w:tcW w:w="1019" w:type="dxa"/>
            <w:tcBorders>
              <w:top w:val="dotted" w:sz="4" w:space="0" w:color="000000"/>
              <w:left w:val="nil"/>
              <w:bottom w:val="dotted" w:sz="4" w:space="0" w:color="000000"/>
              <w:right w:val="nil"/>
            </w:tcBorders>
            <w:vAlign w:val="center"/>
          </w:tcPr>
          <w:p w14:paraId="11228B58" w14:textId="77777777" w:rsidR="004C22AD" w:rsidRPr="00D243B2" w:rsidRDefault="004C22AD" w:rsidP="00D243B2">
            <w:pPr>
              <w:jc w:val="both"/>
              <w:rPr>
                <w:rFonts w:ascii="Times New Roman" w:hAnsi="Times New Roman" w:cs="Times New Roman"/>
                <w:highlight w:val="yellow"/>
              </w:rPr>
            </w:pPr>
          </w:p>
        </w:tc>
        <w:tc>
          <w:tcPr>
            <w:tcW w:w="1790" w:type="dxa"/>
            <w:tcBorders>
              <w:top w:val="dotted" w:sz="4" w:space="0" w:color="000000"/>
              <w:left w:val="nil"/>
              <w:bottom w:val="dotted" w:sz="4" w:space="0" w:color="000000"/>
              <w:right w:val="nil"/>
            </w:tcBorders>
            <w:shd w:val="clear" w:color="auto" w:fill="auto"/>
            <w:vAlign w:val="center"/>
          </w:tcPr>
          <w:p w14:paraId="754875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(651 084) </w:t>
            </w:r>
          </w:p>
        </w:tc>
        <w:tc>
          <w:tcPr>
            <w:tcW w:w="1896" w:type="dxa"/>
            <w:tcBorders>
              <w:top w:val="dotted" w:sz="4" w:space="0" w:color="000000"/>
              <w:left w:val="nil"/>
              <w:bottom w:val="dotted" w:sz="4" w:space="0" w:color="000000"/>
              <w:right w:val="nil"/>
            </w:tcBorders>
            <w:shd w:val="clear" w:color="auto" w:fill="auto"/>
            <w:vAlign w:val="center"/>
          </w:tcPr>
          <w:p w14:paraId="77E3BF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492 422 </w:t>
            </w:r>
          </w:p>
        </w:tc>
        <w:tc>
          <w:tcPr>
            <w:tcW w:w="1701" w:type="dxa"/>
            <w:tcBorders>
              <w:top w:val="dotted" w:sz="4" w:space="0" w:color="000000"/>
              <w:left w:val="nil"/>
              <w:bottom w:val="dotted" w:sz="4" w:space="0" w:color="000000"/>
              <w:right w:val="nil"/>
            </w:tcBorders>
            <w:shd w:val="clear" w:color="auto" w:fill="auto"/>
            <w:vAlign w:val="center"/>
          </w:tcPr>
          <w:p w14:paraId="772FF7E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(158 662) </w:t>
            </w:r>
          </w:p>
        </w:tc>
      </w:tr>
      <w:tr w:rsidR="004C22AD" w:rsidRPr="00D243B2" w14:paraId="7450F338" w14:textId="77777777" w:rsidTr="002B29F7">
        <w:trPr>
          <w:trHeight w:val="284"/>
        </w:trPr>
        <w:tc>
          <w:tcPr>
            <w:tcW w:w="390" w:type="dxa"/>
            <w:tcBorders>
              <w:top w:val="dotted" w:sz="4" w:space="0" w:color="000000"/>
              <w:left w:val="nil"/>
              <w:bottom w:val="dotted" w:sz="4" w:space="0" w:color="000000"/>
              <w:right w:val="nil"/>
            </w:tcBorders>
            <w:shd w:val="clear" w:color="auto" w:fill="auto"/>
            <w:vAlign w:val="bottom"/>
          </w:tcPr>
          <w:p w14:paraId="678D68E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3127" w:type="dxa"/>
            <w:tcBorders>
              <w:top w:val="dotted" w:sz="4" w:space="0" w:color="000000"/>
              <w:left w:val="nil"/>
              <w:bottom w:val="dotted" w:sz="4" w:space="0" w:color="000000"/>
              <w:right w:val="nil"/>
            </w:tcBorders>
            <w:shd w:val="clear" w:color="auto" w:fill="auto"/>
            <w:vAlign w:val="center"/>
          </w:tcPr>
          <w:p w14:paraId="36FEA11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передано безоплатно</w:t>
            </w:r>
          </w:p>
        </w:tc>
        <w:tc>
          <w:tcPr>
            <w:tcW w:w="1019" w:type="dxa"/>
            <w:tcBorders>
              <w:top w:val="dotted" w:sz="4" w:space="0" w:color="000000"/>
              <w:left w:val="nil"/>
              <w:bottom w:val="dotted" w:sz="4" w:space="0" w:color="000000"/>
              <w:right w:val="nil"/>
            </w:tcBorders>
            <w:vAlign w:val="center"/>
          </w:tcPr>
          <w:p w14:paraId="6176BF2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b</w:t>
            </w:r>
          </w:p>
        </w:tc>
        <w:tc>
          <w:tcPr>
            <w:tcW w:w="1790" w:type="dxa"/>
            <w:tcBorders>
              <w:top w:val="dotted" w:sz="4" w:space="0" w:color="000000"/>
              <w:left w:val="nil"/>
              <w:bottom w:val="dotted" w:sz="4" w:space="0" w:color="000000"/>
              <w:right w:val="nil"/>
            </w:tcBorders>
            <w:shd w:val="clear" w:color="auto" w:fill="auto"/>
            <w:vAlign w:val="center"/>
          </w:tcPr>
          <w:p w14:paraId="239026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(27 180) </w:t>
            </w:r>
          </w:p>
        </w:tc>
        <w:tc>
          <w:tcPr>
            <w:tcW w:w="1896" w:type="dxa"/>
            <w:tcBorders>
              <w:top w:val="dotted" w:sz="4" w:space="0" w:color="000000"/>
              <w:left w:val="nil"/>
              <w:bottom w:val="dotted" w:sz="4" w:space="0" w:color="000000"/>
              <w:right w:val="nil"/>
            </w:tcBorders>
            <w:shd w:val="clear" w:color="auto" w:fill="auto"/>
            <w:vAlign w:val="center"/>
          </w:tcPr>
          <w:p w14:paraId="6C1501C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19 752 </w:t>
            </w:r>
          </w:p>
        </w:tc>
        <w:tc>
          <w:tcPr>
            <w:tcW w:w="1701" w:type="dxa"/>
            <w:tcBorders>
              <w:top w:val="dotted" w:sz="4" w:space="0" w:color="000000"/>
              <w:left w:val="nil"/>
              <w:bottom w:val="dotted" w:sz="4" w:space="0" w:color="000000"/>
              <w:right w:val="nil"/>
            </w:tcBorders>
            <w:shd w:val="clear" w:color="auto" w:fill="auto"/>
            <w:vAlign w:val="center"/>
          </w:tcPr>
          <w:p w14:paraId="7CF23E6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(7 428) </w:t>
            </w:r>
          </w:p>
        </w:tc>
      </w:tr>
      <w:tr w:rsidR="004C22AD" w:rsidRPr="00D243B2" w14:paraId="0EC8C268" w14:textId="77777777" w:rsidTr="002B29F7">
        <w:trPr>
          <w:trHeight w:val="284"/>
        </w:trPr>
        <w:tc>
          <w:tcPr>
            <w:tcW w:w="3517" w:type="dxa"/>
            <w:gridSpan w:val="2"/>
            <w:tcBorders>
              <w:top w:val="dotted" w:sz="4" w:space="0" w:color="000000"/>
              <w:left w:val="nil"/>
              <w:bottom w:val="dotted" w:sz="4" w:space="0" w:color="000000"/>
              <w:right w:val="nil"/>
            </w:tcBorders>
            <w:shd w:val="clear" w:color="auto" w:fill="auto"/>
            <w:vAlign w:val="bottom"/>
          </w:tcPr>
          <w:p w14:paraId="608FAA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Знецінення (-)/відновлення (+)корисності</w:t>
            </w:r>
          </w:p>
        </w:tc>
        <w:tc>
          <w:tcPr>
            <w:tcW w:w="1019" w:type="dxa"/>
            <w:tcBorders>
              <w:top w:val="dotted" w:sz="4" w:space="0" w:color="000000"/>
              <w:left w:val="nil"/>
              <w:bottom w:val="dotted" w:sz="4" w:space="0" w:color="000000"/>
              <w:right w:val="nil"/>
            </w:tcBorders>
            <w:vAlign w:val="center"/>
          </w:tcPr>
          <w:p w14:paraId="02926D2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c</w:t>
            </w:r>
          </w:p>
        </w:tc>
        <w:tc>
          <w:tcPr>
            <w:tcW w:w="1790" w:type="dxa"/>
            <w:tcBorders>
              <w:top w:val="dotted" w:sz="4" w:space="0" w:color="000000"/>
              <w:left w:val="nil"/>
              <w:bottom w:val="dotted" w:sz="4" w:space="0" w:color="000000"/>
              <w:right w:val="nil"/>
            </w:tcBorders>
            <w:shd w:val="clear" w:color="auto" w:fill="auto"/>
            <w:vAlign w:val="center"/>
          </w:tcPr>
          <w:p w14:paraId="467282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w:t>
            </w:r>
          </w:p>
        </w:tc>
        <w:tc>
          <w:tcPr>
            <w:tcW w:w="1896" w:type="dxa"/>
            <w:tcBorders>
              <w:top w:val="dotted" w:sz="4" w:space="0" w:color="000000"/>
              <w:left w:val="nil"/>
              <w:bottom w:val="dotted" w:sz="4" w:space="0" w:color="000000"/>
              <w:right w:val="nil"/>
            </w:tcBorders>
            <w:shd w:val="clear" w:color="auto" w:fill="auto"/>
            <w:vAlign w:val="center"/>
          </w:tcPr>
          <w:p w14:paraId="32179C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(16 872) </w:t>
            </w:r>
          </w:p>
        </w:tc>
        <w:tc>
          <w:tcPr>
            <w:tcW w:w="1701" w:type="dxa"/>
            <w:tcBorders>
              <w:top w:val="dotted" w:sz="4" w:space="0" w:color="000000"/>
              <w:left w:val="nil"/>
              <w:bottom w:val="dotted" w:sz="4" w:space="0" w:color="000000"/>
              <w:right w:val="nil"/>
            </w:tcBorders>
            <w:shd w:val="clear" w:color="auto" w:fill="auto"/>
            <w:vAlign w:val="center"/>
          </w:tcPr>
          <w:p w14:paraId="4EE6FE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(16 872) </w:t>
            </w:r>
          </w:p>
        </w:tc>
      </w:tr>
      <w:tr w:rsidR="004C22AD" w:rsidRPr="00D243B2" w14:paraId="03362B2E" w14:textId="77777777" w:rsidTr="002B29F7">
        <w:trPr>
          <w:trHeight w:val="284"/>
        </w:trPr>
        <w:tc>
          <w:tcPr>
            <w:tcW w:w="3517" w:type="dxa"/>
            <w:gridSpan w:val="2"/>
            <w:tcBorders>
              <w:top w:val="dotted" w:sz="4" w:space="0" w:color="000000"/>
              <w:left w:val="nil"/>
              <w:bottom w:val="dotted" w:sz="4" w:space="0" w:color="000000"/>
              <w:right w:val="nil"/>
            </w:tcBorders>
            <w:shd w:val="clear" w:color="auto" w:fill="auto"/>
            <w:vAlign w:val="bottom"/>
          </w:tcPr>
          <w:p w14:paraId="46D6C66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 т.ч. за рахунок капіталу в дооцінках</w:t>
            </w:r>
          </w:p>
        </w:tc>
        <w:tc>
          <w:tcPr>
            <w:tcW w:w="1019" w:type="dxa"/>
            <w:tcBorders>
              <w:top w:val="dotted" w:sz="4" w:space="0" w:color="000000"/>
              <w:left w:val="nil"/>
              <w:bottom w:val="dotted" w:sz="4" w:space="0" w:color="000000"/>
              <w:right w:val="nil"/>
            </w:tcBorders>
            <w:vAlign w:val="center"/>
          </w:tcPr>
          <w:p w14:paraId="38864738"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1266F5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896" w:type="dxa"/>
            <w:tcBorders>
              <w:top w:val="dotted" w:sz="4" w:space="0" w:color="000000"/>
              <w:left w:val="nil"/>
              <w:bottom w:val="dotted" w:sz="4" w:space="0" w:color="000000"/>
              <w:right w:val="nil"/>
            </w:tcBorders>
            <w:shd w:val="clear" w:color="auto" w:fill="auto"/>
            <w:vAlign w:val="center"/>
          </w:tcPr>
          <w:p w14:paraId="12D5C4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(5 232)</w:t>
            </w:r>
          </w:p>
        </w:tc>
        <w:tc>
          <w:tcPr>
            <w:tcW w:w="1701" w:type="dxa"/>
            <w:tcBorders>
              <w:top w:val="dotted" w:sz="4" w:space="0" w:color="000000"/>
              <w:left w:val="nil"/>
              <w:bottom w:val="dotted" w:sz="4" w:space="0" w:color="000000"/>
              <w:right w:val="nil"/>
            </w:tcBorders>
            <w:shd w:val="clear" w:color="auto" w:fill="auto"/>
            <w:vAlign w:val="center"/>
          </w:tcPr>
          <w:p w14:paraId="2DDC9B1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(5 232)</w:t>
            </w:r>
          </w:p>
        </w:tc>
      </w:tr>
      <w:tr w:rsidR="004C22AD" w:rsidRPr="00D243B2" w14:paraId="0190D778" w14:textId="77777777" w:rsidTr="002B29F7">
        <w:trPr>
          <w:trHeight w:val="284"/>
        </w:trPr>
        <w:tc>
          <w:tcPr>
            <w:tcW w:w="3517" w:type="dxa"/>
            <w:gridSpan w:val="2"/>
            <w:tcBorders>
              <w:top w:val="dotted" w:sz="4" w:space="0" w:color="000000"/>
              <w:left w:val="nil"/>
              <w:bottom w:val="dotted" w:sz="4" w:space="0" w:color="000000"/>
              <w:right w:val="nil"/>
            </w:tcBorders>
            <w:shd w:val="clear" w:color="auto" w:fill="auto"/>
            <w:vAlign w:val="bottom"/>
          </w:tcPr>
          <w:p w14:paraId="502340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Нарахована амортизація</w:t>
            </w:r>
          </w:p>
        </w:tc>
        <w:tc>
          <w:tcPr>
            <w:tcW w:w="1019" w:type="dxa"/>
            <w:tcBorders>
              <w:top w:val="dotted" w:sz="4" w:space="0" w:color="000000"/>
              <w:left w:val="nil"/>
              <w:bottom w:val="dotted" w:sz="4" w:space="0" w:color="000000"/>
              <w:right w:val="nil"/>
            </w:tcBorders>
          </w:tcPr>
          <w:p w14:paraId="7361EE97"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dotted" w:sz="4" w:space="0" w:color="000000"/>
              <w:right w:val="nil"/>
            </w:tcBorders>
            <w:shd w:val="clear" w:color="auto" w:fill="auto"/>
            <w:vAlign w:val="center"/>
          </w:tcPr>
          <w:p w14:paraId="0F0B0B7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w:t>
            </w:r>
          </w:p>
        </w:tc>
        <w:tc>
          <w:tcPr>
            <w:tcW w:w="1896" w:type="dxa"/>
            <w:tcBorders>
              <w:top w:val="dotted" w:sz="4" w:space="0" w:color="000000"/>
              <w:left w:val="nil"/>
              <w:bottom w:val="dotted" w:sz="4" w:space="0" w:color="000000"/>
              <w:right w:val="nil"/>
            </w:tcBorders>
            <w:shd w:val="clear" w:color="auto" w:fill="auto"/>
            <w:vAlign w:val="center"/>
          </w:tcPr>
          <w:p w14:paraId="35C2E0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(9 244 886) </w:t>
            </w:r>
          </w:p>
        </w:tc>
        <w:tc>
          <w:tcPr>
            <w:tcW w:w="1701" w:type="dxa"/>
            <w:tcBorders>
              <w:top w:val="dotted" w:sz="4" w:space="0" w:color="000000"/>
              <w:left w:val="nil"/>
              <w:bottom w:val="dotted" w:sz="4" w:space="0" w:color="000000"/>
              <w:right w:val="nil"/>
            </w:tcBorders>
            <w:shd w:val="clear" w:color="auto" w:fill="auto"/>
            <w:vAlign w:val="center"/>
          </w:tcPr>
          <w:p w14:paraId="101E9D9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(9 244 886)</w:t>
            </w:r>
          </w:p>
        </w:tc>
      </w:tr>
      <w:tr w:rsidR="004C22AD" w:rsidRPr="00D243B2" w14:paraId="404BC879" w14:textId="77777777" w:rsidTr="002B29F7">
        <w:trPr>
          <w:trHeight w:val="284"/>
        </w:trPr>
        <w:tc>
          <w:tcPr>
            <w:tcW w:w="3517" w:type="dxa"/>
            <w:gridSpan w:val="2"/>
            <w:tcBorders>
              <w:top w:val="dotted" w:sz="4" w:space="0" w:color="000000"/>
              <w:left w:val="nil"/>
              <w:bottom w:val="single" w:sz="4" w:space="0" w:color="000000"/>
              <w:right w:val="nil"/>
            </w:tcBorders>
            <w:shd w:val="clear" w:color="auto" w:fill="auto"/>
            <w:vAlign w:val="bottom"/>
          </w:tcPr>
          <w:p w14:paraId="2CA6C4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Станом на 31.12.2021</w:t>
            </w:r>
          </w:p>
        </w:tc>
        <w:tc>
          <w:tcPr>
            <w:tcW w:w="1019" w:type="dxa"/>
            <w:tcBorders>
              <w:top w:val="dotted" w:sz="4" w:space="0" w:color="000000"/>
              <w:left w:val="nil"/>
              <w:bottom w:val="single" w:sz="4" w:space="0" w:color="000000"/>
              <w:right w:val="nil"/>
            </w:tcBorders>
          </w:tcPr>
          <w:p w14:paraId="14D6CF66" w14:textId="77777777" w:rsidR="004C22AD" w:rsidRPr="00D243B2" w:rsidRDefault="004C22AD" w:rsidP="00D243B2">
            <w:pPr>
              <w:jc w:val="both"/>
              <w:rPr>
                <w:rFonts w:ascii="Times New Roman" w:hAnsi="Times New Roman" w:cs="Times New Roman"/>
              </w:rPr>
            </w:pPr>
          </w:p>
        </w:tc>
        <w:tc>
          <w:tcPr>
            <w:tcW w:w="1790" w:type="dxa"/>
            <w:tcBorders>
              <w:top w:val="dotted" w:sz="4" w:space="0" w:color="000000"/>
              <w:left w:val="nil"/>
              <w:bottom w:val="single" w:sz="4" w:space="0" w:color="000000"/>
              <w:right w:val="nil"/>
            </w:tcBorders>
            <w:shd w:val="clear" w:color="auto" w:fill="auto"/>
            <w:vAlign w:val="center"/>
          </w:tcPr>
          <w:p w14:paraId="0FDF2C4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529 524 592 </w:t>
            </w:r>
          </w:p>
        </w:tc>
        <w:tc>
          <w:tcPr>
            <w:tcW w:w="1896" w:type="dxa"/>
            <w:tcBorders>
              <w:top w:val="dotted" w:sz="4" w:space="0" w:color="000000"/>
              <w:left w:val="nil"/>
              <w:bottom w:val="single" w:sz="4" w:space="0" w:color="000000"/>
              <w:right w:val="nil"/>
            </w:tcBorders>
            <w:shd w:val="clear" w:color="auto" w:fill="auto"/>
            <w:vAlign w:val="center"/>
          </w:tcPr>
          <w:p w14:paraId="7FB23B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(365 179 168) </w:t>
            </w:r>
          </w:p>
        </w:tc>
        <w:tc>
          <w:tcPr>
            <w:tcW w:w="1701" w:type="dxa"/>
            <w:tcBorders>
              <w:top w:val="dotted" w:sz="4" w:space="0" w:color="000000"/>
              <w:left w:val="nil"/>
              <w:bottom w:val="single" w:sz="4" w:space="0" w:color="000000"/>
              <w:right w:val="nil"/>
            </w:tcBorders>
            <w:shd w:val="clear" w:color="auto" w:fill="auto"/>
            <w:vAlign w:val="center"/>
          </w:tcPr>
          <w:p w14:paraId="73A948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164 345 424</w:t>
            </w:r>
          </w:p>
        </w:tc>
      </w:tr>
    </w:tbl>
    <w:p w14:paraId="3656AC3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Далі більш детально розкрита інформація щодо руху основних засобів протягом звітного періоду: </w:t>
      </w:r>
    </w:p>
    <w:p w14:paraId="36188C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 Компанією переведено до складу необоротних активів, утримуваних для продажу, об’єкти балансовою вартістю 4 139 тис. грн (первісна вартість – 7 512 тис. грн), а саме:</w:t>
      </w:r>
    </w:p>
    <w:p w14:paraId="66CB17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об’єкти ВП ЮУАЕС відповідно до наказів Фонду державного майна (далі – ФДМУ) від 27.12.2018 № 1637 та від 06.01.2021 № 5 балансовою вартістю 29 тис. грн (первісна вартість – 742 тис. грн) з їх подальшою реалізацією ФДМУ із зарахуванням коштів від реалізації до державного бюджету України;</w:t>
      </w:r>
    </w:p>
    <w:p w14:paraId="185CE5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вибуття нерухомого майна ВП ХАЕС балансовою вартістю 4 110 тис. грн (первісна вартість – 6 770 тис. грн) відповідно до рішення Нетішинського міського суду Хмельницької області від 19.05.2021 по справі № 679/13/21.</w:t>
      </w:r>
    </w:p>
    <w:p w14:paraId="3ED5559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b) Безоплатна передача майна протягом 2021 року здійснювалась за рішеннями уповноваженого органу управління або відповідно до законодавства України щодо приватизації житла. Всього за 2021 рік безоплатно передано основних засобів балансовою вартістю  7 428 тис. грн (первісна вартість – 27 180 тис. грн), у тому числі приватизоване житло в м. Вараш та в м. Енергодар балансовою вартістю 7 343 тис. грн (первісна вартість – 25 995 тис. грн), об’єкт</w:t>
      </w:r>
      <w:r w:rsidRPr="00D243B2">
        <w:rPr>
          <w:rFonts w:ascii="Times New Roman" w:hAnsi="Times New Roman" w:cs="Times New Roman"/>
        </w:rPr>
        <w:br/>
        <w:t>ВП ЗАЕС відповідно до розпорядження Кабінету Міністрів України від 19.05.2021</w:t>
      </w:r>
      <w:r w:rsidRPr="00D243B2">
        <w:rPr>
          <w:rFonts w:ascii="Times New Roman" w:hAnsi="Times New Roman" w:cs="Times New Roman"/>
        </w:rPr>
        <w:br/>
        <w:t>№ 481-р «Про передачу нежитлового приміщення у власність Енергодарської міської територіальної громади» та акту приймання-передачі, затвердженого рішенням Виконавчого комітету Енергодарської міської територіальної громади від 17.06.2021 № 175 балансовою вартістю 58 тис. грн (первісна вартість – 71 тис. грн), обладнання ВП АРС за рішенням уповноваженого органу управління відповідно до спільного наказу Міністерства енергетики  України та Державного агентства України з управління зоною відчуження від 01.10.2020 № 630/193-20 на баланс ДСП «Чорнобильська АЕС»  балансовою вартістю 27 тис. грн (первісна вартість – 1 114 тис. грн);</w:t>
      </w:r>
    </w:p>
    <w:p w14:paraId="1940AE6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 Відповідно до вимог МСБО 36 «Зменшення корисності активів» Компанія проводить тестування активів на предмет наявності ознак знецінення, можливості планованого використання в подальшому тощо. За результатами здійсненого аналізу знецінено об’єктів основних засобів на 16 872 тис. грн (основна сума знецінення 16 869 тис. грн – це знецінення житлового фонду, яке обліковувалось на ВП Запорізька АЕС, та в подальшому вибуло з балансу Компанії в зв’язку з його приватизацією).</w:t>
      </w:r>
    </w:p>
    <w:p w14:paraId="616ED877" w14:textId="77777777" w:rsidR="004C22AD" w:rsidRPr="00D243B2" w:rsidRDefault="004C22AD" w:rsidP="00D243B2">
      <w:pPr>
        <w:jc w:val="both"/>
        <w:rPr>
          <w:rFonts w:ascii="Times New Roman" w:hAnsi="Times New Roman" w:cs="Times New Roman"/>
        </w:rPr>
      </w:pPr>
    </w:p>
    <w:p w14:paraId="74733886" w14:textId="77777777" w:rsidR="004C22AD" w:rsidRPr="00D243B2" w:rsidRDefault="004C22AD" w:rsidP="00D243B2">
      <w:pPr>
        <w:jc w:val="both"/>
        <w:rPr>
          <w:rFonts w:ascii="Times New Roman" w:hAnsi="Times New Roman" w:cs="Times New Roman"/>
        </w:rPr>
      </w:pPr>
    </w:p>
    <w:p w14:paraId="034C7115" w14:textId="77777777" w:rsidR="004C22AD" w:rsidRPr="00D243B2" w:rsidRDefault="004C22AD" w:rsidP="00D243B2">
      <w:pPr>
        <w:jc w:val="both"/>
        <w:rPr>
          <w:rFonts w:ascii="Times New Roman" w:hAnsi="Times New Roman" w:cs="Times New Roman"/>
        </w:rPr>
      </w:pPr>
    </w:p>
    <w:p w14:paraId="269AE49C" w14:textId="77777777" w:rsidR="004C22AD" w:rsidRPr="00D243B2" w:rsidRDefault="004C22AD" w:rsidP="00D243B2">
      <w:pPr>
        <w:jc w:val="both"/>
        <w:rPr>
          <w:rFonts w:ascii="Times New Roman" w:hAnsi="Times New Roman" w:cs="Times New Roman"/>
        </w:rPr>
      </w:pPr>
    </w:p>
    <w:p w14:paraId="1F40EE12" w14:textId="77777777" w:rsidR="004C22AD" w:rsidRPr="00D243B2" w:rsidRDefault="004C22AD" w:rsidP="00D243B2">
      <w:pPr>
        <w:jc w:val="both"/>
        <w:rPr>
          <w:rFonts w:ascii="Times New Roman" w:hAnsi="Times New Roman" w:cs="Times New Roman"/>
        </w:rPr>
      </w:pPr>
    </w:p>
    <w:p w14:paraId="18F9F844" w14:textId="77777777" w:rsidR="004C22AD" w:rsidRPr="00D243B2" w:rsidRDefault="004C22AD" w:rsidP="00D243B2">
      <w:pPr>
        <w:jc w:val="both"/>
        <w:rPr>
          <w:rFonts w:ascii="Times New Roman" w:hAnsi="Times New Roman" w:cs="Times New Roman"/>
        </w:rPr>
      </w:pPr>
    </w:p>
    <w:p w14:paraId="48B6065E" w14:textId="77777777" w:rsidR="004C22AD" w:rsidRPr="00D243B2" w:rsidRDefault="004C22AD" w:rsidP="00D243B2">
      <w:pPr>
        <w:jc w:val="both"/>
        <w:rPr>
          <w:rFonts w:ascii="Times New Roman" w:hAnsi="Times New Roman" w:cs="Times New Roman"/>
        </w:rPr>
      </w:pPr>
    </w:p>
    <w:p w14:paraId="0A1F30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Рух основних засобів за групами ОЗ у 2021 та 2020 роках приведений нижче:</w:t>
      </w:r>
    </w:p>
    <w:p w14:paraId="699FC4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1009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0"/>
        <w:gridCol w:w="1125"/>
        <w:gridCol w:w="1311"/>
        <w:gridCol w:w="1454"/>
        <w:gridCol w:w="1256"/>
        <w:gridCol w:w="1211"/>
        <w:gridCol w:w="1406"/>
      </w:tblGrid>
      <w:tr w:rsidR="004C22AD" w:rsidRPr="00D243B2" w14:paraId="5E3EAC8A" w14:textId="77777777" w:rsidTr="002B29F7">
        <w:trPr>
          <w:trHeight w:val="834"/>
          <w:tblHeader/>
        </w:trPr>
        <w:tc>
          <w:tcPr>
            <w:tcW w:w="2357" w:type="dxa"/>
            <w:tcBorders>
              <w:top w:val="nil"/>
              <w:left w:val="nil"/>
              <w:bottom w:val="single" w:sz="4" w:space="0" w:color="000000"/>
              <w:right w:val="nil"/>
            </w:tcBorders>
          </w:tcPr>
          <w:p w14:paraId="3133B413" w14:textId="77777777" w:rsidR="004C22AD" w:rsidRPr="00D243B2" w:rsidRDefault="004C22AD" w:rsidP="00D243B2">
            <w:pPr>
              <w:jc w:val="both"/>
              <w:rPr>
                <w:rFonts w:ascii="Times New Roman" w:hAnsi="Times New Roman" w:cs="Times New Roman"/>
              </w:rPr>
            </w:pPr>
          </w:p>
        </w:tc>
        <w:tc>
          <w:tcPr>
            <w:tcW w:w="1137" w:type="dxa"/>
            <w:tcBorders>
              <w:top w:val="nil"/>
              <w:left w:val="nil"/>
              <w:bottom w:val="single" w:sz="4" w:space="0" w:color="000000"/>
              <w:right w:val="nil"/>
            </w:tcBorders>
            <w:tcMar>
              <w:left w:w="57" w:type="dxa"/>
              <w:right w:w="57" w:type="dxa"/>
            </w:tcMar>
          </w:tcPr>
          <w:p w14:paraId="27901C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Земельні ділянки</w:t>
            </w:r>
          </w:p>
        </w:tc>
        <w:tc>
          <w:tcPr>
            <w:tcW w:w="1326" w:type="dxa"/>
            <w:tcBorders>
              <w:top w:val="nil"/>
              <w:left w:val="nil"/>
              <w:bottom w:val="single" w:sz="4" w:space="0" w:color="000000"/>
              <w:right w:val="nil"/>
            </w:tcBorders>
            <w:tcMar>
              <w:left w:w="57" w:type="dxa"/>
              <w:right w:w="57" w:type="dxa"/>
            </w:tcMar>
          </w:tcPr>
          <w:p w14:paraId="5E9FBE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Будівлі, споруди та передавальні пристрої</w:t>
            </w:r>
          </w:p>
        </w:tc>
        <w:tc>
          <w:tcPr>
            <w:tcW w:w="1470" w:type="dxa"/>
            <w:tcBorders>
              <w:top w:val="nil"/>
              <w:left w:val="nil"/>
              <w:bottom w:val="single" w:sz="4" w:space="0" w:color="000000"/>
              <w:right w:val="nil"/>
            </w:tcBorders>
            <w:tcMar>
              <w:left w:w="57" w:type="dxa"/>
              <w:right w:w="57" w:type="dxa"/>
            </w:tcMar>
          </w:tcPr>
          <w:p w14:paraId="316A1D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Машини та обладнання</w:t>
            </w:r>
          </w:p>
        </w:tc>
        <w:tc>
          <w:tcPr>
            <w:tcW w:w="1270" w:type="dxa"/>
            <w:tcBorders>
              <w:top w:val="nil"/>
              <w:left w:val="nil"/>
              <w:bottom w:val="single" w:sz="4" w:space="0" w:color="000000"/>
              <w:right w:val="nil"/>
            </w:tcBorders>
            <w:tcMar>
              <w:left w:w="57" w:type="dxa"/>
              <w:right w:w="57" w:type="dxa"/>
            </w:tcMar>
          </w:tcPr>
          <w:p w14:paraId="4F03ECB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Транспортні засоби</w:t>
            </w:r>
          </w:p>
        </w:tc>
        <w:tc>
          <w:tcPr>
            <w:tcW w:w="1224" w:type="dxa"/>
            <w:tcBorders>
              <w:top w:val="nil"/>
              <w:left w:val="nil"/>
              <w:bottom w:val="single" w:sz="4" w:space="0" w:color="000000"/>
              <w:right w:val="nil"/>
            </w:tcBorders>
            <w:tcMar>
              <w:left w:w="57" w:type="dxa"/>
              <w:right w:w="57" w:type="dxa"/>
            </w:tcMar>
          </w:tcPr>
          <w:p w14:paraId="649D41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основні засоби</w:t>
            </w:r>
          </w:p>
        </w:tc>
        <w:tc>
          <w:tcPr>
            <w:tcW w:w="1422" w:type="dxa"/>
            <w:tcBorders>
              <w:top w:val="nil"/>
              <w:left w:val="nil"/>
              <w:bottom w:val="single" w:sz="4" w:space="0" w:color="000000"/>
              <w:right w:val="nil"/>
            </w:tcBorders>
            <w:tcMar>
              <w:left w:w="57" w:type="dxa"/>
              <w:right w:w="57" w:type="dxa"/>
            </w:tcMar>
          </w:tcPr>
          <w:p w14:paraId="7FF467C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r>
      <w:tr w:rsidR="004C22AD" w:rsidRPr="00D243B2" w14:paraId="6765A133" w14:textId="77777777" w:rsidTr="002B29F7">
        <w:trPr>
          <w:trHeight w:val="227"/>
        </w:trPr>
        <w:tc>
          <w:tcPr>
            <w:tcW w:w="4820" w:type="dxa"/>
            <w:gridSpan w:val="3"/>
            <w:tcBorders>
              <w:top w:val="single" w:sz="4" w:space="0" w:color="000000"/>
              <w:left w:val="nil"/>
              <w:bottom w:val="dotted" w:sz="4" w:space="0" w:color="000000"/>
              <w:right w:val="nil"/>
            </w:tcBorders>
            <w:vAlign w:val="bottom"/>
          </w:tcPr>
          <w:p w14:paraId="256E03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Первісна переоцінена вартість </w:t>
            </w:r>
          </w:p>
        </w:tc>
        <w:tc>
          <w:tcPr>
            <w:tcW w:w="1470" w:type="dxa"/>
            <w:tcBorders>
              <w:top w:val="single" w:sz="4" w:space="0" w:color="000000"/>
              <w:left w:val="nil"/>
              <w:bottom w:val="dotted" w:sz="4" w:space="0" w:color="000000"/>
              <w:right w:val="nil"/>
            </w:tcBorders>
            <w:tcMar>
              <w:left w:w="57" w:type="dxa"/>
              <w:right w:w="57" w:type="dxa"/>
            </w:tcMar>
            <w:vAlign w:val="bottom"/>
          </w:tcPr>
          <w:p w14:paraId="087E7A6D" w14:textId="77777777" w:rsidR="004C22AD" w:rsidRPr="00D243B2" w:rsidRDefault="004C22AD" w:rsidP="00D243B2">
            <w:pPr>
              <w:jc w:val="both"/>
              <w:rPr>
                <w:rFonts w:ascii="Times New Roman" w:hAnsi="Times New Roman" w:cs="Times New Roman"/>
              </w:rPr>
            </w:pPr>
          </w:p>
        </w:tc>
        <w:tc>
          <w:tcPr>
            <w:tcW w:w="1270" w:type="dxa"/>
            <w:tcBorders>
              <w:top w:val="single" w:sz="4" w:space="0" w:color="000000"/>
              <w:left w:val="nil"/>
              <w:bottom w:val="dotted" w:sz="4" w:space="0" w:color="000000"/>
              <w:right w:val="nil"/>
            </w:tcBorders>
            <w:tcMar>
              <w:left w:w="28" w:type="dxa"/>
              <w:right w:w="57" w:type="dxa"/>
            </w:tcMar>
            <w:vAlign w:val="bottom"/>
          </w:tcPr>
          <w:p w14:paraId="772B5D78" w14:textId="77777777" w:rsidR="004C22AD" w:rsidRPr="00D243B2" w:rsidRDefault="004C22AD" w:rsidP="00D243B2">
            <w:pPr>
              <w:jc w:val="both"/>
              <w:rPr>
                <w:rFonts w:ascii="Times New Roman" w:hAnsi="Times New Roman" w:cs="Times New Roman"/>
              </w:rPr>
            </w:pPr>
          </w:p>
        </w:tc>
        <w:tc>
          <w:tcPr>
            <w:tcW w:w="1224" w:type="dxa"/>
            <w:tcBorders>
              <w:top w:val="single" w:sz="4" w:space="0" w:color="000000"/>
              <w:left w:val="nil"/>
              <w:bottom w:val="dotted" w:sz="4" w:space="0" w:color="000000"/>
              <w:right w:val="nil"/>
            </w:tcBorders>
            <w:tcMar>
              <w:left w:w="28" w:type="dxa"/>
              <w:right w:w="57" w:type="dxa"/>
            </w:tcMar>
            <w:vAlign w:val="bottom"/>
          </w:tcPr>
          <w:p w14:paraId="55ADB56F" w14:textId="77777777" w:rsidR="004C22AD" w:rsidRPr="00D243B2" w:rsidRDefault="004C22AD" w:rsidP="00D243B2">
            <w:pPr>
              <w:jc w:val="both"/>
              <w:rPr>
                <w:rFonts w:ascii="Times New Roman" w:hAnsi="Times New Roman" w:cs="Times New Roman"/>
              </w:rPr>
            </w:pPr>
          </w:p>
        </w:tc>
        <w:tc>
          <w:tcPr>
            <w:tcW w:w="1422" w:type="dxa"/>
            <w:tcBorders>
              <w:top w:val="single" w:sz="4" w:space="0" w:color="000000"/>
              <w:left w:val="nil"/>
              <w:bottom w:val="dotted" w:sz="4" w:space="0" w:color="000000"/>
              <w:right w:val="nil"/>
            </w:tcBorders>
            <w:tcMar>
              <w:left w:w="28" w:type="dxa"/>
              <w:right w:w="57" w:type="dxa"/>
            </w:tcMar>
            <w:vAlign w:val="bottom"/>
          </w:tcPr>
          <w:p w14:paraId="04165272" w14:textId="77777777" w:rsidR="004C22AD" w:rsidRPr="00D243B2" w:rsidRDefault="004C22AD" w:rsidP="00D243B2">
            <w:pPr>
              <w:jc w:val="both"/>
              <w:rPr>
                <w:rFonts w:ascii="Times New Roman" w:hAnsi="Times New Roman" w:cs="Times New Roman"/>
              </w:rPr>
            </w:pPr>
          </w:p>
        </w:tc>
      </w:tr>
      <w:tr w:rsidR="004C22AD" w:rsidRPr="00D243B2" w14:paraId="0A0E595A" w14:textId="77777777" w:rsidTr="002B29F7">
        <w:trPr>
          <w:trHeight w:val="227"/>
        </w:trPr>
        <w:tc>
          <w:tcPr>
            <w:tcW w:w="2357" w:type="dxa"/>
            <w:tcBorders>
              <w:top w:val="dotted" w:sz="4" w:space="0" w:color="000000"/>
              <w:left w:val="nil"/>
              <w:bottom w:val="dotted" w:sz="4" w:space="0" w:color="000000"/>
              <w:right w:val="nil"/>
            </w:tcBorders>
            <w:vAlign w:val="bottom"/>
          </w:tcPr>
          <w:p w14:paraId="40E60DC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31.12.2019</w:t>
            </w:r>
          </w:p>
        </w:tc>
        <w:tc>
          <w:tcPr>
            <w:tcW w:w="1137" w:type="dxa"/>
            <w:tcBorders>
              <w:top w:val="dotted" w:sz="4" w:space="0" w:color="000000"/>
              <w:left w:val="nil"/>
              <w:bottom w:val="dotted" w:sz="4" w:space="0" w:color="000000"/>
              <w:right w:val="nil"/>
            </w:tcBorders>
            <w:tcMar>
              <w:left w:w="57" w:type="dxa"/>
              <w:right w:w="57" w:type="dxa"/>
            </w:tcMar>
            <w:vAlign w:val="bottom"/>
          </w:tcPr>
          <w:p w14:paraId="54AC37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439</w:t>
            </w:r>
          </w:p>
        </w:tc>
        <w:tc>
          <w:tcPr>
            <w:tcW w:w="1326" w:type="dxa"/>
            <w:tcBorders>
              <w:top w:val="dotted" w:sz="4" w:space="0" w:color="000000"/>
              <w:left w:val="nil"/>
              <w:bottom w:val="dotted" w:sz="4" w:space="0" w:color="000000"/>
              <w:right w:val="nil"/>
            </w:tcBorders>
            <w:tcMar>
              <w:left w:w="57" w:type="dxa"/>
              <w:right w:w="57" w:type="dxa"/>
            </w:tcMar>
            <w:vAlign w:val="bottom"/>
          </w:tcPr>
          <w:p w14:paraId="6DC710C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138 466 964</w:t>
            </w:r>
          </w:p>
        </w:tc>
        <w:tc>
          <w:tcPr>
            <w:tcW w:w="1470" w:type="dxa"/>
            <w:tcBorders>
              <w:top w:val="dotted" w:sz="4" w:space="0" w:color="000000"/>
              <w:left w:val="nil"/>
              <w:bottom w:val="dotted" w:sz="4" w:space="0" w:color="000000"/>
              <w:right w:val="nil"/>
            </w:tcBorders>
            <w:tcMar>
              <w:left w:w="57" w:type="dxa"/>
              <w:right w:w="57" w:type="dxa"/>
            </w:tcMar>
            <w:vAlign w:val="bottom"/>
          </w:tcPr>
          <w:p w14:paraId="08DBA6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366 867 560</w:t>
            </w:r>
          </w:p>
        </w:tc>
        <w:tc>
          <w:tcPr>
            <w:tcW w:w="1270" w:type="dxa"/>
            <w:tcBorders>
              <w:top w:val="dotted" w:sz="4" w:space="0" w:color="000000"/>
              <w:left w:val="nil"/>
              <w:bottom w:val="dotted" w:sz="4" w:space="0" w:color="000000"/>
              <w:right w:val="nil"/>
            </w:tcBorders>
            <w:tcMar>
              <w:left w:w="28" w:type="dxa"/>
              <w:right w:w="57" w:type="dxa"/>
            </w:tcMar>
            <w:vAlign w:val="bottom"/>
          </w:tcPr>
          <w:p w14:paraId="6D884D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2 699 354</w:t>
            </w:r>
          </w:p>
        </w:tc>
        <w:tc>
          <w:tcPr>
            <w:tcW w:w="1224" w:type="dxa"/>
            <w:tcBorders>
              <w:top w:val="dotted" w:sz="4" w:space="0" w:color="000000"/>
              <w:left w:val="nil"/>
              <w:bottom w:val="dotted" w:sz="4" w:space="0" w:color="000000"/>
              <w:right w:val="nil"/>
            </w:tcBorders>
            <w:tcMar>
              <w:left w:w="28" w:type="dxa"/>
              <w:right w:w="57" w:type="dxa"/>
            </w:tcMar>
            <w:vAlign w:val="bottom"/>
          </w:tcPr>
          <w:p w14:paraId="210CBD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3 061 125</w:t>
            </w:r>
          </w:p>
        </w:tc>
        <w:tc>
          <w:tcPr>
            <w:tcW w:w="1422" w:type="dxa"/>
            <w:tcBorders>
              <w:top w:val="dotted" w:sz="4" w:space="0" w:color="000000"/>
              <w:left w:val="nil"/>
              <w:bottom w:val="dotted" w:sz="4" w:space="0" w:color="000000"/>
              <w:right w:val="nil"/>
            </w:tcBorders>
            <w:tcMar>
              <w:left w:w="28" w:type="dxa"/>
              <w:right w:w="57" w:type="dxa"/>
            </w:tcMar>
            <w:vAlign w:val="bottom"/>
          </w:tcPr>
          <w:p w14:paraId="00D86E5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511 095 442</w:t>
            </w:r>
          </w:p>
        </w:tc>
      </w:tr>
      <w:tr w:rsidR="004C22AD" w:rsidRPr="00D243B2" w14:paraId="76556478" w14:textId="77777777" w:rsidTr="002B29F7">
        <w:trPr>
          <w:trHeight w:val="227"/>
        </w:trPr>
        <w:tc>
          <w:tcPr>
            <w:tcW w:w="2357" w:type="dxa"/>
            <w:tcBorders>
              <w:top w:val="dotted" w:sz="4" w:space="0" w:color="000000"/>
              <w:left w:val="nil"/>
              <w:bottom w:val="dotted" w:sz="4" w:space="0" w:color="000000"/>
              <w:right w:val="nil"/>
            </w:tcBorders>
            <w:vAlign w:val="bottom"/>
          </w:tcPr>
          <w:p w14:paraId="63867F5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Надходження</w:t>
            </w:r>
          </w:p>
        </w:tc>
        <w:tc>
          <w:tcPr>
            <w:tcW w:w="1137" w:type="dxa"/>
            <w:tcBorders>
              <w:top w:val="dotted" w:sz="4" w:space="0" w:color="000000"/>
              <w:left w:val="nil"/>
              <w:bottom w:val="dotted" w:sz="4" w:space="0" w:color="000000"/>
              <w:right w:val="nil"/>
            </w:tcBorders>
            <w:tcMar>
              <w:left w:w="57" w:type="dxa"/>
              <w:right w:w="57" w:type="dxa"/>
            </w:tcMar>
            <w:vAlign w:val="bottom"/>
          </w:tcPr>
          <w:p w14:paraId="39CF90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26" w:type="dxa"/>
            <w:tcBorders>
              <w:top w:val="dotted" w:sz="4" w:space="0" w:color="000000"/>
              <w:left w:val="nil"/>
              <w:bottom w:val="dotted" w:sz="4" w:space="0" w:color="000000"/>
              <w:right w:val="nil"/>
            </w:tcBorders>
            <w:tcMar>
              <w:left w:w="57" w:type="dxa"/>
              <w:right w:w="57" w:type="dxa"/>
            </w:tcMar>
            <w:vAlign w:val="bottom"/>
          </w:tcPr>
          <w:p w14:paraId="6ADD91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390 523</w:t>
            </w:r>
          </w:p>
        </w:tc>
        <w:tc>
          <w:tcPr>
            <w:tcW w:w="1470" w:type="dxa"/>
            <w:tcBorders>
              <w:top w:val="dotted" w:sz="4" w:space="0" w:color="000000"/>
              <w:left w:val="nil"/>
              <w:bottom w:val="dotted" w:sz="4" w:space="0" w:color="000000"/>
              <w:right w:val="nil"/>
            </w:tcBorders>
            <w:tcMar>
              <w:left w:w="57" w:type="dxa"/>
              <w:right w:w="57" w:type="dxa"/>
            </w:tcMar>
            <w:vAlign w:val="bottom"/>
          </w:tcPr>
          <w:p w14:paraId="5112D3E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7 053 159</w:t>
            </w:r>
          </w:p>
        </w:tc>
        <w:tc>
          <w:tcPr>
            <w:tcW w:w="1270" w:type="dxa"/>
            <w:tcBorders>
              <w:top w:val="dotted" w:sz="4" w:space="0" w:color="000000"/>
              <w:left w:val="nil"/>
              <w:bottom w:val="dotted" w:sz="4" w:space="0" w:color="000000"/>
              <w:right w:val="nil"/>
            </w:tcBorders>
            <w:tcMar>
              <w:left w:w="28" w:type="dxa"/>
              <w:right w:w="57" w:type="dxa"/>
            </w:tcMar>
            <w:vAlign w:val="bottom"/>
          </w:tcPr>
          <w:p w14:paraId="5A58FF1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414 114</w:t>
            </w:r>
          </w:p>
        </w:tc>
        <w:tc>
          <w:tcPr>
            <w:tcW w:w="1224" w:type="dxa"/>
            <w:tcBorders>
              <w:top w:val="dotted" w:sz="4" w:space="0" w:color="000000"/>
              <w:left w:val="nil"/>
              <w:bottom w:val="dotted" w:sz="4" w:space="0" w:color="000000"/>
              <w:right w:val="nil"/>
            </w:tcBorders>
            <w:tcMar>
              <w:left w:w="28" w:type="dxa"/>
              <w:right w:w="57" w:type="dxa"/>
            </w:tcMar>
            <w:vAlign w:val="bottom"/>
          </w:tcPr>
          <w:p w14:paraId="233F06F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204 721</w:t>
            </w:r>
          </w:p>
        </w:tc>
        <w:tc>
          <w:tcPr>
            <w:tcW w:w="1422" w:type="dxa"/>
            <w:tcBorders>
              <w:top w:val="dotted" w:sz="4" w:space="0" w:color="000000"/>
              <w:left w:val="nil"/>
              <w:bottom w:val="dotted" w:sz="4" w:space="0" w:color="000000"/>
              <w:right w:val="nil"/>
            </w:tcBorders>
            <w:tcMar>
              <w:left w:w="28" w:type="dxa"/>
              <w:right w:w="57" w:type="dxa"/>
            </w:tcMar>
            <w:vAlign w:val="bottom"/>
          </w:tcPr>
          <w:p w14:paraId="43FA59D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8 062 517</w:t>
            </w:r>
          </w:p>
        </w:tc>
      </w:tr>
      <w:tr w:rsidR="004C22AD" w:rsidRPr="00D243B2" w14:paraId="57D9D372" w14:textId="77777777" w:rsidTr="002B29F7">
        <w:trPr>
          <w:trHeight w:val="227"/>
        </w:trPr>
        <w:tc>
          <w:tcPr>
            <w:tcW w:w="2357" w:type="dxa"/>
            <w:tcBorders>
              <w:top w:val="dotted" w:sz="4" w:space="0" w:color="000000"/>
              <w:left w:val="nil"/>
              <w:bottom w:val="dotted" w:sz="4" w:space="0" w:color="000000"/>
              <w:right w:val="nil"/>
            </w:tcBorders>
            <w:vAlign w:val="bottom"/>
          </w:tcPr>
          <w:p w14:paraId="44FC47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Передачі та рекласифікація </w:t>
            </w:r>
          </w:p>
        </w:tc>
        <w:tc>
          <w:tcPr>
            <w:tcW w:w="1137" w:type="dxa"/>
            <w:tcBorders>
              <w:top w:val="dotted" w:sz="4" w:space="0" w:color="000000"/>
              <w:left w:val="nil"/>
              <w:bottom w:val="dotted" w:sz="4" w:space="0" w:color="000000"/>
              <w:right w:val="nil"/>
            </w:tcBorders>
            <w:tcMar>
              <w:left w:w="57" w:type="dxa"/>
              <w:right w:w="57" w:type="dxa"/>
            </w:tcMar>
            <w:vAlign w:val="bottom"/>
          </w:tcPr>
          <w:p w14:paraId="1D5D649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26" w:type="dxa"/>
            <w:tcBorders>
              <w:top w:val="dotted" w:sz="4" w:space="0" w:color="000000"/>
              <w:left w:val="nil"/>
              <w:bottom w:val="dotted" w:sz="4" w:space="0" w:color="000000"/>
              <w:right w:val="nil"/>
            </w:tcBorders>
            <w:tcMar>
              <w:left w:w="57" w:type="dxa"/>
              <w:right w:w="57" w:type="dxa"/>
            </w:tcMar>
            <w:vAlign w:val="bottom"/>
          </w:tcPr>
          <w:p w14:paraId="22E7D7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(5 335)</w:t>
            </w:r>
          </w:p>
        </w:tc>
        <w:tc>
          <w:tcPr>
            <w:tcW w:w="1470" w:type="dxa"/>
            <w:tcBorders>
              <w:top w:val="dotted" w:sz="4" w:space="0" w:color="000000"/>
              <w:left w:val="nil"/>
              <w:bottom w:val="dotted" w:sz="4" w:space="0" w:color="000000"/>
              <w:right w:val="nil"/>
            </w:tcBorders>
            <w:tcMar>
              <w:left w:w="57" w:type="dxa"/>
              <w:right w:w="57" w:type="dxa"/>
            </w:tcMar>
            <w:vAlign w:val="bottom"/>
          </w:tcPr>
          <w:p w14:paraId="33435E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(7 606)</w:t>
            </w:r>
          </w:p>
        </w:tc>
        <w:tc>
          <w:tcPr>
            <w:tcW w:w="1270" w:type="dxa"/>
            <w:tcBorders>
              <w:top w:val="dotted" w:sz="4" w:space="0" w:color="000000"/>
              <w:left w:val="nil"/>
              <w:bottom w:val="dotted" w:sz="4" w:space="0" w:color="000000"/>
              <w:right w:val="nil"/>
            </w:tcBorders>
            <w:tcMar>
              <w:left w:w="28" w:type="dxa"/>
              <w:right w:w="57" w:type="dxa"/>
            </w:tcMar>
            <w:vAlign w:val="bottom"/>
          </w:tcPr>
          <w:p w14:paraId="3A9FAB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12 544</w:t>
            </w:r>
          </w:p>
        </w:tc>
        <w:tc>
          <w:tcPr>
            <w:tcW w:w="1224" w:type="dxa"/>
            <w:tcBorders>
              <w:top w:val="dotted" w:sz="4" w:space="0" w:color="000000"/>
              <w:left w:val="nil"/>
              <w:bottom w:val="dotted" w:sz="4" w:space="0" w:color="000000"/>
              <w:right w:val="nil"/>
            </w:tcBorders>
            <w:tcMar>
              <w:left w:w="28" w:type="dxa"/>
              <w:right w:w="57" w:type="dxa"/>
            </w:tcMar>
            <w:vAlign w:val="bottom"/>
          </w:tcPr>
          <w:p w14:paraId="1A7CC82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680</w:t>
            </w:r>
          </w:p>
        </w:tc>
        <w:tc>
          <w:tcPr>
            <w:tcW w:w="1422" w:type="dxa"/>
            <w:tcBorders>
              <w:top w:val="dotted" w:sz="4" w:space="0" w:color="000000"/>
              <w:left w:val="nil"/>
              <w:bottom w:val="dotted" w:sz="4" w:space="0" w:color="000000"/>
              <w:right w:val="nil"/>
            </w:tcBorders>
            <w:tcMar>
              <w:left w:w="28" w:type="dxa"/>
              <w:right w:w="57" w:type="dxa"/>
            </w:tcMar>
            <w:vAlign w:val="bottom"/>
          </w:tcPr>
          <w:p w14:paraId="401745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283</w:t>
            </w:r>
          </w:p>
        </w:tc>
      </w:tr>
      <w:tr w:rsidR="004C22AD" w:rsidRPr="00D243B2" w14:paraId="32E1E2B0" w14:textId="77777777" w:rsidTr="002B29F7">
        <w:trPr>
          <w:trHeight w:val="227"/>
        </w:trPr>
        <w:tc>
          <w:tcPr>
            <w:tcW w:w="2357" w:type="dxa"/>
            <w:tcBorders>
              <w:top w:val="dotted" w:sz="4" w:space="0" w:color="000000"/>
              <w:left w:val="nil"/>
              <w:bottom w:val="dotted" w:sz="4" w:space="0" w:color="000000"/>
              <w:right w:val="nil"/>
            </w:tcBorders>
            <w:vAlign w:val="bottom"/>
          </w:tcPr>
          <w:p w14:paraId="5A919A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Вибуття</w:t>
            </w:r>
          </w:p>
        </w:tc>
        <w:tc>
          <w:tcPr>
            <w:tcW w:w="1137" w:type="dxa"/>
            <w:tcBorders>
              <w:top w:val="dotted" w:sz="4" w:space="0" w:color="000000"/>
              <w:left w:val="nil"/>
              <w:bottom w:val="dotted" w:sz="4" w:space="0" w:color="000000"/>
              <w:right w:val="nil"/>
            </w:tcBorders>
            <w:tcMar>
              <w:left w:w="57" w:type="dxa"/>
              <w:right w:w="57" w:type="dxa"/>
            </w:tcMar>
            <w:vAlign w:val="bottom"/>
          </w:tcPr>
          <w:p w14:paraId="1ED0A6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26" w:type="dxa"/>
            <w:tcBorders>
              <w:top w:val="dotted" w:sz="4" w:space="0" w:color="000000"/>
              <w:left w:val="nil"/>
              <w:bottom w:val="dotted" w:sz="4" w:space="0" w:color="000000"/>
              <w:right w:val="nil"/>
            </w:tcBorders>
            <w:tcMar>
              <w:left w:w="57" w:type="dxa"/>
              <w:right w:w="57" w:type="dxa"/>
            </w:tcMar>
            <w:vAlign w:val="bottom"/>
          </w:tcPr>
          <w:p w14:paraId="45979B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(20 526)</w:t>
            </w:r>
          </w:p>
        </w:tc>
        <w:tc>
          <w:tcPr>
            <w:tcW w:w="1470" w:type="dxa"/>
            <w:tcBorders>
              <w:top w:val="dotted" w:sz="4" w:space="0" w:color="000000"/>
              <w:left w:val="nil"/>
              <w:bottom w:val="dotted" w:sz="4" w:space="0" w:color="000000"/>
              <w:right w:val="nil"/>
            </w:tcBorders>
            <w:tcMar>
              <w:left w:w="57" w:type="dxa"/>
              <w:right w:w="57" w:type="dxa"/>
            </w:tcMar>
            <w:vAlign w:val="bottom"/>
          </w:tcPr>
          <w:p w14:paraId="642EED3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(711 117)</w:t>
            </w:r>
          </w:p>
        </w:tc>
        <w:tc>
          <w:tcPr>
            <w:tcW w:w="1270" w:type="dxa"/>
            <w:tcBorders>
              <w:top w:val="dotted" w:sz="4" w:space="0" w:color="000000"/>
              <w:left w:val="nil"/>
              <w:bottom w:val="dotted" w:sz="4" w:space="0" w:color="000000"/>
              <w:right w:val="nil"/>
            </w:tcBorders>
            <w:tcMar>
              <w:left w:w="28" w:type="dxa"/>
              <w:right w:w="57" w:type="dxa"/>
            </w:tcMar>
            <w:vAlign w:val="bottom"/>
          </w:tcPr>
          <w:p w14:paraId="774F08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(385)</w:t>
            </w:r>
          </w:p>
        </w:tc>
        <w:tc>
          <w:tcPr>
            <w:tcW w:w="1224" w:type="dxa"/>
            <w:tcBorders>
              <w:top w:val="dotted" w:sz="4" w:space="0" w:color="000000"/>
              <w:left w:val="nil"/>
              <w:bottom w:val="dotted" w:sz="4" w:space="0" w:color="000000"/>
              <w:right w:val="nil"/>
            </w:tcBorders>
            <w:tcMar>
              <w:left w:w="28" w:type="dxa"/>
              <w:right w:w="57" w:type="dxa"/>
            </w:tcMar>
            <w:vAlign w:val="bottom"/>
          </w:tcPr>
          <w:p w14:paraId="2E091F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(9 792)</w:t>
            </w:r>
          </w:p>
        </w:tc>
        <w:tc>
          <w:tcPr>
            <w:tcW w:w="1422" w:type="dxa"/>
            <w:tcBorders>
              <w:top w:val="dotted" w:sz="4" w:space="0" w:color="000000"/>
              <w:left w:val="nil"/>
              <w:bottom w:val="dotted" w:sz="4" w:space="0" w:color="000000"/>
              <w:right w:val="nil"/>
            </w:tcBorders>
            <w:tcMar>
              <w:left w:w="28" w:type="dxa"/>
              <w:right w:w="57" w:type="dxa"/>
            </w:tcMar>
            <w:vAlign w:val="bottom"/>
          </w:tcPr>
          <w:p w14:paraId="2F06CC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(741 820)</w:t>
            </w:r>
          </w:p>
        </w:tc>
      </w:tr>
      <w:tr w:rsidR="004C22AD" w:rsidRPr="00D243B2" w14:paraId="0EDFBAB3" w14:textId="77777777" w:rsidTr="002B29F7">
        <w:trPr>
          <w:trHeight w:val="227"/>
        </w:trPr>
        <w:tc>
          <w:tcPr>
            <w:tcW w:w="2357" w:type="dxa"/>
            <w:tcBorders>
              <w:top w:val="dotted" w:sz="4" w:space="0" w:color="000000"/>
              <w:left w:val="nil"/>
              <w:bottom w:val="dotted" w:sz="4" w:space="0" w:color="000000"/>
              <w:right w:val="nil"/>
            </w:tcBorders>
            <w:vAlign w:val="bottom"/>
          </w:tcPr>
          <w:p w14:paraId="1EC24CE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31.12.2020</w:t>
            </w:r>
          </w:p>
        </w:tc>
        <w:tc>
          <w:tcPr>
            <w:tcW w:w="1137" w:type="dxa"/>
            <w:tcBorders>
              <w:top w:val="dotted" w:sz="4" w:space="0" w:color="000000"/>
              <w:left w:val="nil"/>
              <w:bottom w:val="dotted" w:sz="4" w:space="0" w:color="000000"/>
              <w:right w:val="nil"/>
            </w:tcBorders>
            <w:tcMar>
              <w:left w:w="57" w:type="dxa"/>
              <w:right w:w="57" w:type="dxa"/>
            </w:tcMar>
            <w:vAlign w:val="bottom"/>
          </w:tcPr>
          <w:p w14:paraId="1F0C56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439</w:t>
            </w:r>
          </w:p>
        </w:tc>
        <w:tc>
          <w:tcPr>
            <w:tcW w:w="1326" w:type="dxa"/>
            <w:tcBorders>
              <w:top w:val="dotted" w:sz="4" w:space="0" w:color="000000"/>
              <w:left w:val="nil"/>
              <w:bottom w:val="dotted" w:sz="4" w:space="0" w:color="000000"/>
              <w:right w:val="nil"/>
            </w:tcBorders>
            <w:tcMar>
              <w:left w:w="57" w:type="dxa"/>
              <w:right w:w="57" w:type="dxa"/>
            </w:tcMar>
            <w:vAlign w:val="bottom"/>
          </w:tcPr>
          <w:p w14:paraId="376D31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138 831 626</w:t>
            </w:r>
          </w:p>
        </w:tc>
        <w:tc>
          <w:tcPr>
            <w:tcW w:w="1470" w:type="dxa"/>
            <w:tcBorders>
              <w:top w:val="dotted" w:sz="4" w:space="0" w:color="000000"/>
              <w:left w:val="nil"/>
              <w:bottom w:val="dotted" w:sz="4" w:space="0" w:color="000000"/>
              <w:right w:val="nil"/>
            </w:tcBorders>
            <w:tcMar>
              <w:left w:w="57" w:type="dxa"/>
              <w:right w:w="57" w:type="dxa"/>
            </w:tcMar>
            <w:vAlign w:val="bottom"/>
          </w:tcPr>
          <w:p w14:paraId="730483D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373 201 996</w:t>
            </w:r>
          </w:p>
        </w:tc>
        <w:tc>
          <w:tcPr>
            <w:tcW w:w="1270" w:type="dxa"/>
            <w:tcBorders>
              <w:top w:val="dotted" w:sz="4" w:space="0" w:color="000000"/>
              <w:left w:val="nil"/>
              <w:bottom w:val="dotted" w:sz="4" w:space="0" w:color="000000"/>
              <w:right w:val="nil"/>
            </w:tcBorders>
            <w:tcMar>
              <w:left w:w="28" w:type="dxa"/>
              <w:right w:w="57" w:type="dxa"/>
            </w:tcMar>
            <w:vAlign w:val="bottom"/>
          </w:tcPr>
          <w:p w14:paraId="0F425F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3 125 627</w:t>
            </w:r>
          </w:p>
        </w:tc>
        <w:tc>
          <w:tcPr>
            <w:tcW w:w="1224" w:type="dxa"/>
            <w:tcBorders>
              <w:top w:val="dotted" w:sz="4" w:space="0" w:color="000000"/>
              <w:left w:val="nil"/>
              <w:bottom w:val="dotted" w:sz="4" w:space="0" w:color="000000"/>
              <w:right w:val="nil"/>
            </w:tcBorders>
            <w:tcMar>
              <w:left w:w="28" w:type="dxa"/>
              <w:right w:w="57" w:type="dxa"/>
            </w:tcMar>
            <w:vAlign w:val="bottom"/>
          </w:tcPr>
          <w:p w14:paraId="004B9CE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3 256 734</w:t>
            </w:r>
          </w:p>
        </w:tc>
        <w:tc>
          <w:tcPr>
            <w:tcW w:w="1422" w:type="dxa"/>
            <w:tcBorders>
              <w:top w:val="dotted" w:sz="4" w:space="0" w:color="000000"/>
              <w:left w:val="nil"/>
              <w:bottom w:val="dotted" w:sz="4" w:space="0" w:color="000000"/>
              <w:right w:val="nil"/>
            </w:tcBorders>
            <w:tcMar>
              <w:left w:w="28" w:type="dxa"/>
              <w:right w:w="57" w:type="dxa"/>
            </w:tcMar>
            <w:vAlign w:val="bottom"/>
          </w:tcPr>
          <w:p w14:paraId="6FCFB8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518 416 422</w:t>
            </w:r>
          </w:p>
        </w:tc>
      </w:tr>
      <w:tr w:rsidR="004C22AD" w:rsidRPr="00D243B2" w14:paraId="315DF28B" w14:textId="77777777" w:rsidTr="002B29F7">
        <w:trPr>
          <w:trHeight w:val="227"/>
        </w:trPr>
        <w:tc>
          <w:tcPr>
            <w:tcW w:w="2357" w:type="dxa"/>
            <w:tcBorders>
              <w:top w:val="dotted" w:sz="4" w:space="0" w:color="000000"/>
              <w:left w:val="nil"/>
              <w:bottom w:val="dotted" w:sz="4" w:space="0" w:color="000000"/>
              <w:right w:val="nil"/>
            </w:tcBorders>
            <w:vAlign w:val="bottom"/>
          </w:tcPr>
          <w:p w14:paraId="380A25D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Надходження</w:t>
            </w:r>
          </w:p>
        </w:tc>
        <w:tc>
          <w:tcPr>
            <w:tcW w:w="1137" w:type="dxa"/>
            <w:tcBorders>
              <w:top w:val="dotted" w:sz="4" w:space="0" w:color="000000"/>
              <w:left w:val="nil"/>
              <w:bottom w:val="dotted" w:sz="4" w:space="0" w:color="000000"/>
              <w:right w:val="nil"/>
            </w:tcBorders>
            <w:tcMar>
              <w:left w:w="57" w:type="dxa"/>
              <w:right w:w="57" w:type="dxa"/>
            </w:tcMar>
            <w:vAlign w:val="bottom"/>
          </w:tcPr>
          <w:p w14:paraId="785A878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26" w:type="dxa"/>
            <w:tcBorders>
              <w:top w:val="dotted" w:sz="4" w:space="0" w:color="000000"/>
              <w:left w:val="nil"/>
              <w:bottom w:val="dotted" w:sz="4" w:space="0" w:color="000000"/>
              <w:right w:val="nil"/>
            </w:tcBorders>
            <w:tcMar>
              <w:left w:w="57" w:type="dxa"/>
              <w:right w:w="57" w:type="dxa"/>
            </w:tcMar>
            <w:vAlign w:val="bottom"/>
          </w:tcPr>
          <w:p w14:paraId="440DA7B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874 337</w:t>
            </w:r>
          </w:p>
        </w:tc>
        <w:tc>
          <w:tcPr>
            <w:tcW w:w="1470" w:type="dxa"/>
            <w:tcBorders>
              <w:top w:val="dotted" w:sz="4" w:space="0" w:color="000000"/>
              <w:left w:val="nil"/>
              <w:bottom w:val="dotted" w:sz="4" w:space="0" w:color="000000"/>
              <w:right w:val="nil"/>
            </w:tcBorders>
            <w:tcMar>
              <w:left w:w="57" w:type="dxa"/>
              <w:right w:w="57" w:type="dxa"/>
            </w:tcMar>
            <w:vAlign w:val="bottom"/>
          </w:tcPr>
          <w:p w14:paraId="5AE742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10 213 266</w:t>
            </w:r>
          </w:p>
        </w:tc>
        <w:tc>
          <w:tcPr>
            <w:tcW w:w="1270" w:type="dxa"/>
            <w:tcBorders>
              <w:top w:val="dotted" w:sz="4" w:space="0" w:color="000000"/>
              <w:left w:val="nil"/>
              <w:bottom w:val="dotted" w:sz="4" w:space="0" w:color="000000"/>
              <w:right w:val="nil"/>
            </w:tcBorders>
            <w:tcMar>
              <w:left w:w="28" w:type="dxa"/>
              <w:right w:w="57" w:type="dxa"/>
            </w:tcMar>
            <w:vAlign w:val="bottom"/>
          </w:tcPr>
          <w:p w14:paraId="74E6D6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532 234</w:t>
            </w:r>
          </w:p>
        </w:tc>
        <w:tc>
          <w:tcPr>
            <w:tcW w:w="1224" w:type="dxa"/>
            <w:tcBorders>
              <w:top w:val="dotted" w:sz="4" w:space="0" w:color="000000"/>
              <w:left w:val="nil"/>
              <w:bottom w:val="dotted" w:sz="4" w:space="0" w:color="000000"/>
              <w:right w:val="nil"/>
            </w:tcBorders>
            <w:tcMar>
              <w:left w:w="28" w:type="dxa"/>
              <w:right w:w="57" w:type="dxa"/>
            </w:tcMar>
            <w:vAlign w:val="bottom"/>
          </w:tcPr>
          <w:p w14:paraId="56C24F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159 331</w:t>
            </w:r>
          </w:p>
        </w:tc>
        <w:tc>
          <w:tcPr>
            <w:tcW w:w="1422" w:type="dxa"/>
            <w:tcBorders>
              <w:top w:val="dotted" w:sz="4" w:space="0" w:color="000000"/>
              <w:left w:val="nil"/>
              <w:bottom w:val="dotted" w:sz="4" w:space="0" w:color="000000"/>
              <w:right w:val="nil"/>
            </w:tcBorders>
            <w:tcMar>
              <w:left w:w="28" w:type="dxa"/>
              <w:right w:w="57" w:type="dxa"/>
            </w:tcMar>
            <w:vAlign w:val="bottom"/>
          </w:tcPr>
          <w:p w14:paraId="777728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11 779 168</w:t>
            </w:r>
          </w:p>
        </w:tc>
      </w:tr>
      <w:tr w:rsidR="004C22AD" w:rsidRPr="00D243B2" w14:paraId="24138B09" w14:textId="77777777" w:rsidTr="002B29F7">
        <w:trPr>
          <w:trHeight w:val="227"/>
        </w:trPr>
        <w:tc>
          <w:tcPr>
            <w:tcW w:w="2357" w:type="dxa"/>
            <w:tcBorders>
              <w:top w:val="dotted" w:sz="4" w:space="0" w:color="000000"/>
              <w:left w:val="nil"/>
              <w:bottom w:val="dotted" w:sz="4" w:space="0" w:color="000000"/>
              <w:right w:val="nil"/>
            </w:tcBorders>
            <w:vAlign w:val="bottom"/>
          </w:tcPr>
          <w:p w14:paraId="7C2E7A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Передачі та рекласифікація</w:t>
            </w:r>
          </w:p>
        </w:tc>
        <w:tc>
          <w:tcPr>
            <w:tcW w:w="1137" w:type="dxa"/>
            <w:tcBorders>
              <w:top w:val="dotted" w:sz="4" w:space="0" w:color="000000"/>
              <w:left w:val="nil"/>
              <w:bottom w:val="dotted" w:sz="4" w:space="0" w:color="000000"/>
              <w:right w:val="nil"/>
            </w:tcBorders>
            <w:tcMar>
              <w:left w:w="57" w:type="dxa"/>
              <w:right w:w="57" w:type="dxa"/>
            </w:tcMar>
            <w:vAlign w:val="bottom"/>
          </w:tcPr>
          <w:p w14:paraId="1E1920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26" w:type="dxa"/>
            <w:tcBorders>
              <w:top w:val="dotted" w:sz="4" w:space="0" w:color="000000"/>
              <w:left w:val="nil"/>
              <w:bottom w:val="dotted" w:sz="4" w:space="0" w:color="000000"/>
              <w:right w:val="nil"/>
            </w:tcBorders>
            <w:tcMar>
              <w:left w:w="57" w:type="dxa"/>
              <w:right w:w="57" w:type="dxa"/>
            </w:tcMar>
            <w:vAlign w:val="bottom"/>
          </w:tcPr>
          <w:p w14:paraId="4506324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31 520</w:t>
            </w:r>
          </w:p>
        </w:tc>
        <w:tc>
          <w:tcPr>
            <w:tcW w:w="1470" w:type="dxa"/>
            <w:tcBorders>
              <w:top w:val="dotted" w:sz="4" w:space="0" w:color="000000"/>
              <w:left w:val="nil"/>
              <w:bottom w:val="dotted" w:sz="4" w:space="0" w:color="000000"/>
              <w:right w:val="nil"/>
            </w:tcBorders>
            <w:tcMar>
              <w:left w:w="57" w:type="dxa"/>
              <w:right w:w="57" w:type="dxa"/>
            </w:tcMar>
            <w:vAlign w:val="bottom"/>
          </w:tcPr>
          <w:p w14:paraId="19C3D3E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(21 721)</w:t>
            </w:r>
          </w:p>
        </w:tc>
        <w:tc>
          <w:tcPr>
            <w:tcW w:w="1270" w:type="dxa"/>
            <w:tcBorders>
              <w:top w:val="dotted" w:sz="4" w:space="0" w:color="000000"/>
              <w:left w:val="nil"/>
              <w:bottom w:val="dotted" w:sz="4" w:space="0" w:color="000000"/>
              <w:right w:val="nil"/>
            </w:tcBorders>
            <w:tcMar>
              <w:left w:w="28" w:type="dxa"/>
              <w:right w:w="57" w:type="dxa"/>
            </w:tcMar>
            <w:vAlign w:val="bottom"/>
          </w:tcPr>
          <w:p w14:paraId="08A597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4" w:type="dxa"/>
            <w:tcBorders>
              <w:top w:val="dotted" w:sz="4" w:space="0" w:color="000000"/>
              <w:left w:val="nil"/>
              <w:bottom w:val="dotted" w:sz="4" w:space="0" w:color="000000"/>
              <w:right w:val="nil"/>
            </w:tcBorders>
            <w:tcMar>
              <w:left w:w="28" w:type="dxa"/>
              <w:right w:w="57" w:type="dxa"/>
            </w:tcMar>
            <w:vAlign w:val="bottom"/>
          </w:tcPr>
          <w:p w14:paraId="53A23A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4 979</w:t>
            </w:r>
          </w:p>
        </w:tc>
        <w:tc>
          <w:tcPr>
            <w:tcW w:w="1422" w:type="dxa"/>
            <w:tcBorders>
              <w:top w:val="dotted" w:sz="4" w:space="0" w:color="000000"/>
              <w:left w:val="nil"/>
              <w:bottom w:val="dotted" w:sz="4" w:space="0" w:color="000000"/>
              <w:right w:val="nil"/>
            </w:tcBorders>
            <w:tcMar>
              <w:left w:w="28" w:type="dxa"/>
              <w:right w:w="57" w:type="dxa"/>
            </w:tcMar>
            <w:vAlign w:val="bottom"/>
          </w:tcPr>
          <w:p w14:paraId="11A9399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14 778*</w:t>
            </w:r>
          </w:p>
        </w:tc>
      </w:tr>
      <w:tr w:rsidR="004C22AD" w:rsidRPr="00D243B2" w14:paraId="7A37064A" w14:textId="77777777" w:rsidTr="002B29F7">
        <w:trPr>
          <w:trHeight w:val="227"/>
        </w:trPr>
        <w:tc>
          <w:tcPr>
            <w:tcW w:w="2357" w:type="dxa"/>
            <w:tcBorders>
              <w:top w:val="dotted" w:sz="4" w:space="0" w:color="000000"/>
              <w:left w:val="nil"/>
              <w:bottom w:val="dotted" w:sz="4" w:space="0" w:color="000000"/>
              <w:right w:val="nil"/>
            </w:tcBorders>
            <w:vAlign w:val="bottom"/>
          </w:tcPr>
          <w:p w14:paraId="1CC993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Вибуття</w:t>
            </w:r>
          </w:p>
        </w:tc>
        <w:tc>
          <w:tcPr>
            <w:tcW w:w="1137" w:type="dxa"/>
            <w:tcBorders>
              <w:top w:val="dotted" w:sz="4" w:space="0" w:color="000000"/>
              <w:left w:val="nil"/>
              <w:bottom w:val="dotted" w:sz="4" w:space="0" w:color="000000"/>
              <w:right w:val="nil"/>
            </w:tcBorders>
            <w:tcMar>
              <w:left w:w="57" w:type="dxa"/>
              <w:right w:w="57" w:type="dxa"/>
            </w:tcMar>
            <w:vAlign w:val="bottom"/>
          </w:tcPr>
          <w:p w14:paraId="7C33A25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26" w:type="dxa"/>
            <w:tcBorders>
              <w:top w:val="dotted" w:sz="4" w:space="0" w:color="000000"/>
              <w:left w:val="nil"/>
              <w:bottom w:val="dotted" w:sz="4" w:space="0" w:color="000000"/>
              <w:right w:val="nil"/>
            </w:tcBorders>
            <w:tcMar>
              <w:left w:w="57" w:type="dxa"/>
              <w:right w:w="57" w:type="dxa"/>
            </w:tcMar>
            <w:vAlign w:val="bottom"/>
          </w:tcPr>
          <w:p w14:paraId="63E821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(50 274)</w:t>
            </w:r>
          </w:p>
        </w:tc>
        <w:tc>
          <w:tcPr>
            <w:tcW w:w="1470" w:type="dxa"/>
            <w:tcBorders>
              <w:top w:val="dotted" w:sz="4" w:space="0" w:color="000000"/>
              <w:left w:val="nil"/>
              <w:bottom w:val="dotted" w:sz="4" w:space="0" w:color="000000"/>
              <w:right w:val="nil"/>
            </w:tcBorders>
            <w:tcMar>
              <w:left w:w="57" w:type="dxa"/>
              <w:right w:w="57" w:type="dxa"/>
            </w:tcMar>
            <w:vAlign w:val="bottom"/>
          </w:tcPr>
          <w:p w14:paraId="5B5063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(605 034)</w:t>
            </w:r>
          </w:p>
        </w:tc>
        <w:tc>
          <w:tcPr>
            <w:tcW w:w="1270" w:type="dxa"/>
            <w:tcBorders>
              <w:top w:val="dotted" w:sz="4" w:space="0" w:color="000000"/>
              <w:left w:val="nil"/>
              <w:bottom w:val="dotted" w:sz="4" w:space="0" w:color="000000"/>
              <w:right w:val="nil"/>
            </w:tcBorders>
            <w:tcMar>
              <w:left w:w="28" w:type="dxa"/>
              <w:right w:w="57" w:type="dxa"/>
            </w:tcMar>
            <w:vAlign w:val="bottom"/>
          </w:tcPr>
          <w:p w14:paraId="36154B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(2 271)</w:t>
            </w:r>
          </w:p>
        </w:tc>
        <w:tc>
          <w:tcPr>
            <w:tcW w:w="1224" w:type="dxa"/>
            <w:tcBorders>
              <w:top w:val="dotted" w:sz="4" w:space="0" w:color="000000"/>
              <w:left w:val="nil"/>
              <w:bottom w:val="dotted" w:sz="4" w:space="0" w:color="000000"/>
              <w:right w:val="nil"/>
            </w:tcBorders>
            <w:tcMar>
              <w:left w:w="28" w:type="dxa"/>
              <w:right w:w="57" w:type="dxa"/>
            </w:tcMar>
            <w:vAlign w:val="bottom"/>
          </w:tcPr>
          <w:p w14:paraId="6A02B6C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(28 197)</w:t>
            </w:r>
          </w:p>
        </w:tc>
        <w:tc>
          <w:tcPr>
            <w:tcW w:w="1422" w:type="dxa"/>
            <w:tcBorders>
              <w:top w:val="dotted" w:sz="4" w:space="0" w:color="000000"/>
              <w:left w:val="nil"/>
              <w:bottom w:val="dotted" w:sz="4" w:space="0" w:color="000000"/>
              <w:right w:val="nil"/>
            </w:tcBorders>
            <w:tcMar>
              <w:left w:w="28" w:type="dxa"/>
              <w:right w:w="57" w:type="dxa"/>
            </w:tcMar>
            <w:vAlign w:val="bottom"/>
          </w:tcPr>
          <w:p w14:paraId="052BBE7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(685 776)</w:t>
            </w:r>
          </w:p>
        </w:tc>
      </w:tr>
      <w:tr w:rsidR="004C22AD" w:rsidRPr="00D243B2" w14:paraId="340541C6" w14:textId="77777777" w:rsidTr="002B29F7">
        <w:trPr>
          <w:trHeight w:val="227"/>
        </w:trPr>
        <w:tc>
          <w:tcPr>
            <w:tcW w:w="2357" w:type="dxa"/>
            <w:tcBorders>
              <w:top w:val="dotted" w:sz="4" w:space="0" w:color="000000"/>
              <w:left w:val="nil"/>
              <w:bottom w:val="dotted" w:sz="4" w:space="0" w:color="000000"/>
              <w:right w:val="nil"/>
            </w:tcBorders>
            <w:vAlign w:val="bottom"/>
          </w:tcPr>
          <w:p w14:paraId="2BF939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31.12.2021</w:t>
            </w:r>
          </w:p>
        </w:tc>
        <w:tc>
          <w:tcPr>
            <w:tcW w:w="1137" w:type="dxa"/>
            <w:tcBorders>
              <w:top w:val="dotted" w:sz="4" w:space="0" w:color="000000"/>
              <w:left w:val="nil"/>
              <w:bottom w:val="dotted" w:sz="4" w:space="0" w:color="000000"/>
              <w:right w:val="nil"/>
            </w:tcBorders>
            <w:tcMar>
              <w:left w:w="57" w:type="dxa"/>
              <w:right w:w="57" w:type="dxa"/>
            </w:tcMar>
            <w:vAlign w:val="bottom"/>
          </w:tcPr>
          <w:p w14:paraId="130D63A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439</w:t>
            </w:r>
          </w:p>
        </w:tc>
        <w:tc>
          <w:tcPr>
            <w:tcW w:w="1326" w:type="dxa"/>
            <w:tcBorders>
              <w:top w:val="dotted" w:sz="4" w:space="0" w:color="000000"/>
              <w:left w:val="nil"/>
              <w:bottom w:val="dotted" w:sz="4" w:space="0" w:color="000000"/>
              <w:right w:val="nil"/>
            </w:tcBorders>
            <w:tcMar>
              <w:left w:w="57" w:type="dxa"/>
              <w:right w:w="57" w:type="dxa"/>
            </w:tcMar>
            <w:vAlign w:val="bottom"/>
          </w:tcPr>
          <w:p w14:paraId="03B4307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139 687 209</w:t>
            </w:r>
          </w:p>
        </w:tc>
        <w:tc>
          <w:tcPr>
            <w:tcW w:w="1470" w:type="dxa"/>
            <w:tcBorders>
              <w:top w:val="dotted" w:sz="4" w:space="0" w:color="000000"/>
              <w:left w:val="nil"/>
              <w:bottom w:val="dotted" w:sz="4" w:space="0" w:color="000000"/>
              <w:right w:val="nil"/>
            </w:tcBorders>
            <w:tcMar>
              <w:left w:w="57" w:type="dxa"/>
              <w:right w:w="57" w:type="dxa"/>
            </w:tcMar>
            <w:vAlign w:val="bottom"/>
          </w:tcPr>
          <w:p w14:paraId="32B528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382 788 507</w:t>
            </w:r>
          </w:p>
        </w:tc>
        <w:tc>
          <w:tcPr>
            <w:tcW w:w="1270" w:type="dxa"/>
            <w:tcBorders>
              <w:top w:val="dotted" w:sz="4" w:space="0" w:color="000000"/>
              <w:left w:val="nil"/>
              <w:bottom w:val="dotted" w:sz="4" w:space="0" w:color="000000"/>
              <w:right w:val="nil"/>
            </w:tcBorders>
            <w:tcMar>
              <w:left w:w="28" w:type="dxa"/>
              <w:right w:w="57" w:type="dxa"/>
            </w:tcMar>
            <w:vAlign w:val="bottom"/>
          </w:tcPr>
          <w:p w14:paraId="6AD2BD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3 655 590</w:t>
            </w:r>
          </w:p>
        </w:tc>
        <w:tc>
          <w:tcPr>
            <w:tcW w:w="1224" w:type="dxa"/>
            <w:tcBorders>
              <w:top w:val="dotted" w:sz="4" w:space="0" w:color="000000"/>
              <w:left w:val="nil"/>
              <w:bottom w:val="dotted" w:sz="4" w:space="0" w:color="000000"/>
              <w:right w:val="nil"/>
            </w:tcBorders>
            <w:tcMar>
              <w:left w:w="28" w:type="dxa"/>
              <w:right w:w="57" w:type="dxa"/>
            </w:tcMar>
            <w:vAlign w:val="bottom"/>
          </w:tcPr>
          <w:p w14:paraId="31C2AD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3 392 847</w:t>
            </w:r>
          </w:p>
        </w:tc>
        <w:tc>
          <w:tcPr>
            <w:tcW w:w="1422" w:type="dxa"/>
            <w:tcBorders>
              <w:top w:val="dotted" w:sz="4" w:space="0" w:color="000000"/>
              <w:left w:val="nil"/>
              <w:bottom w:val="dotted" w:sz="4" w:space="0" w:color="000000"/>
              <w:right w:val="nil"/>
            </w:tcBorders>
            <w:tcMar>
              <w:left w:w="28" w:type="dxa"/>
              <w:right w:w="57" w:type="dxa"/>
            </w:tcMar>
            <w:vAlign w:val="bottom"/>
          </w:tcPr>
          <w:p w14:paraId="147A546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529 524 592</w:t>
            </w:r>
          </w:p>
        </w:tc>
      </w:tr>
      <w:tr w:rsidR="004C22AD" w:rsidRPr="00D243B2" w14:paraId="6FAC4DC2" w14:textId="77777777" w:rsidTr="002B29F7">
        <w:trPr>
          <w:trHeight w:val="227"/>
        </w:trPr>
        <w:tc>
          <w:tcPr>
            <w:tcW w:w="4820" w:type="dxa"/>
            <w:gridSpan w:val="3"/>
            <w:tcBorders>
              <w:top w:val="dotted" w:sz="4" w:space="0" w:color="000000"/>
              <w:left w:val="nil"/>
              <w:bottom w:val="dotted" w:sz="4" w:space="0" w:color="000000"/>
              <w:right w:val="nil"/>
            </w:tcBorders>
            <w:vAlign w:val="bottom"/>
          </w:tcPr>
          <w:p w14:paraId="48B905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Накопичений знос та зменшення корисності</w:t>
            </w:r>
          </w:p>
        </w:tc>
        <w:tc>
          <w:tcPr>
            <w:tcW w:w="1470" w:type="dxa"/>
            <w:tcBorders>
              <w:top w:val="dotted" w:sz="4" w:space="0" w:color="000000"/>
              <w:left w:val="nil"/>
              <w:bottom w:val="dotted" w:sz="4" w:space="0" w:color="000000"/>
              <w:right w:val="nil"/>
            </w:tcBorders>
            <w:tcMar>
              <w:left w:w="57" w:type="dxa"/>
              <w:right w:w="57" w:type="dxa"/>
            </w:tcMar>
            <w:vAlign w:val="bottom"/>
          </w:tcPr>
          <w:p w14:paraId="7D16A3AC" w14:textId="77777777" w:rsidR="004C22AD" w:rsidRPr="00D243B2" w:rsidRDefault="004C22AD" w:rsidP="00D243B2">
            <w:pPr>
              <w:jc w:val="both"/>
              <w:rPr>
                <w:rFonts w:ascii="Times New Roman" w:hAnsi="Times New Roman" w:cs="Times New Roman"/>
              </w:rPr>
            </w:pPr>
          </w:p>
        </w:tc>
        <w:tc>
          <w:tcPr>
            <w:tcW w:w="1270" w:type="dxa"/>
            <w:tcBorders>
              <w:top w:val="dotted" w:sz="4" w:space="0" w:color="000000"/>
              <w:left w:val="nil"/>
              <w:bottom w:val="dotted" w:sz="4" w:space="0" w:color="000000"/>
              <w:right w:val="nil"/>
            </w:tcBorders>
            <w:tcMar>
              <w:left w:w="28" w:type="dxa"/>
              <w:right w:w="57" w:type="dxa"/>
            </w:tcMar>
            <w:vAlign w:val="bottom"/>
          </w:tcPr>
          <w:p w14:paraId="6891F930" w14:textId="77777777" w:rsidR="004C22AD" w:rsidRPr="00D243B2" w:rsidRDefault="004C22AD" w:rsidP="00D243B2">
            <w:pPr>
              <w:jc w:val="both"/>
              <w:rPr>
                <w:rFonts w:ascii="Times New Roman" w:hAnsi="Times New Roman" w:cs="Times New Roman"/>
              </w:rPr>
            </w:pPr>
          </w:p>
        </w:tc>
        <w:tc>
          <w:tcPr>
            <w:tcW w:w="1224" w:type="dxa"/>
            <w:tcBorders>
              <w:top w:val="dotted" w:sz="4" w:space="0" w:color="000000"/>
              <w:left w:val="nil"/>
              <w:bottom w:val="dotted" w:sz="4" w:space="0" w:color="000000"/>
              <w:right w:val="nil"/>
            </w:tcBorders>
            <w:tcMar>
              <w:left w:w="28" w:type="dxa"/>
              <w:right w:w="57" w:type="dxa"/>
            </w:tcMar>
            <w:vAlign w:val="bottom"/>
          </w:tcPr>
          <w:p w14:paraId="4311A272" w14:textId="77777777" w:rsidR="004C22AD" w:rsidRPr="00D243B2" w:rsidRDefault="004C22AD" w:rsidP="00D243B2">
            <w:pPr>
              <w:jc w:val="both"/>
              <w:rPr>
                <w:rFonts w:ascii="Times New Roman" w:hAnsi="Times New Roman" w:cs="Times New Roman"/>
              </w:rPr>
            </w:pPr>
          </w:p>
        </w:tc>
        <w:tc>
          <w:tcPr>
            <w:tcW w:w="1422" w:type="dxa"/>
            <w:tcBorders>
              <w:top w:val="dotted" w:sz="4" w:space="0" w:color="000000"/>
              <w:left w:val="nil"/>
              <w:bottom w:val="dotted" w:sz="4" w:space="0" w:color="000000"/>
              <w:right w:val="nil"/>
            </w:tcBorders>
            <w:tcMar>
              <w:left w:w="28" w:type="dxa"/>
              <w:right w:w="57" w:type="dxa"/>
            </w:tcMar>
            <w:vAlign w:val="bottom"/>
          </w:tcPr>
          <w:p w14:paraId="1691BA7F" w14:textId="77777777" w:rsidR="004C22AD" w:rsidRPr="00D243B2" w:rsidRDefault="004C22AD" w:rsidP="00D243B2">
            <w:pPr>
              <w:jc w:val="both"/>
              <w:rPr>
                <w:rFonts w:ascii="Times New Roman" w:hAnsi="Times New Roman" w:cs="Times New Roman"/>
              </w:rPr>
            </w:pPr>
          </w:p>
        </w:tc>
      </w:tr>
      <w:tr w:rsidR="004C22AD" w:rsidRPr="00D243B2" w14:paraId="3D7F2809" w14:textId="77777777" w:rsidTr="002B29F7">
        <w:trPr>
          <w:trHeight w:val="227"/>
        </w:trPr>
        <w:tc>
          <w:tcPr>
            <w:tcW w:w="2357" w:type="dxa"/>
            <w:tcBorders>
              <w:top w:val="dotted" w:sz="4" w:space="0" w:color="000000"/>
              <w:left w:val="nil"/>
              <w:bottom w:val="dotted" w:sz="4" w:space="0" w:color="000000"/>
              <w:right w:val="nil"/>
            </w:tcBorders>
            <w:vAlign w:val="bottom"/>
          </w:tcPr>
          <w:p w14:paraId="403011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31.12.2019</w:t>
            </w:r>
          </w:p>
        </w:tc>
        <w:tc>
          <w:tcPr>
            <w:tcW w:w="1137" w:type="dxa"/>
            <w:tcBorders>
              <w:top w:val="dotted" w:sz="4" w:space="0" w:color="000000"/>
              <w:left w:val="nil"/>
              <w:bottom w:val="dotted" w:sz="4" w:space="0" w:color="000000"/>
              <w:right w:val="nil"/>
            </w:tcBorders>
            <w:tcMar>
              <w:left w:w="57" w:type="dxa"/>
              <w:right w:w="57" w:type="dxa"/>
            </w:tcMar>
            <w:vAlign w:val="bottom"/>
          </w:tcPr>
          <w:p w14:paraId="0F1A39E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26" w:type="dxa"/>
            <w:tcBorders>
              <w:top w:val="dotted" w:sz="4" w:space="0" w:color="000000"/>
              <w:left w:val="nil"/>
              <w:bottom w:val="dotted" w:sz="4" w:space="0" w:color="000000"/>
              <w:right w:val="nil"/>
            </w:tcBorders>
            <w:tcMar>
              <w:left w:w="57" w:type="dxa"/>
              <w:right w:w="57" w:type="dxa"/>
            </w:tcMar>
            <w:vAlign w:val="bottom"/>
          </w:tcPr>
          <w:p w14:paraId="7C2D08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(90 653 046)</w:t>
            </w:r>
          </w:p>
        </w:tc>
        <w:tc>
          <w:tcPr>
            <w:tcW w:w="1470" w:type="dxa"/>
            <w:tcBorders>
              <w:top w:val="dotted" w:sz="4" w:space="0" w:color="000000"/>
              <w:left w:val="nil"/>
              <w:bottom w:val="dotted" w:sz="4" w:space="0" w:color="000000"/>
              <w:right w:val="nil"/>
            </w:tcBorders>
            <w:tcMar>
              <w:left w:w="57" w:type="dxa"/>
              <w:right w:w="57" w:type="dxa"/>
            </w:tcMar>
            <w:vAlign w:val="bottom"/>
          </w:tcPr>
          <w:p w14:paraId="669B85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(252 866 742)</w:t>
            </w:r>
          </w:p>
        </w:tc>
        <w:tc>
          <w:tcPr>
            <w:tcW w:w="1270" w:type="dxa"/>
            <w:tcBorders>
              <w:top w:val="dotted" w:sz="4" w:space="0" w:color="000000"/>
              <w:left w:val="nil"/>
              <w:bottom w:val="dotted" w:sz="4" w:space="0" w:color="000000"/>
              <w:right w:val="nil"/>
            </w:tcBorders>
            <w:tcMar>
              <w:left w:w="28" w:type="dxa"/>
              <w:right w:w="57" w:type="dxa"/>
            </w:tcMar>
            <w:vAlign w:val="bottom"/>
          </w:tcPr>
          <w:p w14:paraId="7761A13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(2 331 123)</w:t>
            </w:r>
          </w:p>
        </w:tc>
        <w:tc>
          <w:tcPr>
            <w:tcW w:w="1224" w:type="dxa"/>
            <w:tcBorders>
              <w:top w:val="dotted" w:sz="4" w:space="0" w:color="000000"/>
              <w:left w:val="nil"/>
              <w:bottom w:val="dotted" w:sz="4" w:space="0" w:color="000000"/>
              <w:right w:val="nil"/>
            </w:tcBorders>
            <w:tcMar>
              <w:left w:w="28" w:type="dxa"/>
              <w:right w:w="57" w:type="dxa"/>
            </w:tcMar>
            <w:vAlign w:val="bottom"/>
          </w:tcPr>
          <w:p w14:paraId="77738C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(2 302 023)</w:t>
            </w:r>
          </w:p>
        </w:tc>
        <w:tc>
          <w:tcPr>
            <w:tcW w:w="1422" w:type="dxa"/>
            <w:tcBorders>
              <w:top w:val="dotted" w:sz="4" w:space="0" w:color="000000"/>
              <w:left w:val="nil"/>
              <w:bottom w:val="dotted" w:sz="4" w:space="0" w:color="000000"/>
              <w:right w:val="nil"/>
            </w:tcBorders>
            <w:tcMar>
              <w:left w:w="28" w:type="dxa"/>
              <w:right w:w="57" w:type="dxa"/>
            </w:tcMar>
            <w:vAlign w:val="bottom"/>
          </w:tcPr>
          <w:p w14:paraId="26EBC2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(348 152 934) </w:t>
            </w:r>
          </w:p>
        </w:tc>
      </w:tr>
      <w:tr w:rsidR="004C22AD" w:rsidRPr="00D243B2" w14:paraId="63A80A17" w14:textId="77777777" w:rsidTr="002B29F7">
        <w:trPr>
          <w:trHeight w:val="227"/>
        </w:trPr>
        <w:tc>
          <w:tcPr>
            <w:tcW w:w="2357" w:type="dxa"/>
            <w:tcBorders>
              <w:top w:val="dotted" w:sz="4" w:space="0" w:color="000000"/>
              <w:left w:val="nil"/>
              <w:bottom w:val="dotted" w:sz="4" w:space="0" w:color="000000"/>
              <w:right w:val="nil"/>
            </w:tcBorders>
            <w:vAlign w:val="bottom"/>
          </w:tcPr>
          <w:p w14:paraId="522FC2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Передачі та рекласифікація </w:t>
            </w:r>
          </w:p>
        </w:tc>
        <w:tc>
          <w:tcPr>
            <w:tcW w:w="1137" w:type="dxa"/>
            <w:tcBorders>
              <w:top w:val="dotted" w:sz="4" w:space="0" w:color="000000"/>
              <w:left w:val="nil"/>
              <w:bottom w:val="dotted" w:sz="4" w:space="0" w:color="000000"/>
              <w:right w:val="nil"/>
            </w:tcBorders>
            <w:tcMar>
              <w:left w:w="57" w:type="dxa"/>
              <w:right w:w="57" w:type="dxa"/>
            </w:tcMar>
            <w:vAlign w:val="bottom"/>
          </w:tcPr>
          <w:p w14:paraId="0D4686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26" w:type="dxa"/>
            <w:tcBorders>
              <w:top w:val="dotted" w:sz="4" w:space="0" w:color="000000"/>
              <w:left w:val="nil"/>
              <w:bottom w:val="dotted" w:sz="4" w:space="0" w:color="000000"/>
              <w:right w:val="nil"/>
            </w:tcBorders>
            <w:tcMar>
              <w:left w:w="57" w:type="dxa"/>
              <w:right w:w="57" w:type="dxa"/>
            </w:tcMar>
            <w:vAlign w:val="bottom"/>
          </w:tcPr>
          <w:p w14:paraId="6591150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7 957</w:t>
            </w:r>
          </w:p>
        </w:tc>
        <w:tc>
          <w:tcPr>
            <w:tcW w:w="1470" w:type="dxa"/>
            <w:tcBorders>
              <w:top w:val="dotted" w:sz="4" w:space="0" w:color="000000"/>
              <w:left w:val="nil"/>
              <w:bottom w:val="dotted" w:sz="4" w:space="0" w:color="000000"/>
              <w:right w:val="nil"/>
            </w:tcBorders>
            <w:tcMar>
              <w:left w:w="57" w:type="dxa"/>
              <w:right w:w="57" w:type="dxa"/>
            </w:tcMar>
            <w:vAlign w:val="bottom"/>
          </w:tcPr>
          <w:p w14:paraId="09E0C7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(6 876)</w:t>
            </w:r>
          </w:p>
        </w:tc>
        <w:tc>
          <w:tcPr>
            <w:tcW w:w="1270" w:type="dxa"/>
            <w:tcBorders>
              <w:top w:val="dotted" w:sz="4" w:space="0" w:color="000000"/>
              <w:left w:val="nil"/>
              <w:bottom w:val="dotted" w:sz="4" w:space="0" w:color="000000"/>
              <w:right w:val="nil"/>
            </w:tcBorders>
            <w:tcMar>
              <w:left w:w="28" w:type="dxa"/>
              <w:right w:w="57" w:type="dxa"/>
            </w:tcMar>
            <w:vAlign w:val="bottom"/>
          </w:tcPr>
          <w:p w14:paraId="0F479E1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(525)</w:t>
            </w:r>
          </w:p>
        </w:tc>
        <w:tc>
          <w:tcPr>
            <w:tcW w:w="1224" w:type="dxa"/>
            <w:tcBorders>
              <w:top w:val="dotted" w:sz="4" w:space="0" w:color="000000"/>
              <w:left w:val="nil"/>
              <w:bottom w:val="dotted" w:sz="4" w:space="0" w:color="000000"/>
              <w:right w:val="nil"/>
            </w:tcBorders>
            <w:tcMar>
              <w:left w:w="28" w:type="dxa"/>
              <w:right w:w="57" w:type="dxa"/>
            </w:tcMar>
            <w:vAlign w:val="bottom"/>
          </w:tcPr>
          <w:p w14:paraId="49889DA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(694)</w:t>
            </w:r>
          </w:p>
        </w:tc>
        <w:tc>
          <w:tcPr>
            <w:tcW w:w="1422" w:type="dxa"/>
            <w:tcBorders>
              <w:top w:val="dotted" w:sz="4" w:space="0" w:color="000000"/>
              <w:left w:val="nil"/>
              <w:bottom w:val="dotted" w:sz="4" w:space="0" w:color="000000"/>
              <w:right w:val="nil"/>
            </w:tcBorders>
            <w:tcMar>
              <w:left w:w="28" w:type="dxa"/>
              <w:right w:w="57" w:type="dxa"/>
            </w:tcMar>
            <w:vAlign w:val="bottom"/>
          </w:tcPr>
          <w:p w14:paraId="19155D4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(138)</w:t>
            </w:r>
          </w:p>
        </w:tc>
      </w:tr>
      <w:tr w:rsidR="004C22AD" w:rsidRPr="00D243B2" w14:paraId="5D9493A9" w14:textId="77777777" w:rsidTr="002B29F7">
        <w:trPr>
          <w:trHeight w:val="227"/>
        </w:trPr>
        <w:tc>
          <w:tcPr>
            <w:tcW w:w="2357" w:type="dxa"/>
            <w:tcBorders>
              <w:top w:val="dotted" w:sz="4" w:space="0" w:color="000000"/>
              <w:left w:val="nil"/>
              <w:bottom w:val="dotted" w:sz="4" w:space="0" w:color="000000"/>
              <w:right w:val="nil"/>
            </w:tcBorders>
            <w:vAlign w:val="bottom"/>
          </w:tcPr>
          <w:p w14:paraId="4097EF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Зменшення корисності</w:t>
            </w:r>
          </w:p>
        </w:tc>
        <w:tc>
          <w:tcPr>
            <w:tcW w:w="1137" w:type="dxa"/>
            <w:tcBorders>
              <w:top w:val="dotted" w:sz="4" w:space="0" w:color="000000"/>
              <w:left w:val="nil"/>
              <w:bottom w:val="dotted" w:sz="4" w:space="0" w:color="000000"/>
              <w:right w:val="nil"/>
            </w:tcBorders>
            <w:tcMar>
              <w:left w:w="57" w:type="dxa"/>
              <w:right w:w="57" w:type="dxa"/>
            </w:tcMar>
            <w:vAlign w:val="bottom"/>
          </w:tcPr>
          <w:p w14:paraId="1FB9646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26" w:type="dxa"/>
            <w:tcBorders>
              <w:top w:val="dotted" w:sz="4" w:space="0" w:color="000000"/>
              <w:left w:val="nil"/>
              <w:bottom w:val="dotted" w:sz="4" w:space="0" w:color="000000"/>
              <w:right w:val="nil"/>
            </w:tcBorders>
            <w:tcMar>
              <w:left w:w="57" w:type="dxa"/>
              <w:right w:w="57" w:type="dxa"/>
            </w:tcMar>
            <w:vAlign w:val="bottom"/>
          </w:tcPr>
          <w:p w14:paraId="264E08E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70" w:type="dxa"/>
            <w:tcBorders>
              <w:top w:val="dotted" w:sz="4" w:space="0" w:color="000000"/>
              <w:left w:val="nil"/>
              <w:bottom w:val="dotted" w:sz="4" w:space="0" w:color="000000"/>
              <w:right w:val="nil"/>
            </w:tcBorders>
            <w:tcMar>
              <w:left w:w="57" w:type="dxa"/>
              <w:right w:w="57" w:type="dxa"/>
            </w:tcMar>
            <w:vAlign w:val="bottom"/>
          </w:tcPr>
          <w:p w14:paraId="1AB964C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(1 179)</w:t>
            </w:r>
          </w:p>
        </w:tc>
        <w:tc>
          <w:tcPr>
            <w:tcW w:w="1270" w:type="dxa"/>
            <w:tcBorders>
              <w:top w:val="dotted" w:sz="4" w:space="0" w:color="000000"/>
              <w:left w:val="nil"/>
              <w:bottom w:val="dotted" w:sz="4" w:space="0" w:color="000000"/>
              <w:right w:val="nil"/>
            </w:tcBorders>
            <w:tcMar>
              <w:left w:w="28" w:type="dxa"/>
              <w:right w:w="57" w:type="dxa"/>
            </w:tcMar>
            <w:vAlign w:val="bottom"/>
          </w:tcPr>
          <w:p w14:paraId="555D249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4" w:type="dxa"/>
            <w:tcBorders>
              <w:top w:val="dotted" w:sz="4" w:space="0" w:color="000000"/>
              <w:left w:val="nil"/>
              <w:bottom w:val="dotted" w:sz="4" w:space="0" w:color="000000"/>
              <w:right w:val="nil"/>
            </w:tcBorders>
            <w:tcMar>
              <w:left w:w="28" w:type="dxa"/>
              <w:right w:w="57" w:type="dxa"/>
            </w:tcMar>
            <w:vAlign w:val="bottom"/>
          </w:tcPr>
          <w:p w14:paraId="715111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22" w:type="dxa"/>
            <w:tcBorders>
              <w:top w:val="dotted" w:sz="4" w:space="0" w:color="000000"/>
              <w:left w:val="nil"/>
              <w:bottom w:val="dotted" w:sz="4" w:space="0" w:color="000000"/>
              <w:right w:val="nil"/>
            </w:tcBorders>
            <w:tcMar>
              <w:left w:w="28" w:type="dxa"/>
              <w:right w:w="57" w:type="dxa"/>
            </w:tcMar>
            <w:vAlign w:val="bottom"/>
          </w:tcPr>
          <w:p w14:paraId="4E102CD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(1 179) </w:t>
            </w:r>
          </w:p>
        </w:tc>
      </w:tr>
      <w:tr w:rsidR="004C22AD" w:rsidRPr="00D243B2" w14:paraId="66C213C4" w14:textId="77777777" w:rsidTr="002B29F7">
        <w:trPr>
          <w:trHeight w:val="227"/>
        </w:trPr>
        <w:tc>
          <w:tcPr>
            <w:tcW w:w="2357" w:type="dxa"/>
            <w:tcBorders>
              <w:top w:val="dotted" w:sz="4" w:space="0" w:color="000000"/>
              <w:left w:val="nil"/>
              <w:bottom w:val="dotted" w:sz="4" w:space="0" w:color="000000"/>
              <w:right w:val="nil"/>
            </w:tcBorders>
            <w:vAlign w:val="bottom"/>
          </w:tcPr>
          <w:p w14:paraId="27F1A1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Нараховано амортизації</w:t>
            </w:r>
          </w:p>
        </w:tc>
        <w:tc>
          <w:tcPr>
            <w:tcW w:w="1137" w:type="dxa"/>
            <w:tcBorders>
              <w:top w:val="dotted" w:sz="4" w:space="0" w:color="000000"/>
              <w:left w:val="nil"/>
              <w:bottom w:val="dotted" w:sz="4" w:space="0" w:color="000000"/>
              <w:right w:val="nil"/>
            </w:tcBorders>
            <w:tcMar>
              <w:left w:w="57" w:type="dxa"/>
              <w:right w:w="57" w:type="dxa"/>
            </w:tcMar>
            <w:vAlign w:val="bottom"/>
          </w:tcPr>
          <w:p w14:paraId="7BD31C5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26" w:type="dxa"/>
            <w:tcBorders>
              <w:top w:val="dotted" w:sz="4" w:space="0" w:color="000000"/>
              <w:left w:val="nil"/>
              <w:bottom w:val="dotted" w:sz="4" w:space="0" w:color="000000"/>
              <w:right w:val="nil"/>
            </w:tcBorders>
            <w:tcMar>
              <w:left w:w="57" w:type="dxa"/>
              <w:right w:w="57" w:type="dxa"/>
            </w:tcMar>
            <w:vAlign w:val="bottom"/>
          </w:tcPr>
          <w:p w14:paraId="6CF246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(2 533 428)</w:t>
            </w:r>
          </w:p>
        </w:tc>
        <w:tc>
          <w:tcPr>
            <w:tcW w:w="1470" w:type="dxa"/>
            <w:tcBorders>
              <w:top w:val="dotted" w:sz="4" w:space="0" w:color="000000"/>
              <w:left w:val="nil"/>
              <w:bottom w:val="dotted" w:sz="4" w:space="0" w:color="000000"/>
              <w:right w:val="nil"/>
            </w:tcBorders>
            <w:tcMar>
              <w:left w:w="57" w:type="dxa"/>
              <w:right w:w="57" w:type="dxa"/>
            </w:tcMar>
            <w:vAlign w:val="bottom"/>
          </w:tcPr>
          <w:p w14:paraId="258415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(6 169 071)</w:t>
            </w:r>
          </w:p>
        </w:tc>
        <w:tc>
          <w:tcPr>
            <w:tcW w:w="1270" w:type="dxa"/>
            <w:tcBorders>
              <w:top w:val="dotted" w:sz="4" w:space="0" w:color="000000"/>
              <w:left w:val="nil"/>
              <w:bottom w:val="dotted" w:sz="4" w:space="0" w:color="000000"/>
              <w:right w:val="nil"/>
            </w:tcBorders>
            <w:tcMar>
              <w:left w:w="28" w:type="dxa"/>
              <w:right w:w="57" w:type="dxa"/>
            </w:tcMar>
            <w:vAlign w:val="bottom"/>
          </w:tcPr>
          <w:p w14:paraId="57290E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(49 813)</w:t>
            </w:r>
          </w:p>
        </w:tc>
        <w:tc>
          <w:tcPr>
            <w:tcW w:w="1224" w:type="dxa"/>
            <w:tcBorders>
              <w:top w:val="dotted" w:sz="4" w:space="0" w:color="000000"/>
              <w:left w:val="nil"/>
              <w:bottom w:val="dotted" w:sz="4" w:space="0" w:color="000000"/>
              <w:right w:val="nil"/>
            </w:tcBorders>
            <w:tcMar>
              <w:left w:w="28" w:type="dxa"/>
              <w:right w:w="57" w:type="dxa"/>
            </w:tcMar>
            <w:vAlign w:val="bottom"/>
          </w:tcPr>
          <w:p w14:paraId="5D29E8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(106 494)</w:t>
            </w:r>
          </w:p>
        </w:tc>
        <w:tc>
          <w:tcPr>
            <w:tcW w:w="1422" w:type="dxa"/>
            <w:tcBorders>
              <w:top w:val="dotted" w:sz="4" w:space="0" w:color="000000"/>
              <w:left w:val="nil"/>
              <w:bottom w:val="dotted" w:sz="4" w:space="0" w:color="000000"/>
              <w:right w:val="nil"/>
            </w:tcBorders>
            <w:tcMar>
              <w:left w:w="28" w:type="dxa"/>
              <w:right w:w="57" w:type="dxa"/>
            </w:tcMar>
            <w:vAlign w:val="bottom"/>
          </w:tcPr>
          <w:p w14:paraId="2BD007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(8 858 806)</w:t>
            </w:r>
          </w:p>
        </w:tc>
      </w:tr>
      <w:tr w:rsidR="004C22AD" w:rsidRPr="00D243B2" w14:paraId="4648EBED" w14:textId="77777777" w:rsidTr="002B29F7">
        <w:trPr>
          <w:trHeight w:val="227"/>
        </w:trPr>
        <w:tc>
          <w:tcPr>
            <w:tcW w:w="2357" w:type="dxa"/>
            <w:tcBorders>
              <w:top w:val="dotted" w:sz="4" w:space="0" w:color="000000"/>
              <w:left w:val="nil"/>
              <w:bottom w:val="dotted" w:sz="4" w:space="0" w:color="000000"/>
              <w:right w:val="nil"/>
            </w:tcBorders>
            <w:vAlign w:val="bottom"/>
          </w:tcPr>
          <w:p w14:paraId="3E7D23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 т.ч. виробничим методом </w:t>
            </w:r>
          </w:p>
        </w:tc>
        <w:tc>
          <w:tcPr>
            <w:tcW w:w="1137" w:type="dxa"/>
            <w:tcBorders>
              <w:top w:val="dotted" w:sz="4" w:space="0" w:color="000000"/>
              <w:left w:val="nil"/>
              <w:bottom w:val="dotted" w:sz="4" w:space="0" w:color="000000"/>
              <w:right w:val="nil"/>
            </w:tcBorders>
            <w:tcMar>
              <w:left w:w="57" w:type="dxa"/>
              <w:right w:w="57" w:type="dxa"/>
            </w:tcMar>
            <w:vAlign w:val="bottom"/>
          </w:tcPr>
          <w:p w14:paraId="61C191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26" w:type="dxa"/>
            <w:tcBorders>
              <w:top w:val="dotted" w:sz="4" w:space="0" w:color="000000"/>
              <w:left w:val="nil"/>
              <w:bottom w:val="dotted" w:sz="4" w:space="0" w:color="000000"/>
              <w:right w:val="nil"/>
            </w:tcBorders>
            <w:tcMar>
              <w:left w:w="57" w:type="dxa"/>
              <w:right w:w="57" w:type="dxa"/>
            </w:tcMar>
            <w:vAlign w:val="bottom"/>
          </w:tcPr>
          <w:p w14:paraId="5A0A07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70" w:type="dxa"/>
            <w:tcBorders>
              <w:top w:val="dotted" w:sz="4" w:space="0" w:color="000000"/>
              <w:left w:val="nil"/>
              <w:bottom w:val="dotted" w:sz="4" w:space="0" w:color="000000"/>
              <w:right w:val="nil"/>
            </w:tcBorders>
            <w:tcMar>
              <w:left w:w="57" w:type="dxa"/>
              <w:right w:w="57" w:type="dxa"/>
            </w:tcMar>
            <w:vAlign w:val="bottom"/>
          </w:tcPr>
          <w:p w14:paraId="4DD63C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(11 538)</w:t>
            </w:r>
          </w:p>
        </w:tc>
        <w:tc>
          <w:tcPr>
            <w:tcW w:w="1270" w:type="dxa"/>
            <w:tcBorders>
              <w:top w:val="dotted" w:sz="4" w:space="0" w:color="000000"/>
              <w:left w:val="nil"/>
              <w:bottom w:val="dotted" w:sz="4" w:space="0" w:color="000000"/>
              <w:right w:val="nil"/>
            </w:tcBorders>
            <w:tcMar>
              <w:left w:w="28" w:type="dxa"/>
              <w:right w:w="57" w:type="dxa"/>
            </w:tcMar>
            <w:vAlign w:val="bottom"/>
          </w:tcPr>
          <w:p w14:paraId="2EE4E8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c>
          <w:tcPr>
            <w:tcW w:w="1224" w:type="dxa"/>
            <w:tcBorders>
              <w:top w:val="dotted" w:sz="4" w:space="0" w:color="000000"/>
              <w:left w:val="nil"/>
              <w:bottom w:val="dotted" w:sz="4" w:space="0" w:color="000000"/>
              <w:right w:val="nil"/>
            </w:tcBorders>
            <w:tcMar>
              <w:left w:w="28" w:type="dxa"/>
              <w:right w:w="57" w:type="dxa"/>
            </w:tcMar>
            <w:vAlign w:val="bottom"/>
          </w:tcPr>
          <w:p w14:paraId="1EC833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(118)</w:t>
            </w:r>
          </w:p>
        </w:tc>
        <w:tc>
          <w:tcPr>
            <w:tcW w:w="1422" w:type="dxa"/>
            <w:tcBorders>
              <w:top w:val="dotted" w:sz="4" w:space="0" w:color="000000"/>
              <w:left w:val="nil"/>
              <w:bottom w:val="dotted" w:sz="4" w:space="0" w:color="000000"/>
              <w:right w:val="nil"/>
            </w:tcBorders>
            <w:tcMar>
              <w:left w:w="28" w:type="dxa"/>
              <w:right w:w="57" w:type="dxa"/>
            </w:tcMar>
            <w:vAlign w:val="bottom"/>
          </w:tcPr>
          <w:p w14:paraId="015C201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(11 658)</w:t>
            </w:r>
          </w:p>
        </w:tc>
      </w:tr>
      <w:tr w:rsidR="004C22AD" w:rsidRPr="00D243B2" w14:paraId="16C774CD" w14:textId="77777777" w:rsidTr="002B29F7">
        <w:trPr>
          <w:trHeight w:val="227"/>
        </w:trPr>
        <w:tc>
          <w:tcPr>
            <w:tcW w:w="2357" w:type="dxa"/>
            <w:tcBorders>
              <w:top w:val="dotted" w:sz="4" w:space="0" w:color="000000"/>
              <w:left w:val="nil"/>
              <w:bottom w:val="dotted" w:sz="4" w:space="0" w:color="000000"/>
              <w:right w:val="nil"/>
            </w:tcBorders>
            <w:vAlign w:val="bottom"/>
          </w:tcPr>
          <w:p w14:paraId="768FB27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Вибуло</w:t>
            </w:r>
          </w:p>
        </w:tc>
        <w:tc>
          <w:tcPr>
            <w:tcW w:w="1137" w:type="dxa"/>
            <w:tcBorders>
              <w:top w:val="dotted" w:sz="4" w:space="0" w:color="000000"/>
              <w:left w:val="nil"/>
              <w:bottom w:val="dotted" w:sz="4" w:space="0" w:color="000000"/>
              <w:right w:val="nil"/>
            </w:tcBorders>
            <w:tcMar>
              <w:left w:w="57" w:type="dxa"/>
              <w:right w:w="57" w:type="dxa"/>
            </w:tcMar>
            <w:vAlign w:val="bottom"/>
          </w:tcPr>
          <w:p w14:paraId="01BDB26F" w14:textId="77777777" w:rsidR="004C22AD" w:rsidRPr="00D243B2" w:rsidRDefault="004C22AD" w:rsidP="00D243B2">
            <w:pPr>
              <w:jc w:val="both"/>
              <w:rPr>
                <w:rFonts w:ascii="Times New Roman" w:hAnsi="Times New Roman" w:cs="Times New Roman"/>
              </w:rPr>
            </w:pPr>
          </w:p>
        </w:tc>
        <w:tc>
          <w:tcPr>
            <w:tcW w:w="1326" w:type="dxa"/>
            <w:tcBorders>
              <w:top w:val="dotted" w:sz="4" w:space="0" w:color="000000"/>
              <w:left w:val="nil"/>
              <w:bottom w:val="dotted" w:sz="4" w:space="0" w:color="000000"/>
              <w:right w:val="nil"/>
            </w:tcBorders>
            <w:tcMar>
              <w:left w:w="57" w:type="dxa"/>
              <w:right w:w="57" w:type="dxa"/>
            </w:tcMar>
            <w:vAlign w:val="bottom"/>
          </w:tcPr>
          <w:p w14:paraId="6572F8E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21 446</w:t>
            </w:r>
          </w:p>
        </w:tc>
        <w:tc>
          <w:tcPr>
            <w:tcW w:w="1470" w:type="dxa"/>
            <w:tcBorders>
              <w:top w:val="dotted" w:sz="4" w:space="0" w:color="000000"/>
              <w:left w:val="nil"/>
              <w:bottom w:val="dotted" w:sz="4" w:space="0" w:color="000000"/>
              <w:right w:val="nil"/>
            </w:tcBorders>
            <w:tcMar>
              <w:left w:w="57" w:type="dxa"/>
              <w:right w:w="57" w:type="dxa"/>
            </w:tcMar>
            <w:vAlign w:val="bottom"/>
          </w:tcPr>
          <w:p w14:paraId="06C3B9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559 888</w:t>
            </w:r>
          </w:p>
        </w:tc>
        <w:tc>
          <w:tcPr>
            <w:tcW w:w="1270" w:type="dxa"/>
            <w:tcBorders>
              <w:top w:val="dotted" w:sz="4" w:space="0" w:color="000000"/>
              <w:left w:val="nil"/>
              <w:bottom w:val="dotted" w:sz="4" w:space="0" w:color="000000"/>
              <w:right w:val="nil"/>
            </w:tcBorders>
            <w:tcMar>
              <w:left w:w="28" w:type="dxa"/>
              <w:right w:w="57" w:type="dxa"/>
            </w:tcMar>
            <w:vAlign w:val="bottom"/>
          </w:tcPr>
          <w:p w14:paraId="1D9EC6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385</w:t>
            </w:r>
          </w:p>
        </w:tc>
        <w:tc>
          <w:tcPr>
            <w:tcW w:w="1224" w:type="dxa"/>
            <w:tcBorders>
              <w:top w:val="dotted" w:sz="4" w:space="0" w:color="000000"/>
              <w:left w:val="nil"/>
              <w:bottom w:val="dotted" w:sz="4" w:space="0" w:color="000000"/>
              <w:right w:val="nil"/>
            </w:tcBorders>
            <w:tcMar>
              <w:left w:w="28" w:type="dxa"/>
              <w:right w:w="57" w:type="dxa"/>
            </w:tcMar>
            <w:vAlign w:val="bottom"/>
          </w:tcPr>
          <w:p w14:paraId="6F4108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9 778</w:t>
            </w:r>
          </w:p>
        </w:tc>
        <w:tc>
          <w:tcPr>
            <w:tcW w:w="1422" w:type="dxa"/>
            <w:tcBorders>
              <w:top w:val="dotted" w:sz="4" w:space="0" w:color="000000"/>
              <w:left w:val="nil"/>
              <w:bottom w:val="dotted" w:sz="4" w:space="0" w:color="000000"/>
              <w:right w:val="nil"/>
            </w:tcBorders>
            <w:tcMar>
              <w:left w:w="28" w:type="dxa"/>
              <w:right w:w="57" w:type="dxa"/>
            </w:tcMar>
            <w:vAlign w:val="bottom"/>
          </w:tcPr>
          <w:p w14:paraId="2CE636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591 497</w:t>
            </w:r>
          </w:p>
        </w:tc>
      </w:tr>
      <w:tr w:rsidR="004C22AD" w:rsidRPr="00D243B2" w14:paraId="0A0B543F" w14:textId="77777777" w:rsidTr="002B29F7">
        <w:trPr>
          <w:trHeight w:val="227"/>
        </w:trPr>
        <w:tc>
          <w:tcPr>
            <w:tcW w:w="2357" w:type="dxa"/>
            <w:tcBorders>
              <w:top w:val="dotted" w:sz="4" w:space="0" w:color="000000"/>
              <w:left w:val="nil"/>
              <w:bottom w:val="dotted" w:sz="4" w:space="0" w:color="000000"/>
              <w:right w:val="nil"/>
            </w:tcBorders>
            <w:vAlign w:val="bottom"/>
          </w:tcPr>
          <w:p w14:paraId="7CD88B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31.12.2020</w:t>
            </w:r>
          </w:p>
        </w:tc>
        <w:tc>
          <w:tcPr>
            <w:tcW w:w="1137" w:type="dxa"/>
            <w:tcBorders>
              <w:top w:val="dotted" w:sz="4" w:space="0" w:color="000000"/>
              <w:left w:val="nil"/>
              <w:bottom w:val="dotted" w:sz="4" w:space="0" w:color="000000"/>
              <w:right w:val="nil"/>
            </w:tcBorders>
            <w:tcMar>
              <w:left w:w="57" w:type="dxa"/>
              <w:right w:w="57" w:type="dxa"/>
            </w:tcMar>
            <w:vAlign w:val="bottom"/>
          </w:tcPr>
          <w:p w14:paraId="1A5C57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26" w:type="dxa"/>
            <w:tcBorders>
              <w:top w:val="dotted" w:sz="4" w:space="0" w:color="000000"/>
              <w:left w:val="nil"/>
              <w:bottom w:val="dotted" w:sz="4" w:space="0" w:color="000000"/>
              <w:right w:val="nil"/>
            </w:tcBorders>
            <w:tcMar>
              <w:left w:w="57" w:type="dxa"/>
              <w:right w:w="57" w:type="dxa"/>
            </w:tcMar>
            <w:vAlign w:val="bottom"/>
          </w:tcPr>
          <w:p w14:paraId="639016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(93 157 071)</w:t>
            </w:r>
          </w:p>
        </w:tc>
        <w:tc>
          <w:tcPr>
            <w:tcW w:w="1470" w:type="dxa"/>
            <w:tcBorders>
              <w:top w:val="dotted" w:sz="4" w:space="0" w:color="000000"/>
              <w:left w:val="nil"/>
              <w:bottom w:val="dotted" w:sz="4" w:space="0" w:color="000000"/>
              <w:right w:val="nil"/>
            </w:tcBorders>
            <w:tcMar>
              <w:left w:w="57" w:type="dxa"/>
              <w:right w:w="57" w:type="dxa"/>
            </w:tcMar>
            <w:vAlign w:val="bottom"/>
          </w:tcPr>
          <w:p w14:paraId="29C966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(258 483 980)</w:t>
            </w:r>
          </w:p>
        </w:tc>
        <w:tc>
          <w:tcPr>
            <w:tcW w:w="1270" w:type="dxa"/>
            <w:tcBorders>
              <w:top w:val="dotted" w:sz="4" w:space="0" w:color="000000"/>
              <w:left w:val="nil"/>
              <w:bottom w:val="dotted" w:sz="4" w:space="0" w:color="000000"/>
              <w:right w:val="nil"/>
            </w:tcBorders>
            <w:tcMar>
              <w:left w:w="28" w:type="dxa"/>
              <w:right w:w="57" w:type="dxa"/>
            </w:tcMar>
            <w:vAlign w:val="bottom"/>
          </w:tcPr>
          <w:p w14:paraId="2E5C53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(2 381 076)</w:t>
            </w:r>
          </w:p>
        </w:tc>
        <w:tc>
          <w:tcPr>
            <w:tcW w:w="1224" w:type="dxa"/>
            <w:tcBorders>
              <w:top w:val="dotted" w:sz="4" w:space="0" w:color="000000"/>
              <w:left w:val="nil"/>
              <w:bottom w:val="dotted" w:sz="4" w:space="0" w:color="000000"/>
              <w:right w:val="nil"/>
            </w:tcBorders>
            <w:tcMar>
              <w:left w:w="28" w:type="dxa"/>
              <w:right w:w="57" w:type="dxa"/>
            </w:tcMar>
            <w:vAlign w:val="bottom"/>
          </w:tcPr>
          <w:p w14:paraId="270F00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(2 399 433)</w:t>
            </w:r>
          </w:p>
        </w:tc>
        <w:tc>
          <w:tcPr>
            <w:tcW w:w="1422" w:type="dxa"/>
            <w:tcBorders>
              <w:top w:val="dotted" w:sz="4" w:space="0" w:color="000000"/>
              <w:left w:val="nil"/>
              <w:bottom w:val="dotted" w:sz="4" w:space="0" w:color="000000"/>
              <w:right w:val="nil"/>
            </w:tcBorders>
            <w:tcMar>
              <w:left w:w="28" w:type="dxa"/>
              <w:right w:w="57" w:type="dxa"/>
            </w:tcMar>
            <w:vAlign w:val="bottom"/>
          </w:tcPr>
          <w:p w14:paraId="058994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(356 421 560)</w:t>
            </w:r>
          </w:p>
        </w:tc>
      </w:tr>
      <w:tr w:rsidR="004C22AD" w:rsidRPr="00D243B2" w14:paraId="368BC292" w14:textId="77777777" w:rsidTr="002B29F7">
        <w:trPr>
          <w:trHeight w:val="227"/>
        </w:trPr>
        <w:tc>
          <w:tcPr>
            <w:tcW w:w="2357" w:type="dxa"/>
            <w:tcBorders>
              <w:top w:val="dotted" w:sz="4" w:space="0" w:color="000000"/>
              <w:left w:val="nil"/>
              <w:bottom w:val="dotted" w:sz="4" w:space="0" w:color="000000"/>
              <w:right w:val="nil"/>
            </w:tcBorders>
            <w:vAlign w:val="bottom"/>
          </w:tcPr>
          <w:p w14:paraId="6FABBB8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Передачі та рекласифікація</w:t>
            </w:r>
          </w:p>
        </w:tc>
        <w:tc>
          <w:tcPr>
            <w:tcW w:w="1137" w:type="dxa"/>
            <w:tcBorders>
              <w:top w:val="dotted" w:sz="4" w:space="0" w:color="000000"/>
              <w:left w:val="nil"/>
              <w:bottom w:val="dotted" w:sz="4" w:space="0" w:color="000000"/>
              <w:right w:val="nil"/>
            </w:tcBorders>
            <w:tcMar>
              <w:left w:w="57" w:type="dxa"/>
              <w:right w:w="57" w:type="dxa"/>
            </w:tcMar>
            <w:vAlign w:val="bottom"/>
          </w:tcPr>
          <w:p w14:paraId="2A46A8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26" w:type="dxa"/>
            <w:tcBorders>
              <w:top w:val="dotted" w:sz="4" w:space="0" w:color="000000"/>
              <w:left w:val="nil"/>
              <w:bottom w:val="dotted" w:sz="4" w:space="0" w:color="000000"/>
              <w:right w:val="nil"/>
            </w:tcBorders>
            <w:tcMar>
              <w:left w:w="57" w:type="dxa"/>
              <w:right w:w="57" w:type="dxa"/>
            </w:tcMar>
            <w:vAlign w:val="bottom"/>
          </w:tcPr>
          <w:p w14:paraId="73B54B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(24 095)</w:t>
            </w:r>
          </w:p>
        </w:tc>
        <w:tc>
          <w:tcPr>
            <w:tcW w:w="1470" w:type="dxa"/>
            <w:tcBorders>
              <w:top w:val="dotted" w:sz="4" w:space="0" w:color="000000"/>
              <w:left w:val="nil"/>
              <w:bottom w:val="dotted" w:sz="4" w:space="0" w:color="000000"/>
              <w:right w:val="nil"/>
            </w:tcBorders>
            <w:tcMar>
              <w:left w:w="57" w:type="dxa"/>
              <w:right w:w="57" w:type="dxa"/>
            </w:tcMar>
            <w:vAlign w:val="bottom"/>
          </w:tcPr>
          <w:p w14:paraId="0D0D21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16 066</w:t>
            </w:r>
          </w:p>
        </w:tc>
        <w:tc>
          <w:tcPr>
            <w:tcW w:w="1270" w:type="dxa"/>
            <w:tcBorders>
              <w:top w:val="dotted" w:sz="4" w:space="0" w:color="000000"/>
              <w:left w:val="nil"/>
              <w:bottom w:val="dotted" w:sz="4" w:space="0" w:color="000000"/>
              <w:right w:val="nil"/>
            </w:tcBorders>
            <w:tcMar>
              <w:left w:w="28" w:type="dxa"/>
              <w:right w:w="57" w:type="dxa"/>
            </w:tcMar>
            <w:vAlign w:val="bottom"/>
          </w:tcPr>
          <w:p w14:paraId="4BBA600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4" w:type="dxa"/>
            <w:tcBorders>
              <w:top w:val="dotted" w:sz="4" w:space="0" w:color="000000"/>
              <w:left w:val="nil"/>
              <w:bottom w:val="dotted" w:sz="4" w:space="0" w:color="000000"/>
              <w:right w:val="nil"/>
            </w:tcBorders>
            <w:tcMar>
              <w:left w:w="28" w:type="dxa"/>
              <w:right w:w="57" w:type="dxa"/>
            </w:tcMar>
            <w:vAlign w:val="bottom"/>
          </w:tcPr>
          <w:p w14:paraId="480267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(3 368)</w:t>
            </w:r>
          </w:p>
        </w:tc>
        <w:tc>
          <w:tcPr>
            <w:tcW w:w="1422" w:type="dxa"/>
            <w:tcBorders>
              <w:top w:val="dotted" w:sz="4" w:space="0" w:color="000000"/>
              <w:left w:val="nil"/>
              <w:bottom w:val="dotted" w:sz="4" w:space="0" w:color="000000"/>
              <w:right w:val="nil"/>
            </w:tcBorders>
            <w:tcMar>
              <w:left w:w="28" w:type="dxa"/>
              <w:right w:w="57" w:type="dxa"/>
            </w:tcMar>
            <w:vAlign w:val="bottom"/>
          </w:tcPr>
          <w:p w14:paraId="1F41B36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(11 397)*</w:t>
            </w:r>
          </w:p>
        </w:tc>
      </w:tr>
      <w:tr w:rsidR="004C22AD" w:rsidRPr="00D243B2" w14:paraId="10E56169" w14:textId="77777777" w:rsidTr="002B29F7">
        <w:trPr>
          <w:trHeight w:val="227"/>
        </w:trPr>
        <w:tc>
          <w:tcPr>
            <w:tcW w:w="2357" w:type="dxa"/>
            <w:tcBorders>
              <w:top w:val="dotted" w:sz="4" w:space="0" w:color="000000"/>
              <w:left w:val="nil"/>
              <w:bottom w:val="dotted" w:sz="4" w:space="0" w:color="000000"/>
              <w:right w:val="nil"/>
            </w:tcBorders>
            <w:vAlign w:val="bottom"/>
          </w:tcPr>
          <w:p w14:paraId="2AB41A3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Зменшення корисності</w:t>
            </w:r>
          </w:p>
        </w:tc>
        <w:tc>
          <w:tcPr>
            <w:tcW w:w="1137" w:type="dxa"/>
            <w:tcBorders>
              <w:top w:val="dotted" w:sz="4" w:space="0" w:color="000000"/>
              <w:left w:val="nil"/>
              <w:bottom w:val="dotted" w:sz="4" w:space="0" w:color="000000"/>
              <w:right w:val="nil"/>
            </w:tcBorders>
            <w:tcMar>
              <w:left w:w="57" w:type="dxa"/>
              <w:right w:w="57" w:type="dxa"/>
            </w:tcMar>
            <w:vAlign w:val="bottom"/>
          </w:tcPr>
          <w:p w14:paraId="5A5E1B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26" w:type="dxa"/>
            <w:tcBorders>
              <w:top w:val="dotted" w:sz="4" w:space="0" w:color="000000"/>
              <w:left w:val="nil"/>
              <w:bottom w:val="dotted" w:sz="4" w:space="0" w:color="000000"/>
              <w:right w:val="nil"/>
            </w:tcBorders>
            <w:tcMar>
              <w:left w:w="57" w:type="dxa"/>
              <w:right w:w="57" w:type="dxa"/>
            </w:tcMar>
            <w:vAlign w:val="bottom"/>
          </w:tcPr>
          <w:p w14:paraId="674FED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(16 869) </w:t>
            </w:r>
          </w:p>
        </w:tc>
        <w:tc>
          <w:tcPr>
            <w:tcW w:w="1470" w:type="dxa"/>
            <w:tcBorders>
              <w:top w:val="dotted" w:sz="4" w:space="0" w:color="000000"/>
              <w:left w:val="nil"/>
              <w:bottom w:val="dotted" w:sz="4" w:space="0" w:color="000000"/>
              <w:right w:val="nil"/>
            </w:tcBorders>
            <w:tcMar>
              <w:left w:w="57" w:type="dxa"/>
              <w:right w:w="57" w:type="dxa"/>
            </w:tcMar>
            <w:vAlign w:val="bottom"/>
          </w:tcPr>
          <w:p w14:paraId="005583D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0" w:type="dxa"/>
            <w:tcBorders>
              <w:top w:val="dotted" w:sz="4" w:space="0" w:color="000000"/>
              <w:left w:val="nil"/>
              <w:bottom w:val="dotted" w:sz="4" w:space="0" w:color="000000"/>
              <w:right w:val="nil"/>
            </w:tcBorders>
            <w:tcMar>
              <w:left w:w="28" w:type="dxa"/>
              <w:right w:w="57" w:type="dxa"/>
            </w:tcMar>
            <w:vAlign w:val="bottom"/>
          </w:tcPr>
          <w:p w14:paraId="6BAE82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w:t>
            </w:r>
          </w:p>
        </w:tc>
        <w:tc>
          <w:tcPr>
            <w:tcW w:w="1224" w:type="dxa"/>
            <w:tcBorders>
              <w:top w:val="dotted" w:sz="4" w:space="0" w:color="000000"/>
              <w:left w:val="nil"/>
              <w:bottom w:val="dotted" w:sz="4" w:space="0" w:color="000000"/>
              <w:right w:val="nil"/>
            </w:tcBorders>
            <w:tcMar>
              <w:left w:w="28" w:type="dxa"/>
              <w:right w:w="57" w:type="dxa"/>
            </w:tcMar>
            <w:vAlign w:val="bottom"/>
          </w:tcPr>
          <w:p w14:paraId="20BF1A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(3) </w:t>
            </w:r>
          </w:p>
        </w:tc>
        <w:tc>
          <w:tcPr>
            <w:tcW w:w="1422" w:type="dxa"/>
            <w:tcBorders>
              <w:top w:val="dotted" w:sz="4" w:space="0" w:color="000000"/>
              <w:left w:val="nil"/>
              <w:bottom w:val="dotted" w:sz="4" w:space="0" w:color="000000"/>
              <w:right w:val="nil"/>
            </w:tcBorders>
            <w:tcMar>
              <w:left w:w="28" w:type="dxa"/>
              <w:right w:w="57" w:type="dxa"/>
            </w:tcMar>
            <w:vAlign w:val="bottom"/>
          </w:tcPr>
          <w:p w14:paraId="5E6CD9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(16 872) </w:t>
            </w:r>
          </w:p>
        </w:tc>
      </w:tr>
      <w:tr w:rsidR="004C22AD" w:rsidRPr="00D243B2" w14:paraId="195C2ED7" w14:textId="77777777" w:rsidTr="002B29F7">
        <w:trPr>
          <w:trHeight w:val="227"/>
        </w:trPr>
        <w:tc>
          <w:tcPr>
            <w:tcW w:w="2357" w:type="dxa"/>
            <w:tcBorders>
              <w:top w:val="dotted" w:sz="4" w:space="0" w:color="000000"/>
              <w:left w:val="nil"/>
              <w:bottom w:val="dotted" w:sz="4" w:space="0" w:color="000000"/>
              <w:right w:val="nil"/>
            </w:tcBorders>
            <w:vAlign w:val="bottom"/>
          </w:tcPr>
          <w:p w14:paraId="4AD6B8E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Нараховано амортизації</w:t>
            </w:r>
          </w:p>
        </w:tc>
        <w:tc>
          <w:tcPr>
            <w:tcW w:w="1137" w:type="dxa"/>
            <w:tcBorders>
              <w:top w:val="dotted" w:sz="4" w:space="0" w:color="000000"/>
              <w:left w:val="nil"/>
              <w:bottom w:val="dotted" w:sz="4" w:space="0" w:color="000000"/>
              <w:right w:val="nil"/>
            </w:tcBorders>
            <w:tcMar>
              <w:left w:w="57" w:type="dxa"/>
              <w:right w:w="57" w:type="dxa"/>
            </w:tcMar>
            <w:vAlign w:val="bottom"/>
          </w:tcPr>
          <w:p w14:paraId="2A808C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26" w:type="dxa"/>
            <w:tcBorders>
              <w:top w:val="dotted" w:sz="4" w:space="0" w:color="000000"/>
              <w:left w:val="nil"/>
              <w:bottom w:val="dotted" w:sz="4" w:space="0" w:color="000000"/>
              <w:right w:val="nil"/>
            </w:tcBorders>
            <w:tcMar>
              <w:left w:w="57" w:type="dxa"/>
              <w:right w:w="57" w:type="dxa"/>
            </w:tcMar>
            <w:vAlign w:val="bottom"/>
          </w:tcPr>
          <w:p w14:paraId="20904E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(2 557 035)</w:t>
            </w:r>
          </w:p>
        </w:tc>
        <w:tc>
          <w:tcPr>
            <w:tcW w:w="1470" w:type="dxa"/>
            <w:tcBorders>
              <w:top w:val="dotted" w:sz="4" w:space="0" w:color="000000"/>
              <w:left w:val="nil"/>
              <w:bottom w:val="dotted" w:sz="4" w:space="0" w:color="000000"/>
              <w:right w:val="nil"/>
            </w:tcBorders>
            <w:tcMar>
              <w:left w:w="57" w:type="dxa"/>
              <w:right w:w="57" w:type="dxa"/>
            </w:tcMar>
            <w:vAlign w:val="bottom"/>
          </w:tcPr>
          <w:p w14:paraId="5B2B33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(6 499 971)</w:t>
            </w:r>
          </w:p>
        </w:tc>
        <w:tc>
          <w:tcPr>
            <w:tcW w:w="1270" w:type="dxa"/>
            <w:tcBorders>
              <w:top w:val="dotted" w:sz="4" w:space="0" w:color="000000"/>
              <w:left w:val="nil"/>
              <w:bottom w:val="dotted" w:sz="4" w:space="0" w:color="000000"/>
              <w:right w:val="nil"/>
            </w:tcBorders>
            <w:tcMar>
              <w:left w:w="28" w:type="dxa"/>
              <w:right w:w="57" w:type="dxa"/>
            </w:tcMar>
            <w:vAlign w:val="bottom"/>
          </w:tcPr>
          <w:p w14:paraId="23752E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(61 260)</w:t>
            </w:r>
          </w:p>
        </w:tc>
        <w:tc>
          <w:tcPr>
            <w:tcW w:w="1224" w:type="dxa"/>
            <w:tcBorders>
              <w:top w:val="dotted" w:sz="4" w:space="0" w:color="000000"/>
              <w:left w:val="nil"/>
              <w:bottom w:val="dotted" w:sz="4" w:space="0" w:color="000000"/>
              <w:right w:val="nil"/>
            </w:tcBorders>
            <w:tcMar>
              <w:left w:w="28" w:type="dxa"/>
              <w:right w:w="57" w:type="dxa"/>
            </w:tcMar>
            <w:vAlign w:val="bottom"/>
          </w:tcPr>
          <w:p w14:paraId="617364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(126 620)</w:t>
            </w:r>
          </w:p>
        </w:tc>
        <w:tc>
          <w:tcPr>
            <w:tcW w:w="1422" w:type="dxa"/>
            <w:tcBorders>
              <w:top w:val="dotted" w:sz="4" w:space="0" w:color="000000"/>
              <w:left w:val="nil"/>
              <w:bottom w:val="dotted" w:sz="4" w:space="0" w:color="000000"/>
              <w:right w:val="nil"/>
            </w:tcBorders>
            <w:tcMar>
              <w:left w:w="28" w:type="dxa"/>
              <w:right w:w="57" w:type="dxa"/>
            </w:tcMar>
            <w:vAlign w:val="bottom"/>
          </w:tcPr>
          <w:p w14:paraId="22F12D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(9 244 886)</w:t>
            </w:r>
          </w:p>
        </w:tc>
      </w:tr>
      <w:tr w:rsidR="004C22AD" w:rsidRPr="00D243B2" w14:paraId="067139AE" w14:textId="77777777" w:rsidTr="002B29F7">
        <w:trPr>
          <w:trHeight w:val="227"/>
        </w:trPr>
        <w:tc>
          <w:tcPr>
            <w:tcW w:w="2357" w:type="dxa"/>
            <w:tcBorders>
              <w:top w:val="dotted" w:sz="4" w:space="0" w:color="000000"/>
              <w:left w:val="nil"/>
              <w:bottom w:val="dotted" w:sz="4" w:space="0" w:color="000000"/>
              <w:right w:val="nil"/>
            </w:tcBorders>
            <w:vAlign w:val="bottom"/>
          </w:tcPr>
          <w:p w14:paraId="007DB3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 т.ч. виробничим методом </w:t>
            </w:r>
          </w:p>
        </w:tc>
        <w:tc>
          <w:tcPr>
            <w:tcW w:w="1137" w:type="dxa"/>
            <w:tcBorders>
              <w:top w:val="dotted" w:sz="4" w:space="0" w:color="000000"/>
              <w:left w:val="nil"/>
              <w:bottom w:val="dotted" w:sz="4" w:space="0" w:color="000000"/>
              <w:right w:val="nil"/>
            </w:tcBorders>
            <w:tcMar>
              <w:left w:w="57" w:type="dxa"/>
              <w:right w:w="57" w:type="dxa"/>
            </w:tcMar>
            <w:vAlign w:val="bottom"/>
          </w:tcPr>
          <w:p w14:paraId="715304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26" w:type="dxa"/>
            <w:tcBorders>
              <w:top w:val="dotted" w:sz="4" w:space="0" w:color="000000"/>
              <w:left w:val="nil"/>
              <w:bottom w:val="dotted" w:sz="4" w:space="0" w:color="000000"/>
              <w:right w:val="nil"/>
            </w:tcBorders>
            <w:tcMar>
              <w:left w:w="57" w:type="dxa"/>
              <w:right w:w="57" w:type="dxa"/>
            </w:tcMar>
            <w:vAlign w:val="bottom"/>
          </w:tcPr>
          <w:p w14:paraId="18D80A1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70" w:type="dxa"/>
            <w:tcBorders>
              <w:top w:val="dotted" w:sz="4" w:space="0" w:color="000000"/>
              <w:left w:val="nil"/>
              <w:bottom w:val="dotted" w:sz="4" w:space="0" w:color="000000"/>
              <w:right w:val="nil"/>
            </w:tcBorders>
            <w:tcMar>
              <w:left w:w="57" w:type="dxa"/>
              <w:right w:w="57" w:type="dxa"/>
            </w:tcMar>
            <w:vAlign w:val="bottom"/>
          </w:tcPr>
          <w:p w14:paraId="3306C6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(12 827)</w:t>
            </w:r>
          </w:p>
        </w:tc>
        <w:tc>
          <w:tcPr>
            <w:tcW w:w="1270" w:type="dxa"/>
            <w:tcBorders>
              <w:top w:val="dotted" w:sz="4" w:space="0" w:color="000000"/>
              <w:left w:val="nil"/>
              <w:bottom w:val="dotted" w:sz="4" w:space="0" w:color="000000"/>
              <w:right w:val="nil"/>
            </w:tcBorders>
            <w:tcMar>
              <w:left w:w="28" w:type="dxa"/>
              <w:right w:w="57" w:type="dxa"/>
            </w:tcMar>
            <w:vAlign w:val="bottom"/>
          </w:tcPr>
          <w:p w14:paraId="260C43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c>
          <w:tcPr>
            <w:tcW w:w="1224" w:type="dxa"/>
            <w:tcBorders>
              <w:top w:val="dotted" w:sz="4" w:space="0" w:color="000000"/>
              <w:left w:val="nil"/>
              <w:bottom w:val="dotted" w:sz="4" w:space="0" w:color="000000"/>
              <w:right w:val="nil"/>
            </w:tcBorders>
            <w:tcMar>
              <w:left w:w="28" w:type="dxa"/>
              <w:right w:w="57" w:type="dxa"/>
            </w:tcMar>
            <w:vAlign w:val="bottom"/>
          </w:tcPr>
          <w:p w14:paraId="3F81C2E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(160)</w:t>
            </w:r>
          </w:p>
        </w:tc>
        <w:tc>
          <w:tcPr>
            <w:tcW w:w="1422" w:type="dxa"/>
            <w:tcBorders>
              <w:top w:val="dotted" w:sz="4" w:space="0" w:color="000000"/>
              <w:left w:val="nil"/>
              <w:bottom w:val="dotted" w:sz="4" w:space="0" w:color="000000"/>
              <w:right w:val="nil"/>
            </w:tcBorders>
            <w:tcMar>
              <w:left w:w="28" w:type="dxa"/>
              <w:right w:w="57" w:type="dxa"/>
            </w:tcMar>
            <w:vAlign w:val="bottom"/>
          </w:tcPr>
          <w:p w14:paraId="701F93A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(12 989)**</w:t>
            </w:r>
          </w:p>
        </w:tc>
      </w:tr>
      <w:tr w:rsidR="004C22AD" w:rsidRPr="00D243B2" w14:paraId="311A0C81" w14:textId="77777777" w:rsidTr="002B29F7">
        <w:trPr>
          <w:trHeight w:val="227"/>
        </w:trPr>
        <w:tc>
          <w:tcPr>
            <w:tcW w:w="2357" w:type="dxa"/>
            <w:tcBorders>
              <w:top w:val="dotted" w:sz="4" w:space="0" w:color="000000"/>
              <w:left w:val="nil"/>
              <w:bottom w:val="dotted" w:sz="4" w:space="0" w:color="000000"/>
              <w:right w:val="nil"/>
            </w:tcBorders>
            <w:vAlign w:val="bottom"/>
          </w:tcPr>
          <w:p w14:paraId="40BE75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Вибуття</w:t>
            </w:r>
          </w:p>
        </w:tc>
        <w:tc>
          <w:tcPr>
            <w:tcW w:w="1137" w:type="dxa"/>
            <w:tcBorders>
              <w:top w:val="dotted" w:sz="4" w:space="0" w:color="000000"/>
              <w:left w:val="nil"/>
              <w:bottom w:val="dotted" w:sz="4" w:space="0" w:color="000000"/>
              <w:right w:val="nil"/>
            </w:tcBorders>
            <w:tcMar>
              <w:left w:w="57" w:type="dxa"/>
              <w:right w:w="57" w:type="dxa"/>
            </w:tcMar>
            <w:vAlign w:val="bottom"/>
          </w:tcPr>
          <w:p w14:paraId="65C16A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26" w:type="dxa"/>
            <w:tcBorders>
              <w:top w:val="dotted" w:sz="4" w:space="0" w:color="000000"/>
              <w:left w:val="nil"/>
              <w:bottom w:val="dotted" w:sz="4" w:space="0" w:color="000000"/>
              <w:right w:val="nil"/>
            </w:tcBorders>
            <w:tcMar>
              <w:left w:w="57" w:type="dxa"/>
              <w:right w:w="57" w:type="dxa"/>
            </w:tcMar>
            <w:vAlign w:val="bottom"/>
          </w:tcPr>
          <w:p w14:paraId="481D2A5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36 553</w:t>
            </w:r>
          </w:p>
        </w:tc>
        <w:tc>
          <w:tcPr>
            <w:tcW w:w="1470" w:type="dxa"/>
            <w:tcBorders>
              <w:top w:val="dotted" w:sz="4" w:space="0" w:color="000000"/>
              <w:left w:val="nil"/>
              <w:bottom w:val="dotted" w:sz="4" w:space="0" w:color="000000"/>
              <w:right w:val="nil"/>
            </w:tcBorders>
            <w:tcMar>
              <w:left w:w="57" w:type="dxa"/>
              <w:right w:w="57" w:type="dxa"/>
            </w:tcMar>
            <w:vAlign w:val="bottom"/>
          </w:tcPr>
          <w:p w14:paraId="21EF56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456 714</w:t>
            </w:r>
          </w:p>
        </w:tc>
        <w:tc>
          <w:tcPr>
            <w:tcW w:w="1270" w:type="dxa"/>
            <w:tcBorders>
              <w:top w:val="dotted" w:sz="4" w:space="0" w:color="000000"/>
              <w:left w:val="nil"/>
              <w:bottom w:val="dotted" w:sz="4" w:space="0" w:color="000000"/>
              <w:right w:val="nil"/>
            </w:tcBorders>
            <w:tcMar>
              <w:left w:w="28" w:type="dxa"/>
              <w:right w:w="57" w:type="dxa"/>
            </w:tcMar>
            <w:vAlign w:val="bottom"/>
          </w:tcPr>
          <w:p w14:paraId="75DB29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2 258</w:t>
            </w:r>
          </w:p>
        </w:tc>
        <w:tc>
          <w:tcPr>
            <w:tcW w:w="1224" w:type="dxa"/>
            <w:tcBorders>
              <w:top w:val="dotted" w:sz="4" w:space="0" w:color="000000"/>
              <w:left w:val="nil"/>
              <w:bottom w:val="dotted" w:sz="4" w:space="0" w:color="000000"/>
              <w:right w:val="nil"/>
            </w:tcBorders>
            <w:tcMar>
              <w:left w:w="28" w:type="dxa"/>
              <w:right w:w="57" w:type="dxa"/>
            </w:tcMar>
            <w:vAlign w:val="bottom"/>
          </w:tcPr>
          <w:p w14:paraId="73CDDA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20 022</w:t>
            </w:r>
          </w:p>
        </w:tc>
        <w:tc>
          <w:tcPr>
            <w:tcW w:w="1422" w:type="dxa"/>
            <w:tcBorders>
              <w:top w:val="dotted" w:sz="4" w:space="0" w:color="000000"/>
              <w:left w:val="nil"/>
              <w:bottom w:val="dotted" w:sz="4" w:space="0" w:color="000000"/>
              <w:right w:val="nil"/>
            </w:tcBorders>
            <w:tcMar>
              <w:left w:w="28" w:type="dxa"/>
              <w:right w:w="57" w:type="dxa"/>
            </w:tcMar>
            <w:vAlign w:val="bottom"/>
          </w:tcPr>
          <w:p w14:paraId="3B3310D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515 547</w:t>
            </w:r>
          </w:p>
        </w:tc>
      </w:tr>
      <w:tr w:rsidR="004C22AD" w:rsidRPr="00D243B2" w14:paraId="0F38CAA9" w14:textId="77777777" w:rsidTr="002B29F7">
        <w:trPr>
          <w:trHeight w:val="227"/>
        </w:trPr>
        <w:tc>
          <w:tcPr>
            <w:tcW w:w="2357" w:type="dxa"/>
            <w:tcBorders>
              <w:top w:val="dotted" w:sz="4" w:space="0" w:color="000000"/>
              <w:left w:val="nil"/>
              <w:bottom w:val="dotted" w:sz="4" w:space="0" w:color="000000"/>
              <w:right w:val="nil"/>
            </w:tcBorders>
            <w:vAlign w:val="bottom"/>
          </w:tcPr>
          <w:p w14:paraId="4F5E892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31.12.2021</w:t>
            </w:r>
          </w:p>
        </w:tc>
        <w:tc>
          <w:tcPr>
            <w:tcW w:w="1137" w:type="dxa"/>
            <w:tcBorders>
              <w:top w:val="dotted" w:sz="4" w:space="0" w:color="000000"/>
              <w:left w:val="nil"/>
              <w:bottom w:val="dotted" w:sz="4" w:space="0" w:color="000000"/>
              <w:right w:val="nil"/>
            </w:tcBorders>
            <w:tcMar>
              <w:left w:w="57" w:type="dxa"/>
              <w:right w:w="57" w:type="dxa"/>
            </w:tcMar>
            <w:vAlign w:val="bottom"/>
          </w:tcPr>
          <w:p w14:paraId="78BF8F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26" w:type="dxa"/>
            <w:tcBorders>
              <w:top w:val="dotted" w:sz="4" w:space="0" w:color="000000"/>
              <w:left w:val="nil"/>
              <w:bottom w:val="dotted" w:sz="4" w:space="0" w:color="000000"/>
              <w:right w:val="nil"/>
            </w:tcBorders>
            <w:tcMar>
              <w:left w:w="57" w:type="dxa"/>
              <w:right w:w="57" w:type="dxa"/>
            </w:tcMar>
            <w:vAlign w:val="bottom"/>
          </w:tcPr>
          <w:p w14:paraId="67FBA87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(95 718 517)</w:t>
            </w:r>
          </w:p>
        </w:tc>
        <w:tc>
          <w:tcPr>
            <w:tcW w:w="1470" w:type="dxa"/>
            <w:tcBorders>
              <w:top w:val="dotted" w:sz="4" w:space="0" w:color="000000"/>
              <w:left w:val="nil"/>
              <w:bottom w:val="dotted" w:sz="4" w:space="0" w:color="000000"/>
              <w:right w:val="nil"/>
            </w:tcBorders>
            <w:tcMar>
              <w:left w:w="57" w:type="dxa"/>
              <w:right w:w="57" w:type="dxa"/>
            </w:tcMar>
            <w:vAlign w:val="bottom"/>
          </w:tcPr>
          <w:p w14:paraId="3C7BFC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(264 511 171)</w:t>
            </w:r>
          </w:p>
        </w:tc>
        <w:tc>
          <w:tcPr>
            <w:tcW w:w="1270" w:type="dxa"/>
            <w:tcBorders>
              <w:top w:val="dotted" w:sz="4" w:space="0" w:color="000000"/>
              <w:left w:val="nil"/>
              <w:bottom w:val="dotted" w:sz="4" w:space="0" w:color="000000"/>
              <w:right w:val="nil"/>
            </w:tcBorders>
            <w:tcMar>
              <w:left w:w="28" w:type="dxa"/>
              <w:right w:w="57" w:type="dxa"/>
            </w:tcMar>
            <w:vAlign w:val="bottom"/>
          </w:tcPr>
          <w:p w14:paraId="7BA04C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(2 440 078)</w:t>
            </w:r>
          </w:p>
        </w:tc>
        <w:tc>
          <w:tcPr>
            <w:tcW w:w="1224" w:type="dxa"/>
            <w:tcBorders>
              <w:top w:val="dotted" w:sz="4" w:space="0" w:color="000000"/>
              <w:left w:val="nil"/>
              <w:bottom w:val="dotted" w:sz="4" w:space="0" w:color="000000"/>
              <w:right w:val="nil"/>
            </w:tcBorders>
            <w:tcMar>
              <w:left w:w="28" w:type="dxa"/>
              <w:right w:w="57" w:type="dxa"/>
            </w:tcMar>
            <w:vAlign w:val="bottom"/>
          </w:tcPr>
          <w:p w14:paraId="4FB310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(2 509 402)</w:t>
            </w:r>
          </w:p>
        </w:tc>
        <w:tc>
          <w:tcPr>
            <w:tcW w:w="1422" w:type="dxa"/>
            <w:tcBorders>
              <w:top w:val="dotted" w:sz="4" w:space="0" w:color="000000"/>
              <w:left w:val="nil"/>
              <w:bottom w:val="dotted" w:sz="4" w:space="0" w:color="000000"/>
              <w:right w:val="nil"/>
            </w:tcBorders>
            <w:tcMar>
              <w:left w:w="28" w:type="dxa"/>
              <w:right w:w="57" w:type="dxa"/>
            </w:tcMar>
            <w:vAlign w:val="bottom"/>
          </w:tcPr>
          <w:p w14:paraId="239110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(365 179 168)</w:t>
            </w:r>
          </w:p>
        </w:tc>
      </w:tr>
      <w:tr w:rsidR="004C22AD" w:rsidRPr="00D243B2" w14:paraId="4E99DAD9" w14:textId="77777777" w:rsidTr="002B29F7">
        <w:trPr>
          <w:trHeight w:val="227"/>
        </w:trPr>
        <w:tc>
          <w:tcPr>
            <w:tcW w:w="4820" w:type="dxa"/>
            <w:gridSpan w:val="3"/>
            <w:tcBorders>
              <w:top w:val="dotted" w:sz="4" w:space="0" w:color="000000"/>
              <w:left w:val="nil"/>
              <w:bottom w:val="dotted" w:sz="4" w:space="0" w:color="000000"/>
              <w:right w:val="nil"/>
            </w:tcBorders>
            <w:vAlign w:val="bottom"/>
          </w:tcPr>
          <w:p w14:paraId="10C36F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Чиста балансова вартість</w:t>
            </w:r>
          </w:p>
        </w:tc>
        <w:tc>
          <w:tcPr>
            <w:tcW w:w="1470" w:type="dxa"/>
            <w:tcBorders>
              <w:top w:val="dotted" w:sz="4" w:space="0" w:color="000000"/>
              <w:left w:val="nil"/>
              <w:bottom w:val="dotted" w:sz="4" w:space="0" w:color="000000"/>
              <w:right w:val="nil"/>
            </w:tcBorders>
            <w:tcMar>
              <w:left w:w="57" w:type="dxa"/>
              <w:right w:w="57" w:type="dxa"/>
            </w:tcMar>
            <w:vAlign w:val="bottom"/>
          </w:tcPr>
          <w:p w14:paraId="34A378C9" w14:textId="77777777" w:rsidR="004C22AD" w:rsidRPr="00D243B2" w:rsidRDefault="004C22AD" w:rsidP="00D243B2">
            <w:pPr>
              <w:jc w:val="both"/>
              <w:rPr>
                <w:rFonts w:ascii="Times New Roman" w:hAnsi="Times New Roman" w:cs="Times New Roman"/>
              </w:rPr>
            </w:pPr>
          </w:p>
        </w:tc>
        <w:tc>
          <w:tcPr>
            <w:tcW w:w="1270" w:type="dxa"/>
            <w:tcBorders>
              <w:top w:val="dotted" w:sz="4" w:space="0" w:color="000000"/>
              <w:left w:val="nil"/>
              <w:bottom w:val="dotted" w:sz="4" w:space="0" w:color="000000"/>
              <w:right w:val="nil"/>
            </w:tcBorders>
            <w:tcMar>
              <w:left w:w="28" w:type="dxa"/>
              <w:right w:w="57" w:type="dxa"/>
            </w:tcMar>
            <w:vAlign w:val="bottom"/>
          </w:tcPr>
          <w:p w14:paraId="7E5D94E7" w14:textId="77777777" w:rsidR="004C22AD" w:rsidRPr="00D243B2" w:rsidRDefault="004C22AD" w:rsidP="00D243B2">
            <w:pPr>
              <w:jc w:val="both"/>
              <w:rPr>
                <w:rFonts w:ascii="Times New Roman" w:hAnsi="Times New Roman" w:cs="Times New Roman"/>
              </w:rPr>
            </w:pPr>
          </w:p>
        </w:tc>
        <w:tc>
          <w:tcPr>
            <w:tcW w:w="1224" w:type="dxa"/>
            <w:tcBorders>
              <w:top w:val="dotted" w:sz="4" w:space="0" w:color="000000"/>
              <w:left w:val="nil"/>
              <w:bottom w:val="dotted" w:sz="4" w:space="0" w:color="000000"/>
              <w:right w:val="nil"/>
            </w:tcBorders>
            <w:tcMar>
              <w:left w:w="28" w:type="dxa"/>
              <w:right w:w="57" w:type="dxa"/>
            </w:tcMar>
            <w:vAlign w:val="bottom"/>
          </w:tcPr>
          <w:p w14:paraId="6726529C" w14:textId="77777777" w:rsidR="004C22AD" w:rsidRPr="00D243B2" w:rsidRDefault="004C22AD" w:rsidP="00D243B2">
            <w:pPr>
              <w:jc w:val="both"/>
              <w:rPr>
                <w:rFonts w:ascii="Times New Roman" w:hAnsi="Times New Roman" w:cs="Times New Roman"/>
              </w:rPr>
            </w:pPr>
          </w:p>
        </w:tc>
        <w:tc>
          <w:tcPr>
            <w:tcW w:w="1422" w:type="dxa"/>
            <w:tcBorders>
              <w:top w:val="dotted" w:sz="4" w:space="0" w:color="000000"/>
              <w:left w:val="nil"/>
              <w:bottom w:val="dotted" w:sz="4" w:space="0" w:color="000000"/>
              <w:right w:val="nil"/>
            </w:tcBorders>
            <w:tcMar>
              <w:left w:w="28" w:type="dxa"/>
              <w:right w:w="57" w:type="dxa"/>
            </w:tcMar>
            <w:vAlign w:val="bottom"/>
          </w:tcPr>
          <w:p w14:paraId="443C0BB4" w14:textId="77777777" w:rsidR="004C22AD" w:rsidRPr="00D243B2" w:rsidRDefault="004C22AD" w:rsidP="00D243B2">
            <w:pPr>
              <w:jc w:val="both"/>
              <w:rPr>
                <w:rFonts w:ascii="Times New Roman" w:hAnsi="Times New Roman" w:cs="Times New Roman"/>
              </w:rPr>
            </w:pPr>
          </w:p>
        </w:tc>
      </w:tr>
      <w:tr w:rsidR="004C22AD" w:rsidRPr="00D243B2" w14:paraId="5367FE47" w14:textId="77777777" w:rsidTr="002B29F7">
        <w:trPr>
          <w:trHeight w:val="227"/>
        </w:trPr>
        <w:tc>
          <w:tcPr>
            <w:tcW w:w="2357" w:type="dxa"/>
            <w:tcBorders>
              <w:top w:val="dotted" w:sz="4" w:space="0" w:color="000000"/>
              <w:left w:val="nil"/>
              <w:bottom w:val="dotted" w:sz="4" w:space="0" w:color="000000"/>
              <w:right w:val="nil"/>
            </w:tcBorders>
            <w:vAlign w:val="bottom"/>
          </w:tcPr>
          <w:p w14:paraId="7F6D84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 31.12.2019</w:t>
            </w:r>
          </w:p>
        </w:tc>
        <w:tc>
          <w:tcPr>
            <w:tcW w:w="1137" w:type="dxa"/>
            <w:tcBorders>
              <w:top w:val="dotted" w:sz="4" w:space="0" w:color="000000"/>
              <w:left w:val="nil"/>
              <w:bottom w:val="dotted" w:sz="4" w:space="0" w:color="000000"/>
              <w:right w:val="nil"/>
            </w:tcBorders>
            <w:tcMar>
              <w:left w:w="57" w:type="dxa"/>
              <w:right w:w="57" w:type="dxa"/>
            </w:tcMar>
            <w:vAlign w:val="bottom"/>
          </w:tcPr>
          <w:p w14:paraId="2776BD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439</w:t>
            </w:r>
          </w:p>
        </w:tc>
        <w:tc>
          <w:tcPr>
            <w:tcW w:w="1326" w:type="dxa"/>
            <w:tcBorders>
              <w:top w:val="dotted" w:sz="4" w:space="0" w:color="000000"/>
              <w:left w:val="nil"/>
              <w:bottom w:val="dotted" w:sz="4" w:space="0" w:color="000000"/>
              <w:right w:val="nil"/>
            </w:tcBorders>
            <w:tcMar>
              <w:left w:w="57" w:type="dxa"/>
              <w:right w:w="57" w:type="dxa"/>
            </w:tcMar>
            <w:vAlign w:val="bottom"/>
          </w:tcPr>
          <w:p w14:paraId="115576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47 813 918</w:t>
            </w:r>
          </w:p>
        </w:tc>
        <w:tc>
          <w:tcPr>
            <w:tcW w:w="1470" w:type="dxa"/>
            <w:tcBorders>
              <w:top w:val="dotted" w:sz="4" w:space="0" w:color="000000"/>
              <w:left w:val="nil"/>
              <w:bottom w:val="dotted" w:sz="4" w:space="0" w:color="000000"/>
              <w:right w:val="nil"/>
            </w:tcBorders>
            <w:tcMar>
              <w:left w:w="57" w:type="dxa"/>
              <w:right w:w="57" w:type="dxa"/>
            </w:tcMar>
            <w:vAlign w:val="bottom"/>
          </w:tcPr>
          <w:p w14:paraId="169F6D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114 000 818</w:t>
            </w:r>
          </w:p>
        </w:tc>
        <w:tc>
          <w:tcPr>
            <w:tcW w:w="1270" w:type="dxa"/>
            <w:tcBorders>
              <w:top w:val="dotted" w:sz="4" w:space="0" w:color="000000"/>
              <w:left w:val="nil"/>
              <w:bottom w:val="dotted" w:sz="4" w:space="0" w:color="000000"/>
              <w:right w:val="nil"/>
            </w:tcBorders>
            <w:tcMar>
              <w:left w:w="28" w:type="dxa"/>
              <w:right w:w="57" w:type="dxa"/>
            </w:tcMar>
            <w:vAlign w:val="bottom"/>
          </w:tcPr>
          <w:p w14:paraId="7D30F7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368 231</w:t>
            </w:r>
          </w:p>
        </w:tc>
        <w:tc>
          <w:tcPr>
            <w:tcW w:w="1224" w:type="dxa"/>
            <w:tcBorders>
              <w:top w:val="dotted" w:sz="4" w:space="0" w:color="000000"/>
              <w:left w:val="nil"/>
              <w:bottom w:val="dotted" w:sz="4" w:space="0" w:color="000000"/>
              <w:right w:val="nil"/>
            </w:tcBorders>
            <w:tcMar>
              <w:left w:w="28" w:type="dxa"/>
              <w:right w:w="57" w:type="dxa"/>
            </w:tcMar>
            <w:vAlign w:val="bottom"/>
          </w:tcPr>
          <w:p w14:paraId="5AA1D1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759 102</w:t>
            </w:r>
          </w:p>
        </w:tc>
        <w:tc>
          <w:tcPr>
            <w:tcW w:w="1422" w:type="dxa"/>
            <w:tcBorders>
              <w:top w:val="dotted" w:sz="4" w:space="0" w:color="000000"/>
              <w:left w:val="nil"/>
              <w:bottom w:val="dotted" w:sz="4" w:space="0" w:color="000000"/>
              <w:right w:val="nil"/>
            </w:tcBorders>
            <w:tcMar>
              <w:left w:w="28" w:type="dxa"/>
              <w:right w:w="57" w:type="dxa"/>
            </w:tcMar>
            <w:vAlign w:val="bottom"/>
          </w:tcPr>
          <w:p w14:paraId="0CF94F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162 942 508</w:t>
            </w:r>
          </w:p>
        </w:tc>
      </w:tr>
      <w:tr w:rsidR="004C22AD" w:rsidRPr="00D243B2" w14:paraId="6206568C" w14:textId="77777777" w:rsidTr="002B29F7">
        <w:trPr>
          <w:trHeight w:val="227"/>
        </w:trPr>
        <w:tc>
          <w:tcPr>
            <w:tcW w:w="2357" w:type="dxa"/>
            <w:tcBorders>
              <w:top w:val="dotted" w:sz="4" w:space="0" w:color="000000"/>
              <w:left w:val="nil"/>
              <w:bottom w:val="dotted" w:sz="4" w:space="0" w:color="000000"/>
              <w:right w:val="nil"/>
            </w:tcBorders>
            <w:vAlign w:val="bottom"/>
          </w:tcPr>
          <w:p w14:paraId="5792DE2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На 31.12.2020 </w:t>
            </w:r>
          </w:p>
        </w:tc>
        <w:tc>
          <w:tcPr>
            <w:tcW w:w="1137" w:type="dxa"/>
            <w:tcBorders>
              <w:top w:val="dotted" w:sz="4" w:space="0" w:color="000000"/>
              <w:left w:val="nil"/>
              <w:bottom w:val="dotted" w:sz="4" w:space="0" w:color="000000"/>
              <w:right w:val="nil"/>
            </w:tcBorders>
            <w:tcMar>
              <w:left w:w="57" w:type="dxa"/>
              <w:right w:w="57" w:type="dxa"/>
            </w:tcMar>
            <w:vAlign w:val="bottom"/>
          </w:tcPr>
          <w:p w14:paraId="386181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439</w:t>
            </w:r>
          </w:p>
        </w:tc>
        <w:tc>
          <w:tcPr>
            <w:tcW w:w="1326" w:type="dxa"/>
            <w:tcBorders>
              <w:top w:val="dotted" w:sz="4" w:space="0" w:color="000000"/>
              <w:left w:val="nil"/>
              <w:bottom w:val="dotted" w:sz="4" w:space="0" w:color="000000"/>
              <w:right w:val="nil"/>
            </w:tcBorders>
            <w:tcMar>
              <w:left w:w="57" w:type="dxa"/>
              <w:right w:w="57" w:type="dxa"/>
            </w:tcMar>
            <w:vAlign w:val="bottom"/>
          </w:tcPr>
          <w:p w14:paraId="0FBB2E5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45 674 555</w:t>
            </w:r>
          </w:p>
        </w:tc>
        <w:tc>
          <w:tcPr>
            <w:tcW w:w="1470" w:type="dxa"/>
            <w:tcBorders>
              <w:top w:val="dotted" w:sz="4" w:space="0" w:color="000000"/>
              <w:left w:val="nil"/>
              <w:bottom w:val="dotted" w:sz="4" w:space="0" w:color="000000"/>
              <w:right w:val="nil"/>
            </w:tcBorders>
            <w:tcMar>
              <w:left w:w="57" w:type="dxa"/>
              <w:right w:w="57" w:type="dxa"/>
            </w:tcMar>
            <w:vAlign w:val="bottom"/>
          </w:tcPr>
          <w:p w14:paraId="1AEE85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114 718 016</w:t>
            </w:r>
          </w:p>
        </w:tc>
        <w:tc>
          <w:tcPr>
            <w:tcW w:w="1270" w:type="dxa"/>
            <w:tcBorders>
              <w:top w:val="dotted" w:sz="4" w:space="0" w:color="000000"/>
              <w:left w:val="nil"/>
              <w:bottom w:val="dotted" w:sz="4" w:space="0" w:color="000000"/>
              <w:right w:val="nil"/>
            </w:tcBorders>
            <w:tcMar>
              <w:left w:w="28" w:type="dxa"/>
              <w:right w:w="57" w:type="dxa"/>
            </w:tcMar>
            <w:vAlign w:val="bottom"/>
          </w:tcPr>
          <w:p w14:paraId="4B8604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744 551</w:t>
            </w:r>
          </w:p>
        </w:tc>
        <w:tc>
          <w:tcPr>
            <w:tcW w:w="1224" w:type="dxa"/>
            <w:tcBorders>
              <w:top w:val="dotted" w:sz="4" w:space="0" w:color="000000"/>
              <w:left w:val="nil"/>
              <w:bottom w:val="dotted" w:sz="4" w:space="0" w:color="000000"/>
              <w:right w:val="nil"/>
            </w:tcBorders>
            <w:tcMar>
              <w:left w:w="28" w:type="dxa"/>
              <w:right w:w="57" w:type="dxa"/>
            </w:tcMar>
            <w:vAlign w:val="bottom"/>
          </w:tcPr>
          <w:p w14:paraId="6F6A8E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857 301</w:t>
            </w:r>
          </w:p>
        </w:tc>
        <w:tc>
          <w:tcPr>
            <w:tcW w:w="1422" w:type="dxa"/>
            <w:tcBorders>
              <w:top w:val="dotted" w:sz="4" w:space="0" w:color="000000"/>
              <w:left w:val="nil"/>
              <w:bottom w:val="dotted" w:sz="4" w:space="0" w:color="000000"/>
              <w:right w:val="nil"/>
            </w:tcBorders>
            <w:tcMar>
              <w:left w:w="28" w:type="dxa"/>
              <w:right w:w="57" w:type="dxa"/>
            </w:tcMar>
            <w:vAlign w:val="bottom"/>
          </w:tcPr>
          <w:p w14:paraId="65F779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161 994 862</w:t>
            </w:r>
          </w:p>
        </w:tc>
      </w:tr>
      <w:tr w:rsidR="004C22AD" w:rsidRPr="00D243B2" w14:paraId="46955EC9" w14:textId="77777777" w:rsidTr="002B29F7">
        <w:trPr>
          <w:trHeight w:val="227"/>
        </w:trPr>
        <w:tc>
          <w:tcPr>
            <w:tcW w:w="2357" w:type="dxa"/>
            <w:tcBorders>
              <w:top w:val="dotted" w:sz="4" w:space="0" w:color="000000"/>
              <w:left w:val="nil"/>
              <w:bottom w:val="single" w:sz="4" w:space="0" w:color="000000"/>
              <w:right w:val="nil"/>
            </w:tcBorders>
            <w:vAlign w:val="bottom"/>
          </w:tcPr>
          <w:p w14:paraId="283321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На 31.12.2021  </w:t>
            </w:r>
          </w:p>
        </w:tc>
        <w:tc>
          <w:tcPr>
            <w:tcW w:w="1137" w:type="dxa"/>
            <w:tcBorders>
              <w:top w:val="dotted" w:sz="4" w:space="0" w:color="000000"/>
              <w:left w:val="nil"/>
              <w:bottom w:val="single" w:sz="4" w:space="0" w:color="000000"/>
              <w:right w:val="nil"/>
            </w:tcBorders>
            <w:tcMar>
              <w:left w:w="57" w:type="dxa"/>
              <w:right w:w="57" w:type="dxa"/>
            </w:tcMar>
            <w:vAlign w:val="bottom"/>
          </w:tcPr>
          <w:p w14:paraId="4C9D34F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439</w:t>
            </w:r>
          </w:p>
        </w:tc>
        <w:tc>
          <w:tcPr>
            <w:tcW w:w="1326" w:type="dxa"/>
            <w:tcBorders>
              <w:top w:val="dotted" w:sz="4" w:space="0" w:color="000000"/>
              <w:left w:val="nil"/>
              <w:bottom w:val="single" w:sz="4" w:space="0" w:color="000000"/>
              <w:right w:val="nil"/>
            </w:tcBorders>
            <w:tcMar>
              <w:left w:w="57" w:type="dxa"/>
              <w:right w:w="57" w:type="dxa"/>
            </w:tcMar>
            <w:vAlign w:val="bottom"/>
          </w:tcPr>
          <w:p w14:paraId="4605B2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43 968 692</w:t>
            </w:r>
          </w:p>
        </w:tc>
        <w:tc>
          <w:tcPr>
            <w:tcW w:w="1470" w:type="dxa"/>
            <w:tcBorders>
              <w:top w:val="dotted" w:sz="4" w:space="0" w:color="000000"/>
              <w:left w:val="nil"/>
              <w:bottom w:val="single" w:sz="4" w:space="0" w:color="000000"/>
              <w:right w:val="nil"/>
            </w:tcBorders>
            <w:tcMar>
              <w:left w:w="57" w:type="dxa"/>
              <w:right w:w="57" w:type="dxa"/>
            </w:tcMar>
            <w:vAlign w:val="bottom"/>
          </w:tcPr>
          <w:p w14:paraId="63A3C97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118 277 336</w:t>
            </w:r>
          </w:p>
        </w:tc>
        <w:tc>
          <w:tcPr>
            <w:tcW w:w="1270" w:type="dxa"/>
            <w:tcBorders>
              <w:top w:val="dotted" w:sz="4" w:space="0" w:color="000000"/>
              <w:left w:val="nil"/>
              <w:bottom w:val="single" w:sz="4" w:space="0" w:color="000000"/>
              <w:right w:val="nil"/>
            </w:tcBorders>
            <w:tcMar>
              <w:left w:w="28" w:type="dxa"/>
              <w:right w:w="57" w:type="dxa"/>
            </w:tcMar>
            <w:vAlign w:val="bottom"/>
          </w:tcPr>
          <w:p w14:paraId="1D7402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1 215 512</w:t>
            </w:r>
          </w:p>
        </w:tc>
        <w:tc>
          <w:tcPr>
            <w:tcW w:w="1224" w:type="dxa"/>
            <w:tcBorders>
              <w:top w:val="dotted" w:sz="4" w:space="0" w:color="000000"/>
              <w:left w:val="nil"/>
              <w:bottom w:val="single" w:sz="4" w:space="0" w:color="000000"/>
              <w:right w:val="nil"/>
            </w:tcBorders>
            <w:tcMar>
              <w:left w:w="28" w:type="dxa"/>
              <w:right w:w="57" w:type="dxa"/>
            </w:tcMar>
            <w:vAlign w:val="bottom"/>
          </w:tcPr>
          <w:p w14:paraId="0687BB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883 445</w:t>
            </w:r>
          </w:p>
        </w:tc>
        <w:tc>
          <w:tcPr>
            <w:tcW w:w="1422" w:type="dxa"/>
            <w:tcBorders>
              <w:top w:val="dotted" w:sz="4" w:space="0" w:color="000000"/>
              <w:left w:val="nil"/>
              <w:bottom w:val="single" w:sz="4" w:space="0" w:color="000000"/>
              <w:right w:val="nil"/>
            </w:tcBorders>
            <w:tcMar>
              <w:left w:w="28" w:type="dxa"/>
              <w:right w:w="57" w:type="dxa"/>
            </w:tcMar>
            <w:vAlign w:val="bottom"/>
          </w:tcPr>
          <w:p w14:paraId="2021AA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164 345 424</w:t>
            </w:r>
          </w:p>
        </w:tc>
      </w:tr>
    </w:tbl>
    <w:p w14:paraId="6B6230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*Результатом рекласифікації є вартість основних засобів, що були переведені зі складу інвестиційної нерухомості.</w:t>
      </w:r>
    </w:p>
    <w:p w14:paraId="30F5B0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**Виробничий метод нарахування амортизації використовується для частини об’єктів основних засобів ВП «Атомремонтсервіс», ВП «Атоменергомаш».</w:t>
      </w:r>
    </w:p>
    <w:p w14:paraId="5C880F8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Справедлива вартість основних засобів була визначена професійними незалежними оцінювачами станом на 31.08.2012 та відповідає Рівню 3 ієрархії визначення справедливої вартості.</w:t>
      </w:r>
    </w:p>
    <w:p w14:paraId="6AC9763A" w14:textId="77777777" w:rsidR="004C22AD" w:rsidRPr="005C0030" w:rsidRDefault="004C22AD" w:rsidP="00D243B2">
      <w:pPr>
        <w:jc w:val="both"/>
        <w:rPr>
          <w:rFonts w:ascii="Times New Roman" w:hAnsi="Times New Roman" w:cs="Times New Roman"/>
          <w:lang w:val="ru-RU"/>
        </w:rPr>
      </w:pPr>
      <w:r w:rsidRPr="00D243B2">
        <w:rPr>
          <w:rFonts w:ascii="Times New Roman" w:hAnsi="Times New Roman" w:cs="Times New Roman"/>
        </w:rPr>
        <w:t>При проведенні незалежної оцінки були використані такі підходи:</w:t>
      </w:r>
    </w:p>
    <w:p w14:paraId="4DC97F6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Витратний підхід для визначення вартості земельних поліпшень, споруд, передавальних пристроїв та технологічного обладнання: метод прямого відтворення для унікальних об’єктів нерухомості, метод заміщення;</w:t>
      </w:r>
    </w:p>
    <w:p w14:paraId="4628DD9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Порівняльний підхід земельних поліпшень, технологічного обладнання, транспорту, спеціальної техніки, офісної техніки: метод прямого порівняння, метод попарного порівняння;</w:t>
      </w:r>
    </w:p>
    <w:p w14:paraId="28C9E7E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Доходний підхід: метод дисконтування грошових потоків.</w:t>
      </w:r>
    </w:p>
    <w:p w14:paraId="64D1B6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 оцінці колісних транспортних засобів та спецтехніки використовувався також комбінований підхід.</w:t>
      </w:r>
    </w:p>
    <w:p w14:paraId="5C6166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За оцінкою керівництва Компанії балансова вартість основних засобів суттєво не відрізняється від їх справедливої вартості, що розкрито в Примітці 6.3. </w:t>
      </w:r>
    </w:p>
    <w:p w14:paraId="1FB2700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Відповідно до МСБО 16 «Основні засоби» Компанія представляє додаткові розкриття щодо необоротних активів:</w:t>
      </w:r>
    </w:p>
    <w:p w14:paraId="1B8008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776" w:type="dxa"/>
        <w:jc w:val="right"/>
        <w:tblBorders>
          <w:top w:val="single" w:sz="4" w:space="0" w:color="auto"/>
          <w:bottom w:val="single" w:sz="4" w:space="0" w:color="auto"/>
          <w:insideH w:val="dotted" w:sz="4" w:space="0" w:color="auto"/>
        </w:tblBorders>
        <w:tblLook w:val="04A0" w:firstRow="1" w:lastRow="0" w:firstColumn="1" w:lastColumn="0" w:noHBand="0" w:noVBand="1"/>
      </w:tblPr>
      <w:tblGrid>
        <w:gridCol w:w="6658"/>
        <w:gridCol w:w="1559"/>
        <w:gridCol w:w="1559"/>
      </w:tblGrid>
      <w:tr w:rsidR="004C22AD" w:rsidRPr="00D243B2" w14:paraId="603497B8" w14:textId="77777777" w:rsidTr="002B29F7">
        <w:trPr>
          <w:jc w:val="right"/>
        </w:trPr>
        <w:tc>
          <w:tcPr>
            <w:tcW w:w="6658" w:type="dxa"/>
            <w:tcBorders>
              <w:top w:val="nil"/>
              <w:bottom w:val="single" w:sz="4" w:space="0" w:color="auto"/>
            </w:tcBorders>
          </w:tcPr>
          <w:p w14:paraId="19C9149B" w14:textId="77777777" w:rsidR="004C22AD" w:rsidRPr="00D243B2" w:rsidRDefault="004C22AD" w:rsidP="00D243B2">
            <w:pPr>
              <w:jc w:val="both"/>
              <w:rPr>
                <w:rFonts w:ascii="Times New Roman" w:hAnsi="Times New Roman" w:cs="Times New Roman"/>
              </w:rPr>
            </w:pPr>
          </w:p>
        </w:tc>
        <w:tc>
          <w:tcPr>
            <w:tcW w:w="1559" w:type="dxa"/>
            <w:tcBorders>
              <w:top w:val="nil"/>
              <w:bottom w:val="single" w:sz="4" w:space="0" w:color="auto"/>
            </w:tcBorders>
            <w:vAlign w:val="bottom"/>
          </w:tcPr>
          <w:p w14:paraId="52284F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559" w:type="dxa"/>
            <w:tcBorders>
              <w:top w:val="nil"/>
              <w:bottom w:val="single" w:sz="4" w:space="0" w:color="auto"/>
            </w:tcBorders>
            <w:vAlign w:val="bottom"/>
          </w:tcPr>
          <w:p w14:paraId="6F746A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5D13D1FC" w14:textId="77777777" w:rsidTr="002B29F7">
        <w:trPr>
          <w:jc w:val="right"/>
        </w:trPr>
        <w:tc>
          <w:tcPr>
            <w:tcW w:w="6658" w:type="dxa"/>
            <w:tcBorders>
              <w:top w:val="single" w:sz="4" w:space="0" w:color="auto"/>
            </w:tcBorders>
          </w:tcPr>
          <w:p w14:paraId="5CAD5C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Первісна (переоцінена) вартість повністю амортизованих основних засобів </w:t>
            </w:r>
          </w:p>
        </w:tc>
        <w:tc>
          <w:tcPr>
            <w:tcW w:w="1559" w:type="dxa"/>
            <w:tcBorders>
              <w:top w:val="single" w:sz="4" w:space="0" w:color="auto"/>
            </w:tcBorders>
            <w:vAlign w:val="bottom"/>
          </w:tcPr>
          <w:p w14:paraId="01BD328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12 161 227</w:t>
            </w:r>
          </w:p>
        </w:tc>
        <w:tc>
          <w:tcPr>
            <w:tcW w:w="1559" w:type="dxa"/>
            <w:tcBorders>
              <w:top w:val="single" w:sz="4" w:space="0" w:color="auto"/>
            </w:tcBorders>
            <w:vAlign w:val="bottom"/>
          </w:tcPr>
          <w:p w14:paraId="524932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12 193 795</w:t>
            </w:r>
          </w:p>
        </w:tc>
      </w:tr>
      <w:tr w:rsidR="004C22AD" w:rsidRPr="00D243B2" w14:paraId="2D30ACCA" w14:textId="77777777" w:rsidTr="002B29F7">
        <w:trPr>
          <w:jc w:val="right"/>
        </w:trPr>
        <w:tc>
          <w:tcPr>
            <w:tcW w:w="6658" w:type="dxa"/>
          </w:tcPr>
          <w:p w14:paraId="5C6B866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 основних засобів, які вибули для продажу</w:t>
            </w:r>
          </w:p>
        </w:tc>
        <w:tc>
          <w:tcPr>
            <w:tcW w:w="1559" w:type="dxa"/>
            <w:vAlign w:val="bottom"/>
          </w:tcPr>
          <w:p w14:paraId="241070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7 512</w:t>
            </w:r>
          </w:p>
        </w:tc>
        <w:tc>
          <w:tcPr>
            <w:tcW w:w="1559" w:type="dxa"/>
            <w:vAlign w:val="bottom"/>
          </w:tcPr>
          <w:p w14:paraId="25B85F6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7 992</w:t>
            </w:r>
          </w:p>
        </w:tc>
      </w:tr>
      <w:tr w:rsidR="004C22AD" w:rsidRPr="00D243B2" w14:paraId="20B8479B" w14:textId="77777777" w:rsidTr="002B29F7">
        <w:trPr>
          <w:jc w:val="right"/>
        </w:trPr>
        <w:tc>
          <w:tcPr>
            <w:tcW w:w="6658" w:type="dxa"/>
          </w:tcPr>
          <w:p w14:paraId="3F6187F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вартість/Знос основних засобів, щодо яких існують обмеження права власності (ОЗ у АР Крим)</w:t>
            </w:r>
          </w:p>
        </w:tc>
        <w:tc>
          <w:tcPr>
            <w:tcW w:w="1559" w:type="dxa"/>
            <w:vAlign w:val="bottom"/>
          </w:tcPr>
          <w:p w14:paraId="1BA9EC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135 287</w:t>
            </w:r>
          </w:p>
        </w:tc>
        <w:tc>
          <w:tcPr>
            <w:tcW w:w="1559" w:type="dxa"/>
            <w:vAlign w:val="bottom"/>
          </w:tcPr>
          <w:p w14:paraId="60E733B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135 287</w:t>
            </w:r>
          </w:p>
        </w:tc>
      </w:tr>
      <w:tr w:rsidR="004C22AD" w:rsidRPr="00D243B2" w14:paraId="0E9BE6D9" w14:textId="77777777" w:rsidTr="002B29F7">
        <w:trPr>
          <w:jc w:val="right"/>
        </w:trPr>
        <w:tc>
          <w:tcPr>
            <w:tcW w:w="6658" w:type="dxa"/>
          </w:tcPr>
          <w:p w14:paraId="589FC16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Первісна вартість основних засобів, що перебувають у податковій заставі </w:t>
            </w:r>
          </w:p>
        </w:tc>
        <w:tc>
          <w:tcPr>
            <w:tcW w:w="1559" w:type="dxa"/>
            <w:vAlign w:val="bottom"/>
          </w:tcPr>
          <w:p w14:paraId="03CB59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91 934</w:t>
            </w:r>
          </w:p>
        </w:tc>
        <w:tc>
          <w:tcPr>
            <w:tcW w:w="1559" w:type="dxa"/>
            <w:vAlign w:val="bottom"/>
          </w:tcPr>
          <w:p w14:paraId="2B4199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2 948 930</w:t>
            </w:r>
          </w:p>
        </w:tc>
      </w:tr>
      <w:tr w:rsidR="004C22AD" w:rsidRPr="00D243B2" w14:paraId="369B0B0D" w14:textId="77777777" w:rsidTr="002B29F7">
        <w:trPr>
          <w:jc w:val="right"/>
        </w:trPr>
        <w:tc>
          <w:tcPr>
            <w:tcW w:w="6658" w:type="dxa"/>
          </w:tcPr>
          <w:p w14:paraId="0DF3C9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Знос основних засобів, що перебувають у податковій заставі</w:t>
            </w:r>
          </w:p>
        </w:tc>
        <w:tc>
          <w:tcPr>
            <w:tcW w:w="1559" w:type="dxa"/>
            <w:vAlign w:val="bottom"/>
          </w:tcPr>
          <w:p w14:paraId="5C7BB15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(33 246)</w:t>
            </w:r>
          </w:p>
        </w:tc>
        <w:tc>
          <w:tcPr>
            <w:tcW w:w="1559" w:type="dxa"/>
            <w:vAlign w:val="bottom"/>
          </w:tcPr>
          <w:p w14:paraId="104EB5A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(1 964 107)</w:t>
            </w:r>
          </w:p>
        </w:tc>
      </w:tr>
      <w:tr w:rsidR="004C22AD" w:rsidRPr="00D243B2" w14:paraId="77080AC1" w14:textId="77777777" w:rsidTr="002B29F7">
        <w:trPr>
          <w:jc w:val="right"/>
        </w:trPr>
        <w:tc>
          <w:tcPr>
            <w:tcW w:w="6658" w:type="dxa"/>
          </w:tcPr>
          <w:p w14:paraId="7503CD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Вартість основних засобів, що взяті в оренду (короткострокова та оренда малоцінних ОЗ)</w:t>
            </w:r>
          </w:p>
        </w:tc>
        <w:tc>
          <w:tcPr>
            <w:tcW w:w="1559" w:type="dxa"/>
            <w:vAlign w:val="bottom"/>
          </w:tcPr>
          <w:p w14:paraId="2DF2C1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2 019</w:t>
            </w:r>
          </w:p>
        </w:tc>
        <w:tc>
          <w:tcPr>
            <w:tcW w:w="1559" w:type="dxa"/>
            <w:vAlign w:val="bottom"/>
          </w:tcPr>
          <w:p w14:paraId="54F5DC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1 356</w:t>
            </w:r>
          </w:p>
        </w:tc>
      </w:tr>
    </w:tbl>
    <w:p w14:paraId="0A9190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Звіті про фінансові результати (Звіті про сукупний дохід) амортизація основних засобів включена до таких статей:</w:t>
      </w:r>
    </w:p>
    <w:p w14:paraId="0D5288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dotted" w:sz="4" w:space="0" w:color="000000"/>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6463"/>
        <w:gridCol w:w="1701"/>
        <w:gridCol w:w="1701"/>
      </w:tblGrid>
      <w:tr w:rsidR="004C22AD" w:rsidRPr="00D243B2" w14:paraId="26E54F1E" w14:textId="77777777" w:rsidTr="002B29F7">
        <w:trPr>
          <w:trHeight w:hRule="exact" w:val="284"/>
        </w:trPr>
        <w:tc>
          <w:tcPr>
            <w:tcW w:w="6463" w:type="dxa"/>
            <w:tcBorders>
              <w:top w:val="nil"/>
              <w:bottom w:val="single" w:sz="4" w:space="0" w:color="000000"/>
            </w:tcBorders>
          </w:tcPr>
          <w:p w14:paraId="323AE4B8" w14:textId="77777777" w:rsidR="004C22AD" w:rsidRPr="00D243B2" w:rsidRDefault="004C22AD" w:rsidP="00D243B2">
            <w:pPr>
              <w:jc w:val="both"/>
              <w:rPr>
                <w:rFonts w:ascii="Times New Roman" w:hAnsi="Times New Roman" w:cs="Times New Roman"/>
              </w:rPr>
            </w:pPr>
          </w:p>
        </w:tc>
        <w:tc>
          <w:tcPr>
            <w:tcW w:w="1701" w:type="dxa"/>
            <w:tcBorders>
              <w:top w:val="nil"/>
              <w:bottom w:val="single" w:sz="4" w:space="0" w:color="000000"/>
            </w:tcBorders>
          </w:tcPr>
          <w:p w14:paraId="186539F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2021 </w:t>
            </w:r>
          </w:p>
        </w:tc>
        <w:tc>
          <w:tcPr>
            <w:tcW w:w="1701" w:type="dxa"/>
            <w:tcBorders>
              <w:top w:val="nil"/>
              <w:bottom w:val="single" w:sz="4" w:space="0" w:color="000000"/>
            </w:tcBorders>
          </w:tcPr>
          <w:p w14:paraId="7E6C96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2020 </w:t>
            </w:r>
          </w:p>
        </w:tc>
      </w:tr>
      <w:tr w:rsidR="004C22AD" w:rsidRPr="00D243B2" w14:paraId="1F304BA4" w14:textId="77777777" w:rsidTr="002B29F7">
        <w:trPr>
          <w:trHeight w:hRule="exact" w:val="284"/>
        </w:trPr>
        <w:tc>
          <w:tcPr>
            <w:tcW w:w="6463" w:type="dxa"/>
            <w:tcBorders>
              <w:top w:val="single" w:sz="4" w:space="0" w:color="000000"/>
            </w:tcBorders>
          </w:tcPr>
          <w:p w14:paraId="461904D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Операційні витрати:</w:t>
            </w:r>
          </w:p>
        </w:tc>
        <w:tc>
          <w:tcPr>
            <w:tcW w:w="1701" w:type="dxa"/>
            <w:tcBorders>
              <w:top w:val="single" w:sz="4" w:space="0" w:color="000000"/>
            </w:tcBorders>
          </w:tcPr>
          <w:p w14:paraId="48DBAF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9 225 269</w:t>
            </w:r>
          </w:p>
        </w:tc>
        <w:tc>
          <w:tcPr>
            <w:tcW w:w="1701" w:type="dxa"/>
            <w:tcBorders>
              <w:top w:val="single" w:sz="4" w:space="0" w:color="000000"/>
            </w:tcBorders>
          </w:tcPr>
          <w:p w14:paraId="2EDE3F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8 837 665</w:t>
            </w:r>
          </w:p>
        </w:tc>
      </w:tr>
      <w:tr w:rsidR="004C22AD" w:rsidRPr="00D243B2" w14:paraId="7E7B51FB" w14:textId="77777777" w:rsidTr="002B29F7">
        <w:trPr>
          <w:trHeight w:hRule="exact" w:val="284"/>
        </w:trPr>
        <w:tc>
          <w:tcPr>
            <w:tcW w:w="6463" w:type="dxa"/>
            <w:tcBorders>
              <w:bottom w:val="dotted" w:sz="4" w:space="0" w:color="000000"/>
            </w:tcBorders>
          </w:tcPr>
          <w:p w14:paraId="1AD289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Собівартість реалізованої продукції</w:t>
            </w:r>
          </w:p>
        </w:tc>
        <w:tc>
          <w:tcPr>
            <w:tcW w:w="1701" w:type="dxa"/>
            <w:tcBorders>
              <w:bottom w:val="dotted" w:sz="4" w:space="0" w:color="000000"/>
            </w:tcBorders>
          </w:tcPr>
          <w:p w14:paraId="19E0939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9 155 354</w:t>
            </w:r>
          </w:p>
        </w:tc>
        <w:tc>
          <w:tcPr>
            <w:tcW w:w="1701" w:type="dxa"/>
            <w:tcBorders>
              <w:bottom w:val="dotted" w:sz="4" w:space="0" w:color="000000"/>
            </w:tcBorders>
          </w:tcPr>
          <w:p w14:paraId="578AAF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8 764 937</w:t>
            </w:r>
          </w:p>
        </w:tc>
      </w:tr>
      <w:tr w:rsidR="004C22AD" w:rsidRPr="00D243B2" w14:paraId="724CED5E" w14:textId="77777777" w:rsidTr="002B29F7">
        <w:trPr>
          <w:trHeight w:hRule="exact" w:val="284"/>
        </w:trPr>
        <w:tc>
          <w:tcPr>
            <w:tcW w:w="6463" w:type="dxa"/>
            <w:tcBorders>
              <w:bottom w:val="dotted" w:sz="4" w:space="0" w:color="000000"/>
            </w:tcBorders>
          </w:tcPr>
          <w:p w14:paraId="5C0508E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Адміністративні витрати</w:t>
            </w:r>
          </w:p>
        </w:tc>
        <w:tc>
          <w:tcPr>
            <w:tcW w:w="1701" w:type="dxa"/>
            <w:tcBorders>
              <w:bottom w:val="dotted" w:sz="4" w:space="0" w:color="000000"/>
            </w:tcBorders>
          </w:tcPr>
          <w:p w14:paraId="4832CC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21 475</w:t>
            </w:r>
          </w:p>
        </w:tc>
        <w:tc>
          <w:tcPr>
            <w:tcW w:w="1701" w:type="dxa"/>
            <w:tcBorders>
              <w:bottom w:val="dotted" w:sz="4" w:space="0" w:color="000000"/>
            </w:tcBorders>
          </w:tcPr>
          <w:p w14:paraId="5FD465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21 046</w:t>
            </w:r>
          </w:p>
        </w:tc>
      </w:tr>
      <w:tr w:rsidR="004C22AD" w:rsidRPr="00D243B2" w14:paraId="1EE9D239" w14:textId="77777777" w:rsidTr="002B29F7">
        <w:trPr>
          <w:trHeight w:hRule="exact" w:val="284"/>
        </w:trPr>
        <w:tc>
          <w:tcPr>
            <w:tcW w:w="6463" w:type="dxa"/>
            <w:tcBorders>
              <w:bottom w:val="dotted" w:sz="4" w:space="0" w:color="000000"/>
            </w:tcBorders>
          </w:tcPr>
          <w:p w14:paraId="0C3B1B5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на збут</w:t>
            </w:r>
          </w:p>
        </w:tc>
        <w:tc>
          <w:tcPr>
            <w:tcW w:w="1701" w:type="dxa"/>
            <w:tcBorders>
              <w:bottom w:val="dotted" w:sz="4" w:space="0" w:color="000000"/>
            </w:tcBorders>
          </w:tcPr>
          <w:p w14:paraId="5294E3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1 646</w:t>
            </w:r>
          </w:p>
        </w:tc>
        <w:tc>
          <w:tcPr>
            <w:tcW w:w="1701" w:type="dxa"/>
            <w:tcBorders>
              <w:bottom w:val="dotted" w:sz="4" w:space="0" w:color="000000"/>
            </w:tcBorders>
          </w:tcPr>
          <w:p w14:paraId="34F7BB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1 440</w:t>
            </w:r>
          </w:p>
        </w:tc>
      </w:tr>
      <w:tr w:rsidR="004C22AD" w:rsidRPr="00D243B2" w14:paraId="6C0E7B51" w14:textId="77777777" w:rsidTr="002B29F7">
        <w:trPr>
          <w:trHeight w:hRule="exact" w:val="284"/>
        </w:trPr>
        <w:tc>
          <w:tcPr>
            <w:tcW w:w="6463" w:type="dxa"/>
            <w:tcBorders>
              <w:bottom w:val="dotted" w:sz="4" w:space="0" w:color="000000"/>
            </w:tcBorders>
          </w:tcPr>
          <w:p w14:paraId="0B328D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операційні витрати</w:t>
            </w:r>
          </w:p>
        </w:tc>
        <w:tc>
          <w:tcPr>
            <w:tcW w:w="1701" w:type="dxa"/>
            <w:tcBorders>
              <w:bottom w:val="dotted" w:sz="4" w:space="0" w:color="000000"/>
            </w:tcBorders>
          </w:tcPr>
          <w:p w14:paraId="2D711B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33 558</w:t>
            </w:r>
          </w:p>
        </w:tc>
        <w:tc>
          <w:tcPr>
            <w:tcW w:w="1701" w:type="dxa"/>
            <w:tcBorders>
              <w:bottom w:val="dotted" w:sz="4" w:space="0" w:color="000000"/>
            </w:tcBorders>
          </w:tcPr>
          <w:p w14:paraId="67315EC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36 391</w:t>
            </w:r>
          </w:p>
        </w:tc>
      </w:tr>
      <w:tr w:rsidR="004C22AD" w:rsidRPr="00D243B2" w14:paraId="631440B9" w14:textId="77777777" w:rsidTr="002B29F7">
        <w:trPr>
          <w:trHeight w:hRule="exact" w:val="284"/>
        </w:trPr>
        <w:tc>
          <w:tcPr>
            <w:tcW w:w="6463" w:type="dxa"/>
            <w:tcBorders>
              <w:bottom w:val="dotted" w:sz="4" w:space="0" w:color="000000"/>
            </w:tcBorders>
          </w:tcPr>
          <w:p w14:paraId="029DD0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Зміна незавершеного виробництва</w:t>
            </w:r>
          </w:p>
        </w:tc>
        <w:tc>
          <w:tcPr>
            <w:tcW w:w="1701" w:type="dxa"/>
            <w:tcBorders>
              <w:bottom w:val="dotted" w:sz="4" w:space="0" w:color="000000"/>
            </w:tcBorders>
          </w:tcPr>
          <w:p w14:paraId="7B41A0A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13 236</w:t>
            </w:r>
          </w:p>
        </w:tc>
        <w:tc>
          <w:tcPr>
            <w:tcW w:w="1701" w:type="dxa"/>
            <w:tcBorders>
              <w:bottom w:val="dotted" w:sz="4" w:space="0" w:color="000000"/>
            </w:tcBorders>
          </w:tcPr>
          <w:p w14:paraId="1FBE50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13 851</w:t>
            </w:r>
          </w:p>
        </w:tc>
      </w:tr>
      <w:tr w:rsidR="004C22AD" w:rsidRPr="00D243B2" w14:paraId="14C09CF6" w14:textId="77777777" w:rsidTr="002B29F7">
        <w:trPr>
          <w:trHeight w:hRule="exact" w:val="284"/>
        </w:trPr>
        <w:tc>
          <w:tcPr>
            <w:tcW w:w="6463" w:type="dxa"/>
            <w:tcBorders>
              <w:top w:val="dotted" w:sz="4" w:space="0" w:color="000000"/>
              <w:bottom w:val="single" w:sz="4" w:space="0" w:color="000000"/>
            </w:tcBorders>
          </w:tcPr>
          <w:p w14:paraId="1B03F1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Крім того амортизація в капітальних інвестиціях</w:t>
            </w:r>
          </w:p>
        </w:tc>
        <w:tc>
          <w:tcPr>
            <w:tcW w:w="1701" w:type="dxa"/>
            <w:tcBorders>
              <w:top w:val="dotted" w:sz="4" w:space="0" w:color="000000"/>
              <w:bottom w:val="single" w:sz="4" w:space="0" w:color="000000"/>
            </w:tcBorders>
          </w:tcPr>
          <w:p w14:paraId="015070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19 617</w:t>
            </w:r>
          </w:p>
        </w:tc>
        <w:tc>
          <w:tcPr>
            <w:tcW w:w="1701" w:type="dxa"/>
            <w:tcBorders>
              <w:top w:val="dotted" w:sz="4" w:space="0" w:color="000000"/>
              <w:bottom w:val="single" w:sz="4" w:space="0" w:color="000000"/>
            </w:tcBorders>
          </w:tcPr>
          <w:p w14:paraId="05FEA3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21 141</w:t>
            </w:r>
          </w:p>
        </w:tc>
      </w:tr>
    </w:tbl>
    <w:p w14:paraId="3C52336F" w14:textId="77777777" w:rsidR="004C22AD" w:rsidRPr="00D243B2" w:rsidRDefault="004C22AD" w:rsidP="00D243B2">
      <w:pPr>
        <w:jc w:val="both"/>
        <w:rPr>
          <w:rFonts w:ascii="Times New Roman" w:hAnsi="Times New Roman" w:cs="Times New Roman"/>
        </w:rPr>
      </w:pPr>
    </w:p>
    <w:p w14:paraId="388C0E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Рух активів у стадії створення (незавершених капітальних інвестицій, скорочено - НКІ) за 2021 та попередній 2020 роки представлений нижче:</w:t>
      </w:r>
    </w:p>
    <w:p w14:paraId="7010A8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1006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1418"/>
        <w:gridCol w:w="1559"/>
        <w:gridCol w:w="1559"/>
        <w:gridCol w:w="1419"/>
      </w:tblGrid>
      <w:tr w:rsidR="004C22AD" w:rsidRPr="00D243B2" w14:paraId="62606F34" w14:textId="77777777" w:rsidTr="002B29F7">
        <w:trPr>
          <w:trHeight w:val="233"/>
          <w:tblHeader/>
        </w:trPr>
        <w:tc>
          <w:tcPr>
            <w:tcW w:w="4111" w:type="dxa"/>
            <w:tcBorders>
              <w:top w:val="nil"/>
              <w:left w:val="nil"/>
              <w:bottom w:val="nil"/>
              <w:right w:val="nil"/>
            </w:tcBorders>
          </w:tcPr>
          <w:p w14:paraId="4A2033F2" w14:textId="77777777" w:rsidR="004C22AD" w:rsidRPr="00D243B2" w:rsidRDefault="004C22AD" w:rsidP="00D243B2">
            <w:pPr>
              <w:jc w:val="both"/>
              <w:rPr>
                <w:rFonts w:ascii="Times New Roman" w:hAnsi="Times New Roman" w:cs="Times New Roman"/>
              </w:rPr>
            </w:pPr>
          </w:p>
        </w:tc>
        <w:tc>
          <w:tcPr>
            <w:tcW w:w="1418" w:type="dxa"/>
            <w:vMerge w:val="restart"/>
            <w:tcBorders>
              <w:top w:val="nil"/>
              <w:left w:val="nil"/>
              <w:right w:val="nil"/>
            </w:tcBorders>
            <w:tcMar>
              <w:left w:w="57" w:type="dxa"/>
              <w:right w:w="57" w:type="dxa"/>
            </w:tcMar>
          </w:tcPr>
          <w:p w14:paraId="5075A04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Капітальне будівництво</w:t>
            </w:r>
          </w:p>
        </w:tc>
        <w:tc>
          <w:tcPr>
            <w:tcW w:w="3118" w:type="dxa"/>
            <w:gridSpan w:val="2"/>
            <w:tcBorders>
              <w:top w:val="nil"/>
              <w:left w:val="nil"/>
              <w:bottom w:val="nil"/>
              <w:right w:val="nil"/>
            </w:tcBorders>
            <w:tcMar>
              <w:left w:w="57" w:type="dxa"/>
              <w:right w:w="57" w:type="dxa"/>
            </w:tcMar>
          </w:tcPr>
          <w:p w14:paraId="4B91D98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Придбання (виготовлення)</w:t>
            </w:r>
          </w:p>
        </w:tc>
        <w:tc>
          <w:tcPr>
            <w:tcW w:w="1419" w:type="dxa"/>
            <w:vMerge w:val="restart"/>
            <w:tcBorders>
              <w:top w:val="nil"/>
              <w:left w:val="nil"/>
              <w:right w:val="nil"/>
            </w:tcBorders>
            <w:tcMar>
              <w:left w:w="85" w:type="dxa"/>
              <w:right w:w="85" w:type="dxa"/>
            </w:tcMar>
          </w:tcPr>
          <w:p w14:paraId="355393F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r>
      <w:tr w:rsidR="004C22AD" w:rsidRPr="00D243B2" w14:paraId="07E97278" w14:textId="77777777" w:rsidTr="002B29F7">
        <w:trPr>
          <w:trHeight w:val="113"/>
          <w:tblHeader/>
        </w:trPr>
        <w:tc>
          <w:tcPr>
            <w:tcW w:w="4111" w:type="dxa"/>
            <w:tcBorders>
              <w:top w:val="nil"/>
              <w:left w:val="nil"/>
              <w:bottom w:val="single" w:sz="4" w:space="0" w:color="000000"/>
              <w:right w:val="nil"/>
            </w:tcBorders>
          </w:tcPr>
          <w:p w14:paraId="2896FD20" w14:textId="77777777" w:rsidR="004C22AD" w:rsidRPr="00D243B2" w:rsidRDefault="004C22AD" w:rsidP="00D243B2">
            <w:pPr>
              <w:jc w:val="both"/>
              <w:rPr>
                <w:rFonts w:ascii="Times New Roman" w:hAnsi="Times New Roman" w:cs="Times New Roman"/>
              </w:rPr>
            </w:pPr>
          </w:p>
        </w:tc>
        <w:tc>
          <w:tcPr>
            <w:tcW w:w="1418" w:type="dxa"/>
            <w:vMerge/>
            <w:tcBorders>
              <w:top w:val="nil"/>
              <w:left w:val="nil"/>
              <w:right w:val="nil"/>
            </w:tcBorders>
            <w:tcMar>
              <w:left w:w="57" w:type="dxa"/>
              <w:right w:w="57" w:type="dxa"/>
            </w:tcMar>
          </w:tcPr>
          <w:p w14:paraId="4379894B" w14:textId="77777777" w:rsidR="004C22AD" w:rsidRPr="00D243B2" w:rsidRDefault="004C22AD" w:rsidP="00D243B2">
            <w:pPr>
              <w:jc w:val="both"/>
              <w:rPr>
                <w:rFonts w:ascii="Times New Roman" w:hAnsi="Times New Roman" w:cs="Times New Roman"/>
              </w:rPr>
            </w:pPr>
          </w:p>
        </w:tc>
        <w:tc>
          <w:tcPr>
            <w:tcW w:w="1559" w:type="dxa"/>
            <w:tcBorders>
              <w:top w:val="nil"/>
              <w:left w:val="nil"/>
              <w:bottom w:val="single" w:sz="4" w:space="0" w:color="000000"/>
              <w:right w:val="nil"/>
            </w:tcBorders>
            <w:tcMar>
              <w:left w:w="57" w:type="dxa"/>
              <w:right w:w="57" w:type="dxa"/>
            </w:tcMar>
          </w:tcPr>
          <w:p w14:paraId="2894E5D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основних засобів</w:t>
            </w:r>
          </w:p>
        </w:tc>
        <w:tc>
          <w:tcPr>
            <w:tcW w:w="1559" w:type="dxa"/>
            <w:tcBorders>
              <w:top w:val="nil"/>
              <w:left w:val="nil"/>
              <w:bottom w:val="single" w:sz="4" w:space="0" w:color="000000"/>
              <w:right w:val="nil"/>
            </w:tcBorders>
            <w:tcMar>
              <w:left w:w="57" w:type="dxa"/>
              <w:right w:w="57" w:type="dxa"/>
            </w:tcMar>
          </w:tcPr>
          <w:p w14:paraId="7341B8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нематеріальних активів</w:t>
            </w:r>
          </w:p>
        </w:tc>
        <w:tc>
          <w:tcPr>
            <w:tcW w:w="1419" w:type="dxa"/>
            <w:vMerge/>
            <w:tcBorders>
              <w:top w:val="nil"/>
              <w:left w:val="nil"/>
              <w:right w:val="nil"/>
            </w:tcBorders>
            <w:tcMar>
              <w:left w:w="85" w:type="dxa"/>
              <w:right w:w="85" w:type="dxa"/>
            </w:tcMar>
          </w:tcPr>
          <w:p w14:paraId="3B5D5DEF" w14:textId="77777777" w:rsidR="004C22AD" w:rsidRPr="00D243B2" w:rsidRDefault="004C22AD" w:rsidP="00D243B2">
            <w:pPr>
              <w:jc w:val="both"/>
              <w:rPr>
                <w:rFonts w:ascii="Times New Roman" w:hAnsi="Times New Roman" w:cs="Times New Roman"/>
              </w:rPr>
            </w:pPr>
          </w:p>
        </w:tc>
      </w:tr>
      <w:tr w:rsidR="004C22AD" w:rsidRPr="00D243B2" w14:paraId="7DA2513E" w14:textId="77777777" w:rsidTr="002B29F7">
        <w:trPr>
          <w:trHeight w:val="284"/>
        </w:trPr>
        <w:tc>
          <w:tcPr>
            <w:tcW w:w="4111" w:type="dxa"/>
            <w:tcBorders>
              <w:top w:val="single" w:sz="4" w:space="0" w:color="000000"/>
              <w:left w:val="nil"/>
              <w:bottom w:val="dotted" w:sz="4" w:space="0" w:color="000000"/>
              <w:right w:val="nil"/>
            </w:tcBorders>
            <w:vAlign w:val="center"/>
          </w:tcPr>
          <w:p w14:paraId="21D9148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Станом на 01.01.2020, у т.ч. </w:t>
            </w:r>
          </w:p>
        </w:tc>
        <w:tc>
          <w:tcPr>
            <w:tcW w:w="1418" w:type="dxa"/>
            <w:tcBorders>
              <w:top w:val="single" w:sz="4" w:space="0" w:color="000000"/>
              <w:left w:val="nil"/>
              <w:bottom w:val="dotted" w:sz="4" w:space="0" w:color="000000"/>
              <w:right w:val="nil"/>
            </w:tcBorders>
            <w:tcMar>
              <w:left w:w="57" w:type="dxa"/>
              <w:right w:w="57" w:type="dxa"/>
            </w:tcMar>
            <w:vAlign w:val="bottom"/>
          </w:tcPr>
          <w:p w14:paraId="1FF441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15 377 085</w:t>
            </w:r>
          </w:p>
        </w:tc>
        <w:tc>
          <w:tcPr>
            <w:tcW w:w="1559" w:type="dxa"/>
            <w:tcBorders>
              <w:top w:val="single" w:sz="4" w:space="0" w:color="000000"/>
              <w:left w:val="nil"/>
              <w:bottom w:val="dotted" w:sz="4" w:space="0" w:color="000000"/>
              <w:right w:val="nil"/>
            </w:tcBorders>
            <w:tcMar>
              <w:left w:w="57" w:type="dxa"/>
              <w:right w:w="57" w:type="dxa"/>
            </w:tcMar>
            <w:vAlign w:val="bottom"/>
          </w:tcPr>
          <w:p w14:paraId="78724A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1 104 293</w:t>
            </w:r>
          </w:p>
        </w:tc>
        <w:tc>
          <w:tcPr>
            <w:tcW w:w="1559" w:type="dxa"/>
            <w:tcBorders>
              <w:top w:val="single" w:sz="4" w:space="0" w:color="000000"/>
              <w:left w:val="nil"/>
              <w:bottom w:val="dotted" w:sz="4" w:space="0" w:color="000000"/>
              <w:right w:val="nil"/>
            </w:tcBorders>
            <w:tcMar>
              <w:left w:w="57" w:type="dxa"/>
              <w:right w:w="57" w:type="dxa"/>
            </w:tcMar>
            <w:vAlign w:val="bottom"/>
          </w:tcPr>
          <w:p w14:paraId="53A7AC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103 310</w:t>
            </w:r>
          </w:p>
        </w:tc>
        <w:tc>
          <w:tcPr>
            <w:tcW w:w="1419" w:type="dxa"/>
            <w:tcBorders>
              <w:top w:val="single" w:sz="4" w:space="0" w:color="000000"/>
              <w:left w:val="nil"/>
              <w:bottom w:val="dotted" w:sz="4" w:space="0" w:color="000000"/>
              <w:right w:val="nil"/>
            </w:tcBorders>
            <w:tcMar>
              <w:left w:w="85" w:type="dxa"/>
              <w:right w:w="85" w:type="dxa"/>
            </w:tcMar>
            <w:vAlign w:val="bottom"/>
          </w:tcPr>
          <w:p w14:paraId="6294B2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16 584 688</w:t>
            </w:r>
          </w:p>
        </w:tc>
      </w:tr>
      <w:tr w:rsidR="004C22AD" w:rsidRPr="00D243B2" w14:paraId="3A8FA3E5" w14:textId="77777777" w:rsidTr="002B29F7">
        <w:trPr>
          <w:trHeight w:val="284"/>
        </w:trPr>
        <w:tc>
          <w:tcPr>
            <w:tcW w:w="4111" w:type="dxa"/>
            <w:tcBorders>
              <w:top w:val="dotted" w:sz="4" w:space="0" w:color="000000"/>
              <w:left w:val="nil"/>
              <w:bottom w:val="dotted" w:sz="4" w:space="0" w:color="000000"/>
              <w:right w:val="nil"/>
            </w:tcBorders>
            <w:vAlign w:val="center"/>
          </w:tcPr>
          <w:p w14:paraId="5713BB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418" w:type="dxa"/>
            <w:tcBorders>
              <w:top w:val="dotted" w:sz="4" w:space="0" w:color="000000"/>
              <w:left w:val="nil"/>
              <w:bottom w:val="dotted" w:sz="4" w:space="0" w:color="000000"/>
              <w:right w:val="nil"/>
            </w:tcBorders>
            <w:tcMar>
              <w:left w:w="57" w:type="dxa"/>
              <w:right w:w="57" w:type="dxa"/>
            </w:tcMar>
            <w:vAlign w:val="bottom"/>
          </w:tcPr>
          <w:p w14:paraId="2B0BE5D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15 854 718</w:t>
            </w:r>
          </w:p>
        </w:tc>
        <w:tc>
          <w:tcPr>
            <w:tcW w:w="1559" w:type="dxa"/>
            <w:tcBorders>
              <w:top w:val="dotted" w:sz="4" w:space="0" w:color="000000"/>
              <w:left w:val="nil"/>
              <w:bottom w:val="dotted" w:sz="4" w:space="0" w:color="000000"/>
              <w:right w:val="nil"/>
            </w:tcBorders>
            <w:tcMar>
              <w:left w:w="57" w:type="dxa"/>
              <w:right w:w="57" w:type="dxa"/>
            </w:tcMar>
            <w:vAlign w:val="bottom"/>
          </w:tcPr>
          <w:p w14:paraId="027DAE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1 125 611</w:t>
            </w:r>
          </w:p>
        </w:tc>
        <w:tc>
          <w:tcPr>
            <w:tcW w:w="1559" w:type="dxa"/>
            <w:tcBorders>
              <w:top w:val="dotted" w:sz="4" w:space="0" w:color="000000"/>
              <w:left w:val="nil"/>
              <w:bottom w:val="dotted" w:sz="4" w:space="0" w:color="000000"/>
              <w:right w:val="nil"/>
            </w:tcBorders>
            <w:tcMar>
              <w:left w:w="57" w:type="dxa"/>
              <w:right w:w="57" w:type="dxa"/>
            </w:tcMar>
            <w:vAlign w:val="bottom"/>
          </w:tcPr>
          <w:p w14:paraId="2A9536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103 310</w:t>
            </w:r>
          </w:p>
        </w:tc>
        <w:tc>
          <w:tcPr>
            <w:tcW w:w="1419" w:type="dxa"/>
            <w:tcBorders>
              <w:top w:val="dotted" w:sz="4" w:space="0" w:color="000000"/>
              <w:left w:val="nil"/>
              <w:bottom w:val="dotted" w:sz="4" w:space="0" w:color="000000"/>
              <w:right w:val="nil"/>
            </w:tcBorders>
            <w:tcMar>
              <w:left w:w="85" w:type="dxa"/>
              <w:right w:w="85" w:type="dxa"/>
            </w:tcMar>
            <w:vAlign w:val="bottom"/>
          </w:tcPr>
          <w:p w14:paraId="394F84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17 083 639</w:t>
            </w:r>
          </w:p>
        </w:tc>
      </w:tr>
      <w:tr w:rsidR="004C22AD" w:rsidRPr="00D243B2" w14:paraId="102BB986" w14:textId="77777777" w:rsidTr="002B29F7">
        <w:trPr>
          <w:trHeight w:val="284"/>
        </w:trPr>
        <w:tc>
          <w:tcPr>
            <w:tcW w:w="4111" w:type="dxa"/>
            <w:tcBorders>
              <w:top w:val="dotted" w:sz="4" w:space="0" w:color="000000"/>
              <w:left w:val="nil"/>
              <w:bottom w:val="dotted" w:sz="4" w:space="0" w:color="000000"/>
              <w:right w:val="nil"/>
            </w:tcBorders>
            <w:vAlign w:val="center"/>
          </w:tcPr>
          <w:p w14:paraId="338F5C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Знецінення НКІ</w:t>
            </w:r>
          </w:p>
        </w:tc>
        <w:tc>
          <w:tcPr>
            <w:tcW w:w="1418" w:type="dxa"/>
            <w:tcBorders>
              <w:top w:val="dotted" w:sz="4" w:space="0" w:color="000000"/>
              <w:left w:val="nil"/>
              <w:bottom w:val="dotted" w:sz="4" w:space="0" w:color="000000"/>
              <w:right w:val="nil"/>
            </w:tcBorders>
            <w:tcMar>
              <w:left w:w="57" w:type="dxa"/>
              <w:right w:w="57" w:type="dxa"/>
            </w:tcMar>
            <w:vAlign w:val="bottom"/>
          </w:tcPr>
          <w:p w14:paraId="1DD628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(477 633)</w:t>
            </w:r>
          </w:p>
        </w:tc>
        <w:tc>
          <w:tcPr>
            <w:tcW w:w="1559" w:type="dxa"/>
            <w:tcBorders>
              <w:top w:val="dotted" w:sz="4" w:space="0" w:color="000000"/>
              <w:left w:val="nil"/>
              <w:bottom w:val="dotted" w:sz="4" w:space="0" w:color="000000"/>
              <w:right w:val="nil"/>
            </w:tcBorders>
            <w:tcMar>
              <w:left w:w="57" w:type="dxa"/>
              <w:right w:w="57" w:type="dxa"/>
            </w:tcMar>
            <w:vAlign w:val="bottom"/>
          </w:tcPr>
          <w:p w14:paraId="3BD8FD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(21 318)</w:t>
            </w:r>
          </w:p>
        </w:tc>
        <w:tc>
          <w:tcPr>
            <w:tcW w:w="1559" w:type="dxa"/>
            <w:tcBorders>
              <w:top w:val="dotted" w:sz="4" w:space="0" w:color="000000"/>
              <w:left w:val="nil"/>
              <w:bottom w:val="dotted" w:sz="4" w:space="0" w:color="000000"/>
              <w:right w:val="nil"/>
            </w:tcBorders>
            <w:tcMar>
              <w:left w:w="57" w:type="dxa"/>
              <w:right w:w="57" w:type="dxa"/>
            </w:tcMar>
            <w:vAlign w:val="bottom"/>
          </w:tcPr>
          <w:p w14:paraId="0E80965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9" w:type="dxa"/>
            <w:tcBorders>
              <w:top w:val="dotted" w:sz="4" w:space="0" w:color="000000"/>
              <w:left w:val="nil"/>
              <w:bottom w:val="dotted" w:sz="4" w:space="0" w:color="000000"/>
              <w:right w:val="nil"/>
            </w:tcBorders>
            <w:tcMar>
              <w:left w:w="85" w:type="dxa"/>
              <w:right w:w="85" w:type="dxa"/>
            </w:tcMar>
            <w:vAlign w:val="bottom"/>
          </w:tcPr>
          <w:p w14:paraId="76149F2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(498 951)</w:t>
            </w:r>
          </w:p>
        </w:tc>
      </w:tr>
      <w:tr w:rsidR="004C22AD" w:rsidRPr="00D243B2" w14:paraId="0088189E" w14:textId="77777777" w:rsidTr="002B29F7">
        <w:trPr>
          <w:trHeight w:val="265"/>
        </w:trPr>
        <w:tc>
          <w:tcPr>
            <w:tcW w:w="4111" w:type="dxa"/>
            <w:tcBorders>
              <w:top w:val="dotted" w:sz="4" w:space="0" w:color="000000"/>
              <w:left w:val="nil"/>
              <w:bottom w:val="dotted" w:sz="4" w:space="0" w:color="000000"/>
              <w:right w:val="nil"/>
            </w:tcBorders>
            <w:vAlign w:val="center"/>
          </w:tcPr>
          <w:p w14:paraId="78790F6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Інвестиції за звітний період, у т.ч.</w:t>
            </w:r>
          </w:p>
        </w:tc>
        <w:tc>
          <w:tcPr>
            <w:tcW w:w="1418" w:type="dxa"/>
            <w:tcBorders>
              <w:top w:val="dotted" w:sz="4" w:space="0" w:color="000000"/>
              <w:left w:val="nil"/>
              <w:bottom w:val="dotted" w:sz="4" w:space="0" w:color="000000"/>
              <w:right w:val="nil"/>
            </w:tcBorders>
            <w:tcMar>
              <w:left w:w="57" w:type="dxa"/>
              <w:right w:w="57" w:type="dxa"/>
            </w:tcMar>
            <w:vAlign w:val="bottom"/>
          </w:tcPr>
          <w:p w14:paraId="575219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9 940 653</w:t>
            </w:r>
          </w:p>
        </w:tc>
        <w:tc>
          <w:tcPr>
            <w:tcW w:w="1559" w:type="dxa"/>
            <w:tcBorders>
              <w:top w:val="dotted" w:sz="4" w:space="0" w:color="000000"/>
              <w:left w:val="nil"/>
              <w:bottom w:val="dotted" w:sz="4" w:space="0" w:color="000000"/>
              <w:right w:val="nil"/>
            </w:tcBorders>
            <w:tcMar>
              <w:left w:w="57" w:type="dxa"/>
              <w:right w:w="57" w:type="dxa"/>
            </w:tcMar>
            <w:vAlign w:val="bottom"/>
          </w:tcPr>
          <w:p w14:paraId="03AEC6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1 273 061</w:t>
            </w:r>
          </w:p>
        </w:tc>
        <w:tc>
          <w:tcPr>
            <w:tcW w:w="1559" w:type="dxa"/>
            <w:tcBorders>
              <w:top w:val="dotted" w:sz="4" w:space="0" w:color="000000"/>
              <w:left w:val="nil"/>
              <w:bottom w:val="dotted" w:sz="4" w:space="0" w:color="000000"/>
              <w:right w:val="nil"/>
            </w:tcBorders>
            <w:tcMar>
              <w:left w:w="57" w:type="dxa"/>
              <w:right w:w="57" w:type="dxa"/>
            </w:tcMar>
            <w:vAlign w:val="bottom"/>
          </w:tcPr>
          <w:p w14:paraId="630B9E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123 571</w:t>
            </w:r>
          </w:p>
        </w:tc>
        <w:tc>
          <w:tcPr>
            <w:tcW w:w="1419" w:type="dxa"/>
            <w:tcBorders>
              <w:top w:val="dotted" w:sz="4" w:space="0" w:color="000000"/>
              <w:left w:val="nil"/>
              <w:bottom w:val="dotted" w:sz="4" w:space="0" w:color="000000"/>
              <w:right w:val="nil"/>
            </w:tcBorders>
            <w:tcMar>
              <w:left w:w="85" w:type="dxa"/>
              <w:right w:w="85" w:type="dxa"/>
            </w:tcMar>
            <w:vAlign w:val="bottom"/>
          </w:tcPr>
          <w:p w14:paraId="4FD02E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11 337 285</w:t>
            </w:r>
          </w:p>
        </w:tc>
      </w:tr>
      <w:tr w:rsidR="004C22AD" w:rsidRPr="00D243B2" w14:paraId="260D03FB" w14:textId="77777777" w:rsidTr="002B29F7">
        <w:trPr>
          <w:trHeight w:val="284"/>
        </w:trPr>
        <w:tc>
          <w:tcPr>
            <w:tcW w:w="4111" w:type="dxa"/>
            <w:tcBorders>
              <w:top w:val="dotted" w:sz="4" w:space="0" w:color="000000"/>
              <w:left w:val="nil"/>
              <w:bottom w:val="dotted" w:sz="4" w:space="0" w:color="000000"/>
              <w:right w:val="nil"/>
            </w:tcBorders>
            <w:vAlign w:val="center"/>
          </w:tcPr>
          <w:p w14:paraId="002515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капіталізовані фінансові витрати</w:t>
            </w:r>
          </w:p>
        </w:tc>
        <w:tc>
          <w:tcPr>
            <w:tcW w:w="1418" w:type="dxa"/>
            <w:tcBorders>
              <w:top w:val="dotted" w:sz="4" w:space="0" w:color="000000"/>
              <w:left w:val="nil"/>
              <w:bottom w:val="dotted" w:sz="4" w:space="0" w:color="000000"/>
              <w:right w:val="nil"/>
            </w:tcBorders>
            <w:tcMar>
              <w:left w:w="57" w:type="dxa"/>
              <w:right w:w="57" w:type="dxa"/>
            </w:tcMar>
            <w:vAlign w:val="bottom"/>
          </w:tcPr>
          <w:p w14:paraId="29B9A0B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361 482</w:t>
            </w:r>
          </w:p>
        </w:tc>
        <w:tc>
          <w:tcPr>
            <w:tcW w:w="1559" w:type="dxa"/>
            <w:tcBorders>
              <w:top w:val="dotted" w:sz="4" w:space="0" w:color="000000"/>
              <w:left w:val="nil"/>
              <w:bottom w:val="dotted" w:sz="4" w:space="0" w:color="000000"/>
              <w:right w:val="nil"/>
            </w:tcBorders>
            <w:tcMar>
              <w:left w:w="57" w:type="dxa"/>
              <w:right w:w="57" w:type="dxa"/>
            </w:tcMar>
            <w:vAlign w:val="bottom"/>
          </w:tcPr>
          <w:p w14:paraId="51584D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Borders>
              <w:top w:val="dotted" w:sz="4" w:space="0" w:color="000000"/>
              <w:left w:val="nil"/>
              <w:bottom w:val="dotted" w:sz="4" w:space="0" w:color="000000"/>
              <w:right w:val="nil"/>
            </w:tcBorders>
            <w:tcMar>
              <w:left w:w="57" w:type="dxa"/>
              <w:right w:w="57" w:type="dxa"/>
            </w:tcMar>
            <w:vAlign w:val="bottom"/>
          </w:tcPr>
          <w:p w14:paraId="4391171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9" w:type="dxa"/>
            <w:tcBorders>
              <w:top w:val="dotted" w:sz="4" w:space="0" w:color="000000"/>
              <w:left w:val="nil"/>
              <w:bottom w:val="dotted" w:sz="4" w:space="0" w:color="000000"/>
              <w:right w:val="nil"/>
            </w:tcBorders>
            <w:tcMar>
              <w:left w:w="85" w:type="dxa"/>
              <w:right w:w="85" w:type="dxa"/>
            </w:tcMar>
            <w:vAlign w:val="bottom"/>
          </w:tcPr>
          <w:p w14:paraId="302F6A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361 482</w:t>
            </w:r>
          </w:p>
        </w:tc>
      </w:tr>
      <w:tr w:rsidR="004C22AD" w:rsidRPr="00D243B2" w14:paraId="3CA92806" w14:textId="77777777" w:rsidTr="002B29F7">
        <w:trPr>
          <w:trHeight w:val="284"/>
        </w:trPr>
        <w:tc>
          <w:tcPr>
            <w:tcW w:w="4111" w:type="dxa"/>
            <w:tcBorders>
              <w:top w:val="dotted" w:sz="4" w:space="0" w:color="000000"/>
              <w:left w:val="nil"/>
              <w:bottom w:val="dotted" w:sz="4" w:space="0" w:color="000000"/>
              <w:right w:val="nil"/>
            </w:tcBorders>
            <w:vAlign w:val="center"/>
          </w:tcPr>
          <w:p w14:paraId="5C5E74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безоплатно отримані</w:t>
            </w:r>
          </w:p>
        </w:tc>
        <w:tc>
          <w:tcPr>
            <w:tcW w:w="1418" w:type="dxa"/>
            <w:tcBorders>
              <w:top w:val="dotted" w:sz="4" w:space="0" w:color="000000"/>
              <w:left w:val="nil"/>
              <w:bottom w:val="dotted" w:sz="4" w:space="0" w:color="000000"/>
              <w:right w:val="nil"/>
            </w:tcBorders>
            <w:tcMar>
              <w:left w:w="57" w:type="dxa"/>
              <w:right w:w="57" w:type="dxa"/>
            </w:tcMar>
            <w:vAlign w:val="bottom"/>
          </w:tcPr>
          <w:p w14:paraId="2E95DA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87 465</w:t>
            </w:r>
          </w:p>
        </w:tc>
        <w:tc>
          <w:tcPr>
            <w:tcW w:w="1559" w:type="dxa"/>
            <w:tcBorders>
              <w:top w:val="dotted" w:sz="4" w:space="0" w:color="000000"/>
              <w:left w:val="nil"/>
              <w:bottom w:val="dotted" w:sz="4" w:space="0" w:color="000000"/>
              <w:right w:val="nil"/>
            </w:tcBorders>
            <w:tcMar>
              <w:left w:w="57" w:type="dxa"/>
              <w:right w:w="57" w:type="dxa"/>
            </w:tcMar>
            <w:vAlign w:val="bottom"/>
          </w:tcPr>
          <w:p w14:paraId="45F4F58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2 079</w:t>
            </w:r>
          </w:p>
        </w:tc>
        <w:tc>
          <w:tcPr>
            <w:tcW w:w="1559" w:type="dxa"/>
            <w:tcBorders>
              <w:top w:val="dotted" w:sz="4" w:space="0" w:color="000000"/>
              <w:left w:val="nil"/>
              <w:bottom w:val="dotted" w:sz="4" w:space="0" w:color="000000"/>
              <w:right w:val="nil"/>
            </w:tcBorders>
            <w:tcMar>
              <w:left w:w="57" w:type="dxa"/>
              <w:right w:w="57" w:type="dxa"/>
            </w:tcMar>
            <w:vAlign w:val="bottom"/>
          </w:tcPr>
          <w:p w14:paraId="617BFB5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9" w:type="dxa"/>
            <w:tcBorders>
              <w:top w:val="dotted" w:sz="4" w:space="0" w:color="000000"/>
              <w:left w:val="nil"/>
              <w:bottom w:val="dotted" w:sz="4" w:space="0" w:color="000000"/>
              <w:right w:val="nil"/>
            </w:tcBorders>
            <w:tcMar>
              <w:left w:w="85" w:type="dxa"/>
              <w:right w:w="85" w:type="dxa"/>
            </w:tcMar>
            <w:vAlign w:val="bottom"/>
          </w:tcPr>
          <w:p w14:paraId="6C66BE8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89 544</w:t>
            </w:r>
          </w:p>
        </w:tc>
      </w:tr>
      <w:tr w:rsidR="004C22AD" w:rsidRPr="00D243B2" w14:paraId="010DB609" w14:textId="77777777" w:rsidTr="002B29F7">
        <w:trPr>
          <w:trHeight w:val="20"/>
        </w:trPr>
        <w:tc>
          <w:tcPr>
            <w:tcW w:w="4111" w:type="dxa"/>
            <w:tcBorders>
              <w:top w:val="dotted" w:sz="4" w:space="0" w:color="000000"/>
              <w:left w:val="nil"/>
              <w:bottom w:val="dotted" w:sz="4" w:space="0" w:color="000000"/>
              <w:right w:val="nil"/>
            </w:tcBorders>
            <w:vAlign w:val="center"/>
          </w:tcPr>
          <w:p w14:paraId="407151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Вибуття капітальних інвестицій, в т.ч.</w:t>
            </w:r>
          </w:p>
        </w:tc>
        <w:tc>
          <w:tcPr>
            <w:tcW w:w="1418" w:type="dxa"/>
            <w:tcBorders>
              <w:top w:val="dotted" w:sz="4" w:space="0" w:color="000000"/>
              <w:left w:val="nil"/>
              <w:bottom w:val="dotted" w:sz="4" w:space="0" w:color="000000"/>
              <w:right w:val="nil"/>
            </w:tcBorders>
            <w:tcMar>
              <w:left w:w="57" w:type="dxa"/>
              <w:right w:w="57" w:type="dxa"/>
            </w:tcMar>
            <w:vAlign w:val="bottom"/>
          </w:tcPr>
          <w:p w14:paraId="564929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(6 776 374)</w:t>
            </w:r>
          </w:p>
        </w:tc>
        <w:tc>
          <w:tcPr>
            <w:tcW w:w="1559" w:type="dxa"/>
            <w:tcBorders>
              <w:top w:val="dotted" w:sz="4" w:space="0" w:color="000000"/>
              <w:left w:val="nil"/>
              <w:bottom w:val="dotted" w:sz="4" w:space="0" w:color="000000"/>
              <w:right w:val="nil"/>
            </w:tcBorders>
            <w:tcMar>
              <w:left w:w="57" w:type="dxa"/>
              <w:right w:w="57" w:type="dxa"/>
            </w:tcMar>
            <w:vAlign w:val="bottom"/>
          </w:tcPr>
          <w:p w14:paraId="4FC814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(1 489 179)</w:t>
            </w:r>
          </w:p>
        </w:tc>
        <w:tc>
          <w:tcPr>
            <w:tcW w:w="1559" w:type="dxa"/>
            <w:tcBorders>
              <w:top w:val="dotted" w:sz="4" w:space="0" w:color="000000"/>
              <w:left w:val="nil"/>
              <w:bottom w:val="dotted" w:sz="4" w:space="0" w:color="000000"/>
              <w:right w:val="nil"/>
            </w:tcBorders>
            <w:tcMar>
              <w:left w:w="57" w:type="dxa"/>
              <w:right w:w="57" w:type="dxa"/>
            </w:tcMar>
            <w:vAlign w:val="bottom"/>
          </w:tcPr>
          <w:p w14:paraId="49BD64D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(29 196)</w:t>
            </w:r>
          </w:p>
        </w:tc>
        <w:tc>
          <w:tcPr>
            <w:tcW w:w="1419" w:type="dxa"/>
            <w:tcBorders>
              <w:top w:val="dotted" w:sz="4" w:space="0" w:color="000000"/>
              <w:left w:val="nil"/>
              <w:bottom w:val="dotted" w:sz="4" w:space="0" w:color="000000"/>
              <w:right w:val="nil"/>
            </w:tcBorders>
            <w:tcMar>
              <w:left w:w="85" w:type="dxa"/>
              <w:right w:w="85" w:type="dxa"/>
            </w:tcMar>
            <w:vAlign w:val="bottom"/>
          </w:tcPr>
          <w:p w14:paraId="01D26F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(8 294 749)</w:t>
            </w:r>
          </w:p>
        </w:tc>
      </w:tr>
      <w:tr w:rsidR="004C22AD" w:rsidRPr="00D243B2" w14:paraId="3C7E0F78" w14:textId="77777777" w:rsidTr="002B29F7">
        <w:trPr>
          <w:trHeight w:val="20"/>
        </w:trPr>
        <w:tc>
          <w:tcPr>
            <w:tcW w:w="4111" w:type="dxa"/>
            <w:tcBorders>
              <w:top w:val="dotted" w:sz="4" w:space="0" w:color="000000"/>
              <w:left w:val="nil"/>
              <w:bottom w:val="dotted" w:sz="4" w:space="0" w:color="000000"/>
              <w:right w:val="nil"/>
            </w:tcBorders>
            <w:vAlign w:val="center"/>
          </w:tcPr>
          <w:p w14:paraId="060D33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збільшено вартість необоротних активів</w:t>
            </w:r>
          </w:p>
        </w:tc>
        <w:tc>
          <w:tcPr>
            <w:tcW w:w="1418" w:type="dxa"/>
            <w:tcBorders>
              <w:top w:val="dotted" w:sz="4" w:space="0" w:color="000000"/>
              <w:left w:val="nil"/>
              <w:bottom w:val="dotted" w:sz="4" w:space="0" w:color="000000"/>
              <w:right w:val="nil"/>
            </w:tcBorders>
            <w:tcMar>
              <w:left w:w="57" w:type="dxa"/>
              <w:right w:w="57" w:type="dxa"/>
            </w:tcMar>
            <w:vAlign w:val="bottom"/>
          </w:tcPr>
          <w:p w14:paraId="438C7A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(6 558 859)</w:t>
            </w:r>
          </w:p>
        </w:tc>
        <w:tc>
          <w:tcPr>
            <w:tcW w:w="1559" w:type="dxa"/>
            <w:tcBorders>
              <w:top w:val="dotted" w:sz="4" w:space="0" w:color="000000"/>
              <w:left w:val="nil"/>
              <w:bottom w:val="dotted" w:sz="4" w:space="0" w:color="000000"/>
              <w:right w:val="nil"/>
            </w:tcBorders>
            <w:tcMar>
              <w:left w:w="57" w:type="dxa"/>
              <w:right w:w="57" w:type="dxa"/>
            </w:tcMar>
            <w:vAlign w:val="bottom"/>
          </w:tcPr>
          <w:p w14:paraId="7F3BD5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(1 484 858)</w:t>
            </w:r>
          </w:p>
        </w:tc>
        <w:tc>
          <w:tcPr>
            <w:tcW w:w="1559" w:type="dxa"/>
            <w:tcBorders>
              <w:top w:val="dotted" w:sz="4" w:space="0" w:color="000000"/>
              <w:left w:val="nil"/>
              <w:bottom w:val="dotted" w:sz="4" w:space="0" w:color="000000"/>
              <w:right w:val="nil"/>
            </w:tcBorders>
            <w:tcMar>
              <w:left w:w="57" w:type="dxa"/>
              <w:right w:w="57" w:type="dxa"/>
            </w:tcMar>
            <w:vAlign w:val="bottom"/>
          </w:tcPr>
          <w:p w14:paraId="357309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(29 196)</w:t>
            </w:r>
          </w:p>
        </w:tc>
        <w:tc>
          <w:tcPr>
            <w:tcW w:w="1419" w:type="dxa"/>
            <w:tcBorders>
              <w:top w:val="dotted" w:sz="4" w:space="0" w:color="000000"/>
              <w:left w:val="nil"/>
              <w:bottom w:val="dotted" w:sz="4" w:space="0" w:color="000000"/>
              <w:right w:val="nil"/>
            </w:tcBorders>
            <w:tcMar>
              <w:left w:w="85" w:type="dxa"/>
              <w:right w:w="85" w:type="dxa"/>
            </w:tcMar>
            <w:vAlign w:val="bottom"/>
          </w:tcPr>
          <w:p w14:paraId="1949BA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(8 072 913)</w:t>
            </w:r>
          </w:p>
        </w:tc>
      </w:tr>
      <w:tr w:rsidR="004C22AD" w:rsidRPr="00D243B2" w14:paraId="56874DE7" w14:textId="77777777" w:rsidTr="002B29F7">
        <w:trPr>
          <w:trHeight w:val="20"/>
        </w:trPr>
        <w:tc>
          <w:tcPr>
            <w:tcW w:w="4111" w:type="dxa"/>
            <w:tcBorders>
              <w:top w:val="dotted" w:sz="4" w:space="0" w:color="000000"/>
              <w:left w:val="nil"/>
              <w:bottom w:val="dotted" w:sz="4" w:space="0" w:color="000000"/>
              <w:right w:val="nil"/>
            </w:tcBorders>
            <w:vAlign w:val="center"/>
          </w:tcPr>
          <w:p w14:paraId="4B2438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у т.ч. безоплатно отримані</w:t>
            </w:r>
          </w:p>
        </w:tc>
        <w:tc>
          <w:tcPr>
            <w:tcW w:w="1418" w:type="dxa"/>
            <w:tcBorders>
              <w:top w:val="dotted" w:sz="4" w:space="0" w:color="000000"/>
              <w:left w:val="nil"/>
              <w:bottom w:val="dotted" w:sz="4" w:space="0" w:color="000000"/>
              <w:right w:val="nil"/>
            </w:tcBorders>
            <w:tcMar>
              <w:left w:w="57" w:type="dxa"/>
              <w:right w:w="57" w:type="dxa"/>
            </w:tcMar>
            <w:vAlign w:val="bottom"/>
          </w:tcPr>
          <w:p w14:paraId="4788F83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(32 299)</w:t>
            </w:r>
          </w:p>
        </w:tc>
        <w:tc>
          <w:tcPr>
            <w:tcW w:w="1559" w:type="dxa"/>
            <w:tcBorders>
              <w:top w:val="dotted" w:sz="4" w:space="0" w:color="000000"/>
              <w:left w:val="nil"/>
              <w:bottom w:val="dotted" w:sz="4" w:space="0" w:color="000000"/>
              <w:right w:val="nil"/>
            </w:tcBorders>
            <w:tcMar>
              <w:left w:w="57" w:type="dxa"/>
              <w:right w:w="57" w:type="dxa"/>
            </w:tcMar>
            <w:vAlign w:val="bottom"/>
          </w:tcPr>
          <w:p w14:paraId="6CA632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(8 831)</w:t>
            </w:r>
          </w:p>
        </w:tc>
        <w:tc>
          <w:tcPr>
            <w:tcW w:w="1559" w:type="dxa"/>
            <w:tcBorders>
              <w:top w:val="dotted" w:sz="4" w:space="0" w:color="000000"/>
              <w:left w:val="nil"/>
              <w:bottom w:val="dotted" w:sz="4" w:space="0" w:color="000000"/>
              <w:right w:val="nil"/>
            </w:tcBorders>
            <w:tcMar>
              <w:left w:w="57" w:type="dxa"/>
              <w:right w:w="57" w:type="dxa"/>
            </w:tcMar>
            <w:vAlign w:val="bottom"/>
          </w:tcPr>
          <w:p w14:paraId="3EFA119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9" w:type="dxa"/>
            <w:tcBorders>
              <w:top w:val="dotted" w:sz="4" w:space="0" w:color="000000"/>
              <w:left w:val="nil"/>
              <w:bottom w:val="dotted" w:sz="4" w:space="0" w:color="000000"/>
              <w:right w:val="nil"/>
            </w:tcBorders>
            <w:tcMar>
              <w:left w:w="85" w:type="dxa"/>
              <w:right w:w="85" w:type="dxa"/>
            </w:tcMar>
            <w:vAlign w:val="bottom"/>
          </w:tcPr>
          <w:p w14:paraId="1A80B40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(41 130)</w:t>
            </w:r>
          </w:p>
        </w:tc>
      </w:tr>
      <w:tr w:rsidR="004C22AD" w:rsidRPr="00D243B2" w14:paraId="61323313" w14:textId="77777777" w:rsidTr="002B29F7">
        <w:trPr>
          <w:trHeight w:val="20"/>
        </w:trPr>
        <w:tc>
          <w:tcPr>
            <w:tcW w:w="4111" w:type="dxa"/>
            <w:tcBorders>
              <w:top w:val="dotted" w:sz="4" w:space="0" w:color="000000"/>
              <w:left w:val="nil"/>
              <w:bottom w:val="dotted" w:sz="4" w:space="0" w:color="000000"/>
              <w:right w:val="nil"/>
            </w:tcBorders>
            <w:vAlign w:val="center"/>
          </w:tcPr>
          <w:p w14:paraId="1FC47D3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списано</w:t>
            </w:r>
          </w:p>
        </w:tc>
        <w:tc>
          <w:tcPr>
            <w:tcW w:w="1418" w:type="dxa"/>
            <w:tcBorders>
              <w:top w:val="dotted" w:sz="4" w:space="0" w:color="000000"/>
              <w:left w:val="nil"/>
              <w:bottom w:val="dotted" w:sz="4" w:space="0" w:color="000000"/>
              <w:right w:val="nil"/>
            </w:tcBorders>
            <w:tcMar>
              <w:left w:w="57" w:type="dxa"/>
              <w:right w:w="57" w:type="dxa"/>
            </w:tcMar>
            <w:vAlign w:val="bottom"/>
          </w:tcPr>
          <w:p w14:paraId="5003BEA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(133)</w:t>
            </w:r>
          </w:p>
        </w:tc>
        <w:tc>
          <w:tcPr>
            <w:tcW w:w="1559" w:type="dxa"/>
            <w:tcBorders>
              <w:top w:val="dotted" w:sz="4" w:space="0" w:color="000000"/>
              <w:left w:val="nil"/>
              <w:bottom w:val="dotted" w:sz="4" w:space="0" w:color="000000"/>
              <w:right w:val="nil"/>
            </w:tcBorders>
            <w:tcMar>
              <w:left w:w="57" w:type="dxa"/>
              <w:right w:w="57" w:type="dxa"/>
            </w:tcMar>
            <w:vAlign w:val="bottom"/>
          </w:tcPr>
          <w:p w14:paraId="3AB6F9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w:t>
            </w:r>
          </w:p>
        </w:tc>
        <w:tc>
          <w:tcPr>
            <w:tcW w:w="1559" w:type="dxa"/>
            <w:tcBorders>
              <w:top w:val="dotted" w:sz="4" w:space="0" w:color="000000"/>
              <w:left w:val="nil"/>
              <w:bottom w:val="dotted" w:sz="4" w:space="0" w:color="000000"/>
              <w:right w:val="nil"/>
            </w:tcBorders>
            <w:tcMar>
              <w:left w:w="57" w:type="dxa"/>
              <w:right w:w="57" w:type="dxa"/>
            </w:tcMar>
            <w:vAlign w:val="bottom"/>
          </w:tcPr>
          <w:p w14:paraId="187D01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9" w:type="dxa"/>
            <w:tcBorders>
              <w:top w:val="dotted" w:sz="4" w:space="0" w:color="000000"/>
              <w:left w:val="nil"/>
              <w:bottom w:val="dotted" w:sz="4" w:space="0" w:color="000000"/>
              <w:right w:val="nil"/>
            </w:tcBorders>
            <w:tcMar>
              <w:left w:w="85" w:type="dxa"/>
              <w:right w:w="85" w:type="dxa"/>
            </w:tcMar>
            <w:vAlign w:val="bottom"/>
          </w:tcPr>
          <w:p w14:paraId="0E9E12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(139)</w:t>
            </w:r>
          </w:p>
        </w:tc>
      </w:tr>
      <w:tr w:rsidR="004C22AD" w:rsidRPr="00D243B2" w14:paraId="4EC1A00E" w14:textId="77777777" w:rsidTr="002B29F7">
        <w:trPr>
          <w:trHeight w:val="20"/>
        </w:trPr>
        <w:tc>
          <w:tcPr>
            <w:tcW w:w="4111" w:type="dxa"/>
            <w:tcBorders>
              <w:top w:val="dotted" w:sz="4" w:space="0" w:color="000000"/>
              <w:left w:val="nil"/>
              <w:bottom w:val="dotted" w:sz="4" w:space="0" w:color="000000"/>
              <w:right w:val="nil"/>
            </w:tcBorders>
            <w:vAlign w:val="center"/>
          </w:tcPr>
          <w:p w14:paraId="5DDE44D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у т.ч. за рахунок знецінення</w:t>
            </w:r>
          </w:p>
        </w:tc>
        <w:tc>
          <w:tcPr>
            <w:tcW w:w="1418" w:type="dxa"/>
            <w:tcBorders>
              <w:top w:val="dotted" w:sz="4" w:space="0" w:color="000000"/>
              <w:left w:val="nil"/>
              <w:bottom w:val="dotted" w:sz="4" w:space="0" w:color="000000"/>
              <w:right w:val="nil"/>
            </w:tcBorders>
            <w:tcMar>
              <w:left w:w="57" w:type="dxa"/>
              <w:right w:w="57" w:type="dxa"/>
            </w:tcMar>
            <w:vAlign w:val="bottom"/>
          </w:tcPr>
          <w:p w14:paraId="33036C8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(2 245)</w:t>
            </w:r>
          </w:p>
        </w:tc>
        <w:tc>
          <w:tcPr>
            <w:tcW w:w="1559" w:type="dxa"/>
            <w:tcBorders>
              <w:top w:val="dotted" w:sz="4" w:space="0" w:color="000000"/>
              <w:left w:val="nil"/>
              <w:bottom w:val="dotted" w:sz="4" w:space="0" w:color="000000"/>
              <w:right w:val="nil"/>
            </w:tcBorders>
            <w:tcMar>
              <w:left w:w="57" w:type="dxa"/>
              <w:right w:w="57" w:type="dxa"/>
            </w:tcMar>
            <w:vAlign w:val="bottom"/>
          </w:tcPr>
          <w:p w14:paraId="256860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Borders>
              <w:top w:val="dotted" w:sz="4" w:space="0" w:color="000000"/>
              <w:left w:val="nil"/>
              <w:bottom w:val="dotted" w:sz="4" w:space="0" w:color="000000"/>
              <w:right w:val="nil"/>
            </w:tcBorders>
            <w:tcMar>
              <w:left w:w="57" w:type="dxa"/>
              <w:right w:w="57" w:type="dxa"/>
            </w:tcMar>
            <w:vAlign w:val="bottom"/>
          </w:tcPr>
          <w:p w14:paraId="30592A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9" w:type="dxa"/>
            <w:tcBorders>
              <w:top w:val="dotted" w:sz="4" w:space="0" w:color="000000"/>
              <w:left w:val="nil"/>
              <w:bottom w:val="dotted" w:sz="4" w:space="0" w:color="000000"/>
              <w:right w:val="nil"/>
            </w:tcBorders>
            <w:tcMar>
              <w:left w:w="85" w:type="dxa"/>
              <w:right w:w="85" w:type="dxa"/>
            </w:tcMar>
            <w:vAlign w:val="bottom"/>
          </w:tcPr>
          <w:p w14:paraId="67B9676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(2 245)</w:t>
            </w:r>
          </w:p>
        </w:tc>
      </w:tr>
      <w:tr w:rsidR="004C22AD" w:rsidRPr="00D243B2" w14:paraId="357A68C5" w14:textId="77777777" w:rsidTr="002B29F7">
        <w:trPr>
          <w:trHeight w:val="20"/>
        </w:trPr>
        <w:tc>
          <w:tcPr>
            <w:tcW w:w="4111" w:type="dxa"/>
            <w:tcBorders>
              <w:top w:val="dotted" w:sz="4" w:space="0" w:color="000000"/>
              <w:left w:val="nil"/>
              <w:bottom w:val="dotted" w:sz="4" w:space="0" w:color="000000"/>
              <w:right w:val="nil"/>
            </w:tcBorders>
            <w:vAlign w:val="center"/>
          </w:tcPr>
          <w:p w14:paraId="752622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знецінено</w:t>
            </w:r>
          </w:p>
        </w:tc>
        <w:tc>
          <w:tcPr>
            <w:tcW w:w="1418" w:type="dxa"/>
            <w:tcBorders>
              <w:top w:val="dotted" w:sz="4" w:space="0" w:color="000000"/>
              <w:left w:val="nil"/>
              <w:bottom w:val="dotted" w:sz="4" w:space="0" w:color="000000"/>
              <w:right w:val="nil"/>
            </w:tcBorders>
            <w:tcMar>
              <w:left w:w="57" w:type="dxa"/>
              <w:right w:w="57" w:type="dxa"/>
            </w:tcMar>
            <w:vAlign w:val="bottom"/>
          </w:tcPr>
          <w:p w14:paraId="530C84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(31 301)</w:t>
            </w:r>
          </w:p>
        </w:tc>
        <w:tc>
          <w:tcPr>
            <w:tcW w:w="1559" w:type="dxa"/>
            <w:tcBorders>
              <w:top w:val="dotted" w:sz="4" w:space="0" w:color="000000"/>
              <w:left w:val="nil"/>
              <w:bottom w:val="dotted" w:sz="4" w:space="0" w:color="000000"/>
              <w:right w:val="nil"/>
            </w:tcBorders>
            <w:tcMar>
              <w:left w:w="57" w:type="dxa"/>
              <w:right w:w="57" w:type="dxa"/>
            </w:tcMar>
            <w:vAlign w:val="bottom"/>
          </w:tcPr>
          <w:p w14:paraId="22483E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(378)</w:t>
            </w:r>
          </w:p>
        </w:tc>
        <w:tc>
          <w:tcPr>
            <w:tcW w:w="1559" w:type="dxa"/>
            <w:tcBorders>
              <w:top w:val="dotted" w:sz="4" w:space="0" w:color="000000"/>
              <w:left w:val="nil"/>
              <w:bottom w:val="dotted" w:sz="4" w:space="0" w:color="000000"/>
              <w:right w:val="nil"/>
            </w:tcBorders>
            <w:tcMar>
              <w:left w:w="57" w:type="dxa"/>
              <w:right w:w="57" w:type="dxa"/>
            </w:tcMar>
            <w:vAlign w:val="bottom"/>
          </w:tcPr>
          <w:p w14:paraId="48A58CC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9" w:type="dxa"/>
            <w:tcBorders>
              <w:top w:val="dotted" w:sz="4" w:space="0" w:color="000000"/>
              <w:left w:val="nil"/>
              <w:bottom w:val="dotted" w:sz="4" w:space="0" w:color="000000"/>
              <w:right w:val="nil"/>
            </w:tcBorders>
            <w:tcMar>
              <w:left w:w="85" w:type="dxa"/>
              <w:right w:w="85" w:type="dxa"/>
            </w:tcMar>
            <w:vAlign w:val="bottom"/>
          </w:tcPr>
          <w:p w14:paraId="1217C8A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(31 679)</w:t>
            </w:r>
          </w:p>
        </w:tc>
      </w:tr>
      <w:tr w:rsidR="004C22AD" w:rsidRPr="00D243B2" w14:paraId="24BF8B3C" w14:textId="77777777" w:rsidTr="002B29F7">
        <w:trPr>
          <w:trHeight w:val="20"/>
        </w:trPr>
        <w:tc>
          <w:tcPr>
            <w:tcW w:w="4111" w:type="dxa"/>
            <w:tcBorders>
              <w:top w:val="dotted" w:sz="4" w:space="0" w:color="000000"/>
              <w:left w:val="nil"/>
              <w:bottom w:val="dotted" w:sz="4" w:space="0" w:color="000000"/>
              <w:right w:val="nil"/>
            </w:tcBorders>
            <w:vAlign w:val="center"/>
          </w:tcPr>
          <w:p w14:paraId="341211D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переведено до НА, утримуваних для продажу </w:t>
            </w:r>
          </w:p>
        </w:tc>
        <w:tc>
          <w:tcPr>
            <w:tcW w:w="1418" w:type="dxa"/>
            <w:tcBorders>
              <w:top w:val="dotted" w:sz="4" w:space="0" w:color="000000"/>
              <w:left w:val="nil"/>
              <w:bottom w:val="dotted" w:sz="4" w:space="0" w:color="000000"/>
              <w:right w:val="nil"/>
            </w:tcBorders>
            <w:tcMar>
              <w:left w:w="57" w:type="dxa"/>
              <w:right w:w="57" w:type="dxa"/>
            </w:tcMar>
            <w:vAlign w:val="bottom"/>
          </w:tcPr>
          <w:p w14:paraId="3442B7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(8 865)</w:t>
            </w:r>
          </w:p>
        </w:tc>
        <w:tc>
          <w:tcPr>
            <w:tcW w:w="1559" w:type="dxa"/>
            <w:tcBorders>
              <w:top w:val="dotted" w:sz="4" w:space="0" w:color="000000"/>
              <w:left w:val="nil"/>
              <w:bottom w:val="dotted" w:sz="4" w:space="0" w:color="000000"/>
              <w:right w:val="nil"/>
            </w:tcBorders>
            <w:tcMar>
              <w:left w:w="57" w:type="dxa"/>
              <w:right w:w="57" w:type="dxa"/>
            </w:tcMar>
            <w:vAlign w:val="bottom"/>
          </w:tcPr>
          <w:p w14:paraId="7E8E250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Borders>
              <w:top w:val="dotted" w:sz="4" w:space="0" w:color="000000"/>
              <w:left w:val="nil"/>
              <w:bottom w:val="dotted" w:sz="4" w:space="0" w:color="000000"/>
              <w:right w:val="nil"/>
            </w:tcBorders>
            <w:tcMar>
              <w:left w:w="57" w:type="dxa"/>
              <w:right w:w="57" w:type="dxa"/>
            </w:tcMar>
            <w:vAlign w:val="bottom"/>
          </w:tcPr>
          <w:p w14:paraId="2E2F06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9" w:type="dxa"/>
            <w:tcBorders>
              <w:top w:val="dotted" w:sz="4" w:space="0" w:color="000000"/>
              <w:left w:val="nil"/>
              <w:bottom w:val="dotted" w:sz="4" w:space="0" w:color="000000"/>
              <w:right w:val="nil"/>
            </w:tcBorders>
            <w:tcMar>
              <w:left w:w="85" w:type="dxa"/>
              <w:right w:w="85" w:type="dxa"/>
            </w:tcMar>
            <w:vAlign w:val="bottom"/>
          </w:tcPr>
          <w:p w14:paraId="5D0F08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(8 865)</w:t>
            </w:r>
          </w:p>
        </w:tc>
      </w:tr>
      <w:tr w:rsidR="004C22AD" w:rsidRPr="00D243B2" w14:paraId="199D4216" w14:textId="77777777" w:rsidTr="002B29F7">
        <w:trPr>
          <w:trHeight w:val="20"/>
        </w:trPr>
        <w:tc>
          <w:tcPr>
            <w:tcW w:w="4111" w:type="dxa"/>
            <w:tcBorders>
              <w:top w:val="dotted" w:sz="4" w:space="0" w:color="000000"/>
              <w:left w:val="nil"/>
              <w:bottom w:val="dotted" w:sz="4" w:space="0" w:color="000000"/>
              <w:right w:val="nil"/>
            </w:tcBorders>
            <w:vAlign w:val="center"/>
          </w:tcPr>
          <w:p w14:paraId="634D34E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переведено в запаси</w:t>
            </w:r>
          </w:p>
        </w:tc>
        <w:tc>
          <w:tcPr>
            <w:tcW w:w="1418" w:type="dxa"/>
            <w:tcBorders>
              <w:top w:val="dotted" w:sz="4" w:space="0" w:color="000000"/>
              <w:left w:val="nil"/>
              <w:bottom w:val="dotted" w:sz="4" w:space="0" w:color="000000"/>
              <w:right w:val="nil"/>
            </w:tcBorders>
            <w:tcMar>
              <w:left w:w="57" w:type="dxa"/>
              <w:right w:w="57" w:type="dxa"/>
            </w:tcMar>
            <w:vAlign w:val="bottom"/>
          </w:tcPr>
          <w:p w14:paraId="23F3F71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(177 216)</w:t>
            </w:r>
          </w:p>
        </w:tc>
        <w:tc>
          <w:tcPr>
            <w:tcW w:w="1559" w:type="dxa"/>
            <w:tcBorders>
              <w:top w:val="dotted" w:sz="4" w:space="0" w:color="000000"/>
              <w:left w:val="nil"/>
              <w:bottom w:val="dotted" w:sz="4" w:space="0" w:color="000000"/>
              <w:right w:val="nil"/>
            </w:tcBorders>
            <w:tcMar>
              <w:left w:w="57" w:type="dxa"/>
              <w:right w:w="57" w:type="dxa"/>
            </w:tcMar>
            <w:vAlign w:val="bottom"/>
          </w:tcPr>
          <w:p w14:paraId="615AC7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(3 937)</w:t>
            </w:r>
          </w:p>
        </w:tc>
        <w:tc>
          <w:tcPr>
            <w:tcW w:w="1559" w:type="dxa"/>
            <w:tcBorders>
              <w:top w:val="dotted" w:sz="4" w:space="0" w:color="000000"/>
              <w:left w:val="nil"/>
              <w:bottom w:val="dotted" w:sz="4" w:space="0" w:color="000000"/>
              <w:right w:val="nil"/>
            </w:tcBorders>
            <w:tcMar>
              <w:left w:w="57" w:type="dxa"/>
              <w:right w:w="57" w:type="dxa"/>
            </w:tcMar>
            <w:vAlign w:val="bottom"/>
          </w:tcPr>
          <w:p w14:paraId="729349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9" w:type="dxa"/>
            <w:tcBorders>
              <w:top w:val="dotted" w:sz="4" w:space="0" w:color="000000"/>
              <w:left w:val="nil"/>
              <w:bottom w:val="dotted" w:sz="4" w:space="0" w:color="000000"/>
              <w:right w:val="nil"/>
            </w:tcBorders>
            <w:tcMar>
              <w:left w:w="85" w:type="dxa"/>
              <w:right w:w="85" w:type="dxa"/>
            </w:tcMar>
            <w:vAlign w:val="bottom"/>
          </w:tcPr>
          <w:p w14:paraId="17790AB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(181 153)</w:t>
            </w:r>
          </w:p>
        </w:tc>
      </w:tr>
      <w:tr w:rsidR="004C22AD" w:rsidRPr="00D243B2" w14:paraId="2E9D914B" w14:textId="77777777" w:rsidTr="002B29F7">
        <w:trPr>
          <w:trHeight w:val="20"/>
        </w:trPr>
        <w:tc>
          <w:tcPr>
            <w:tcW w:w="4111" w:type="dxa"/>
            <w:tcBorders>
              <w:top w:val="dotted" w:sz="4" w:space="0" w:color="000000"/>
              <w:left w:val="nil"/>
              <w:bottom w:val="dotted" w:sz="4" w:space="0" w:color="000000"/>
              <w:right w:val="nil"/>
            </w:tcBorders>
            <w:vAlign w:val="center"/>
          </w:tcPr>
          <w:p w14:paraId="40FD08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 xml:space="preserve">Станом на 31.12.2020, у т.ч. </w:t>
            </w:r>
          </w:p>
        </w:tc>
        <w:tc>
          <w:tcPr>
            <w:tcW w:w="1418" w:type="dxa"/>
            <w:tcBorders>
              <w:top w:val="dotted" w:sz="4" w:space="0" w:color="000000"/>
              <w:left w:val="nil"/>
              <w:bottom w:val="dotted" w:sz="4" w:space="0" w:color="000000"/>
              <w:right w:val="nil"/>
            </w:tcBorders>
            <w:tcMar>
              <w:left w:w="57" w:type="dxa"/>
              <w:right w:w="57" w:type="dxa"/>
            </w:tcMar>
            <w:vAlign w:val="bottom"/>
          </w:tcPr>
          <w:p w14:paraId="463D08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18 541 364</w:t>
            </w:r>
          </w:p>
        </w:tc>
        <w:tc>
          <w:tcPr>
            <w:tcW w:w="1559" w:type="dxa"/>
            <w:tcBorders>
              <w:top w:val="dotted" w:sz="4" w:space="0" w:color="000000"/>
              <w:left w:val="nil"/>
              <w:bottom w:val="dotted" w:sz="4" w:space="0" w:color="000000"/>
              <w:right w:val="nil"/>
            </w:tcBorders>
            <w:tcMar>
              <w:left w:w="57" w:type="dxa"/>
              <w:right w:w="57" w:type="dxa"/>
            </w:tcMar>
            <w:vAlign w:val="bottom"/>
          </w:tcPr>
          <w:p w14:paraId="2E7328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888 175</w:t>
            </w:r>
          </w:p>
        </w:tc>
        <w:tc>
          <w:tcPr>
            <w:tcW w:w="1559" w:type="dxa"/>
            <w:tcBorders>
              <w:top w:val="dotted" w:sz="4" w:space="0" w:color="000000"/>
              <w:left w:val="nil"/>
              <w:bottom w:val="dotted" w:sz="4" w:space="0" w:color="000000"/>
              <w:right w:val="nil"/>
            </w:tcBorders>
            <w:tcMar>
              <w:left w:w="57" w:type="dxa"/>
              <w:right w:w="57" w:type="dxa"/>
            </w:tcMar>
            <w:vAlign w:val="bottom"/>
          </w:tcPr>
          <w:p w14:paraId="12D6D3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197 685</w:t>
            </w:r>
          </w:p>
        </w:tc>
        <w:tc>
          <w:tcPr>
            <w:tcW w:w="1419" w:type="dxa"/>
            <w:tcBorders>
              <w:top w:val="dotted" w:sz="4" w:space="0" w:color="000000"/>
              <w:left w:val="nil"/>
              <w:bottom w:val="dotted" w:sz="4" w:space="0" w:color="000000"/>
              <w:right w:val="nil"/>
            </w:tcBorders>
            <w:tcMar>
              <w:left w:w="85" w:type="dxa"/>
              <w:right w:w="85" w:type="dxa"/>
            </w:tcMar>
            <w:vAlign w:val="bottom"/>
          </w:tcPr>
          <w:p w14:paraId="56845AD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19 627 224</w:t>
            </w:r>
          </w:p>
        </w:tc>
      </w:tr>
      <w:tr w:rsidR="004C22AD" w:rsidRPr="00D243B2" w14:paraId="0DAAB2AC" w14:textId="77777777" w:rsidTr="002B29F7">
        <w:trPr>
          <w:trHeight w:val="20"/>
        </w:trPr>
        <w:tc>
          <w:tcPr>
            <w:tcW w:w="4111" w:type="dxa"/>
            <w:tcBorders>
              <w:top w:val="dotted" w:sz="4" w:space="0" w:color="000000"/>
              <w:left w:val="nil"/>
              <w:bottom w:val="dotted" w:sz="4" w:space="0" w:color="000000"/>
              <w:right w:val="nil"/>
            </w:tcBorders>
            <w:vAlign w:val="center"/>
          </w:tcPr>
          <w:p w14:paraId="6DDBC4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418" w:type="dxa"/>
            <w:tcBorders>
              <w:top w:val="dotted" w:sz="4" w:space="0" w:color="000000"/>
              <w:left w:val="nil"/>
              <w:bottom w:val="dotted" w:sz="4" w:space="0" w:color="000000"/>
              <w:right w:val="nil"/>
            </w:tcBorders>
            <w:tcMar>
              <w:left w:w="57" w:type="dxa"/>
              <w:right w:w="57" w:type="dxa"/>
            </w:tcMar>
            <w:vAlign w:val="bottom"/>
          </w:tcPr>
          <w:p w14:paraId="22FB71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19 048 053</w:t>
            </w:r>
          </w:p>
        </w:tc>
        <w:tc>
          <w:tcPr>
            <w:tcW w:w="1559" w:type="dxa"/>
            <w:tcBorders>
              <w:top w:val="dotted" w:sz="4" w:space="0" w:color="000000"/>
              <w:left w:val="nil"/>
              <w:bottom w:val="dotted" w:sz="4" w:space="0" w:color="000000"/>
              <w:right w:val="nil"/>
            </w:tcBorders>
            <w:tcMar>
              <w:left w:w="57" w:type="dxa"/>
              <w:right w:w="57" w:type="dxa"/>
            </w:tcMar>
            <w:vAlign w:val="bottom"/>
          </w:tcPr>
          <w:p w14:paraId="234956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909 871</w:t>
            </w:r>
          </w:p>
        </w:tc>
        <w:tc>
          <w:tcPr>
            <w:tcW w:w="1559" w:type="dxa"/>
            <w:tcBorders>
              <w:top w:val="dotted" w:sz="4" w:space="0" w:color="000000"/>
              <w:left w:val="nil"/>
              <w:bottom w:val="dotted" w:sz="4" w:space="0" w:color="000000"/>
              <w:right w:val="nil"/>
            </w:tcBorders>
            <w:tcMar>
              <w:left w:w="57" w:type="dxa"/>
              <w:right w:w="57" w:type="dxa"/>
            </w:tcMar>
            <w:vAlign w:val="bottom"/>
          </w:tcPr>
          <w:p w14:paraId="4F81CFB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197 685</w:t>
            </w:r>
          </w:p>
        </w:tc>
        <w:tc>
          <w:tcPr>
            <w:tcW w:w="1419" w:type="dxa"/>
            <w:tcBorders>
              <w:top w:val="dotted" w:sz="4" w:space="0" w:color="000000"/>
              <w:left w:val="nil"/>
              <w:bottom w:val="dotted" w:sz="4" w:space="0" w:color="000000"/>
              <w:right w:val="nil"/>
            </w:tcBorders>
            <w:tcMar>
              <w:left w:w="85" w:type="dxa"/>
              <w:right w:w="85" w:type="dxa"/>
            </w:tcMar>
            <w:vAlign w:val="bottom"/>
          </w:tcPr>
          <w:p w14:paraId="4209D1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20 155 609</w:t>
            </w:r>
          </w:p>
        </w:tc>
      </w:tr>
      <w:tr w:rsidR="004C22AD" w:rsidRPr="00D243B2" w14:paraId="55D4A7B0" w14:textId="77777777" w:rsidTr="002B29F7">
        <w:trPr>
          <w:trHeight w:val="20"/>
        </w:trPr>
        <w:tc>
          <w:tcPr>
            <w:tcW w:w="4111" w:type="dxa"/>
            <w:tcBorders>
              <w:top w:val="dotted" w:sz="4" w:space="0" w:color="000000"/>
              <w:left w:val="nil"/>
              <w:right w:val="nil"/>
            </w:tcBorders>
            <w:vAlign w:val="center"/>
          </w:tcPr>
          <w:p w14:paraId="689525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Знецінення НКІ</w:t>
            </w:r>
          </w:p>
        </w:tc>
        <w:tc>
          <w:tcPr>
            <w:tcW w:w="1418" w:type="dxa"/>
            <w:tcBorders>
              <w:top w:val="dotted" w:sz="4" w:space="0" w:color="000000"/>
              <w:left w:val="nil"/>
              <w:right w:val="nil"/>
            </w:tcBorders>
            <w:tcMar>
              <w:left w:w="57" w:type="dxa"/>
              <w:right w:w="57" w:type="dxa"/>
            </w:tcMar>
            <w:vAlign w:val="bottom"/>
          </w:tcPr>
          <w:p w14:paraId="3CD0A3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(506 689)</w:t>
            </w:r>
          </w:p>
        </w:tc>
        <w:tc>
          <w:tcPr>
            <w:tcW w:w="1559" w:type="dxa"/>
            <w:tcBorders>
              <w:top w:val="dotted" w:sz="4" w:space="0" w:color="000000"/>
              <w:left w:val="nil"/>
              <w:right w:val="nil"/>
            </w:tcBorders>
            <w:tcMar>
              <w:left w:w="57" w:type="dxa"/>
              <w:right w:w="57" w:type="dxa"/>
            </w:tcMar>
            <w:vAlign w:val="bottom"/>
          </w:tcPr>
          <w:p w14:paraId="2B1180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(21 696)</w:t>
            </w:r>
          </w:p>
        </w:tc>
        <w:tc>
          <w:tcPr>
            <w:tcW w:w="1559" w:type="dxa"/>
            <w:tcBorders>
              <w:top w:val="dotted" w:sz="4" w:space="0" w:color="000000"/>
              <w:left w:val="nil"/>
              <w:right w:val="nil"/>
            </w:tcBorders>
            <w:tcMar>
              <w:left w:w="57" w:type="dxa"/>
              <w:right w:w="57" w:type="dxa"/>
            </w:tcMar>
            <w:vAlign w:val="bottom"/>
          </w:tcPr>
          <w:p w14:paraId="598003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9" w:type="dxa"/>
            <w:tcBorders>
              <w:top w:val="dotted" w:sz="4" w:space="0" w:color="000000"/>
              <w:left w:val="nil"/>
              <w:right w:val="nil"/>
            </w:tcBorders>
            <w:tcMar>
              <w:left w:w="85" w:type="dxa"/>
              <w:right w:w="85" w:type="dxa"/>
            </w:tcMar>
            <w:vAlign w:val="bottom"/>
          </w:tcPr>
          <w:p w14:paraId="1F2126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(528 385)</w:t>
            </w:r>
          </w:p>
        </w:tc>
      </w:tr>
      <w:tr w:rsidR="004C22AD" w:rsidRPr="00D243B2" w14:paraId="5C8B64E2" w14:textId="77777777" w:rsidTr="002B29F7">
        <w:trPr>
          <w:trHeight w:val="20"/>
        </w:trPr>
        <w:tc>
          <w:tcPr>
            <w:tcW w:w="4111" w:type="dxa"/>
            <w:tcBorders>
              <w:top w:val="dotted" w:sz="4" w:space="0" w:color="000000"/>
              <w:left w:val="nil"/>
              <w:bottom w:val="dotted" w:sz="4" w:space="0" w:color="000000"/>
              <w:right w:val="nil"/>
            </w:tcBorders>
            <w:vAlign w:val="center"/>
          </w:tcPr>
          <w:p w14:paraId="5A31EEA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Інвестиції за звітний період, у т.ч.</w:t>
            </w:r>
          </w:p>
        </w:tc>
        <w:tc>
          <w:tcPr>
            <w:tcW w:w="1418" w:type="dxa"/>
            <w:tcBorders>
              <w:top w:val="dotted" w:sz="4" w:space="0" w:color="000000"/>
              <w:left w:val="nil"/>
              <w:bottom w:val="dotted" w:sz="4" w:space="0" w:color="000000"/>
              <w:right w:val="nil"/>
            </w:tcBorders>
            <w:tcMar>
              <w:left w:w="57" w:type="dxa"/>
              <w:right w:w="57" w:type="dxa"/>
            </w:tcMar>
            <w:vAlign w:val="bottom"/>
          </w:tcPr>
          <w:p w14:paraId="489DE6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10 590 905</w:t>
            </w:r>
          </w:p>
        </w:tc>
        <w:tc>
          <w:tcPr>
            <w:tcW w:w="1559" w:type="dxa"/>
            <w:tcBorders>
              <w:top w:val="dotted" w:sz="4" w:space="0" w:color="000000"/>
              <w:left w:val="nil"/>
              <w:bottom w:val="dotted" w:sz="4" w:space="0" w:color="000000"/>
              <w:right w:val="nil"/>
            </w:tcBorders>
            <w:tcMar>
              <w:left w:w="57" w:type="dxa"/>
              <w:right w:w="57" w:type="dxa"/>
            </w:tcMar>
            <w:vAlign w:val="bottom"/>
          </w:tcPr>
          <w:p w14:paraId="6CAFB1A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2 379 477</w:t>
            </w:r>
          </w:p>
        </w:tc>
        <w:tc>
          <w:tcPr>
            <w:tcW w:w="1559" w:type="dxa"/>
            <w:tcBorders>
              <w:top w:val="dotted" w:sz="4" w:space="0" w:color="000000"/>
              <w:left w:val="nil"/>
              <w:bottom w:val="dotted" w:sz="4" w:space="0" w:color="000000"/>
              <w:right w:val="nil"/>
            </w:tcBorders>
            <w:tcMar>
              <w:left w:w="57" w:type="dxa"/>
              <w:right w:w="57" w:type="dxa"/>
            </w:tcMar>
            <w:vAlign w:val="bottom"/>
          </w:tcPr>
          <w:p w14:paraId="2B4086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139 397</w:t>
            </w:r>
          </w:p>
        </w:tc>
        <w:tc>
          <w:tcPr>
            <w:tcW w:w="1419" w:type="dxa"/>
            <w:tcBorders>
              <w:top w:val="dotted" w:sz="4" w:space="0" w:color="000000"/>
              <w:left w:val="nil"/>
              <w:bottom w:val="dotted" w:sz="4" w:space="0" w:color="000000"/>
              <w:right w:val="nil"/>
            </w:tcBorders>
            <w:tcMar>
              <w:left w:w="85" w:type="dxa"/>
              <w:right w:w="85" w:type="dxa"/>
            </w:tcMar>
            <w:vAlign w:val="bottom"/>
          </w:tcPr>
          <w:p w14:paraId="656B32D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13 109 779</w:t>
            </w:r>
          </w:p>
        </w:tc>
      </w:tr>
      <w:tr w:rsidR="004C22AD" w:rsidRPr="00D243B2" w14:paraId="5D01E6BB" w14:textId="77777777" w:rsidTr="002B29F7">
        <w:trPr>
          <w:trHeight w:val="20"/>
        </w:trPr>
        <w:tc>
          <w:tcPr>
            <w:tcW w:w="4111" w:type="dxa"/>
            <w:tcBorders>
              <w:top w:val="dotted" w:sz="4" w:space="0" w:color="000000"/>
              <w:left w:val="nil"/>
              <w:bottom w:val="dotted" w:sz="4" w:space="0" w:color="000000"/>
              <w:right w:val="nil"/>
            </w:tcBorders>
            <w:vAlign w:val="center"/>
          </w:tcPr>
          <w:p w14:paraId="6AAA24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капіталізовані фінансові витрати</w:t>
            </w:r>
          </w:p>
        </w:tc>
        <w:tc>
          <w:tcPr>
            <w:tcW w:w="1418" w:type="dxa"/>
            <w:tcBorders>
              <w:top w:val="dotted" w:sz="4" w:space="0" w:color="000000"/>
              <w:left w:val="nil"/>
              <w:bottom w:val="dotted" w:sz="4" w:space="0" w:color="000000"/>
              <w:right w:val="nil"/>
            </w:tcBorders>
            <w:tcMar>
              <w:left w:w="57" w:type="dxa"/>
              <w:right w:w="57" w:type="dxa"/>
            </w:tcMar>
            <w:vAlign w:val="bottom"/>
          </w:tcPr>
          <w:p w14:paraId="1C3684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382 114</w:t>
            </w:r>
          </w:p>
        </w:tc>
        <w:tc>
          <w:tcPr>
            <w:tcW w:w="1559" w:type="dxa"/>
            <w:tcBorders>
              <w:top w:val="dotted" w:sz="4" w:space="0" w:color="000000"/>
              <w:left w:val="nil"/>
              <w:bottom w:val="dotted" w:sz="4" w:space="0" w:color="000000"/>
              <w:right w:val="nil"/>
            </w:tcBorders>
            <w:tcMar>
              <w:left w:w="57" w:type="dxa"/>
              <w:right w:w="57" w:type="dxa"/>
            </w:tcMar>
            <w:vAlign w:val="bottom"/>
          </w:tcPr>
          <w:p w14:paraId="72890AE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Borders>
              <w:top w:val="dotted" w:sz="4" w:space="0" w:color="000000"/>
              <w:left w:val="nil"/>
              <w:bottom w:val="dotted" w:sz="4" w:space="0" w:color="000000"/>
              <w:right w:val="nil"/>
            </w:tcBorders>
            <w:tcMar>
              <w:left w:w="57" w:type="dxa"/>
              <w:right w:w="57" w:type="dxa"/>
            </w:tcMar>
            <w:vAlign w:val="bottom"/>
          </w:tcPr>
          <w:p w14:paraId="0E73A09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9" w:type="dxa"/>
            <w:tcBorders>
              <w:top w:val="dotted" w:sz="4" w:space="0" w:color="000000"/>
              <w:left w:val="nil"/>
              <w:bottom w:val="dotted" w:sz="4" w:space="0" w:color="000000"/>
              <w:right w:val="nil"/>
            </w:tcBorders>
            <w:tcMar>
              <w:left w:w="85" w:type="dxa"/>
              <w:right w:w="85" w:type="dxa"/>
            </w:tcMar>
            <w:vAlign w:val="bottom"/>
          </w:tcPr>
          <w:p w14:paraId="04E4EA6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382 114</w:t>
            </w:r>
          </w:p>
        </w:tc>
      </w:tr>
      <w:tr w:rsidR="004C22AD" w:rsidRPr="00D243B2" w14:paraId="20948231" w14:textId="77777777" w:rsidTr="002B29F7">
        <w:trPr>
          <w:trHeight w:val="20"/>
        </w:trPr>
        <w:tc>
          <w:tcPr>
            <w:tcW w:w="4111" w:type="dxa"/>
            <w:tcBorders>
              <w:top w:val="dotted" w:sz="4" w:space="0" w:color="000000"/>
              <w:left w:val="nil"/>
              <w:bottom w:val="dotted" w:sz="4" w:space="0" w:color="000000"/>
              <w:right w:val="nil"/>
            </w:tcBorders>
            <w:vAlign w:val="center"/>
          </w:tcPr>
          <w:p w14:paraId="2CFD88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безоплатно отримані</w:t>
            </w:r>
          </w:p>
        </w:tc>
        <w:tc>
          <w:tcPr>
            <w:tcW w:w="1418" w:type="dxa"/>
            <w:tcBorders>
              <w:top w:val="dotted" w:sz="4" w:space="0" w:color="000000"/>
              <w:left w:val="nil"/>
              <w:bottom w:val="dotted" w:sz="4" w:space="0" w:color="000000"/>
              <w:right w:val="nil"/>
            </w:tcBorders>
            <w:tcMar>
              <w:left w:w="57" w:type="dxa"/>
              <w:right w:w="57" w:type="dxa"/>
            </w:tcMar>
            <w:vAlign w:val="bottom"/>
          </w:tcPr>
          <w:p w14:paraId="1562A8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131 914</w:t>
            </w:r>
          </w:p>
        </w:tc>
        <w:tc>
          <w:tcPr>
            <w:tcW w:w="1559" w:type="dxa"/>
            <w:tcBorders>
              <w:top w:val="dotted" w:sz="4" w:space="0" w:color="000000"/>
              <w:left w:val="nil"/>
              <w:bottom w:val="dotted" w:sz="4" w:space="0" w:color="000000"/>
              <w:right w:val="nil"/>
            </w:tcBorders>
            <w:tcMar>
              <w:left w:w="57" w:type="dxa"/>
              <w:right w:w="57" w:type="dxa"/>
            </w:tcMar>
            <w:vAlign w:val="bottom"/>
          </w:tcPr>
          <w:p w14:paraId="04F358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1 419</w:t>
            </w:r>
          </w:p>
        </w:tc>
        <w:tc>
          <w:tcPr>
            <w:tcW w:w="1559" w:type="dxa"/>
            <w:tcBorders>
              <w:top w:val="dotted" w:sz="4" w:space="0" w:color="000000"/>
              <w:left w:val="nil"/>
              <w:bottom w:val="dotted" w:sz="4" w:space="0" w:color="000000"/>
              <w:right w:val="nil"/>
            </w:tcBorders>
            <w:tcMar>
              <w:left w:w="57" w:type="dxa"/>
              <w:right w:w="57" w:type="dxa"/>
            </w:tcMar>
            <w:vAlign w:val="bottom"/>
          </w:tcPr>
          <w:p w14:paraId="069BF84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7 094</w:t>
            </w:r>
          </w:p>
        </w:tc>
        <w:tc>
          <w:tcPr>
            <w:tcW w:w="1419" w:type="dxa"/>
            <w:tcBorders>
              <w:top w:val="dotted" w:sz="4" w:space="0" w:color="000000"/>
              <w:left w:val="nil"/>
              <w:bottom w:val="dotted" w:sz="4" w:space="0" w:color="000000"/>
              <w:right w:val="nil"/>
            </w:tcBorders>
            <w:tcMar>
              <w:left w:w="85" w:type="dxa"/>
              <w:right w:w="85" w:type="dxa"/>
            </w:tcMar>
            <w:vAlign w:val="bottom"/>
          </w:tcPr>
          <w:p w14:paraId="288F67F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140 427</w:t>
            </w:r>
          </w:p>
        </w:tc>
      </w:tr>
      <w:tr w:rsidR="004C22AD" w:rsidRPr="00D243B2" w14:paraId="210C95B0" w14:textId="77777777" w:rsidTr="002B29F7">
        <w:trPr>
          <w:trHeight w:val="20"/>
        </w:trPr>
        <w:tc>
          <w:tcPr>
            <w:tcW w:w="4111" w:type="dxa"/>
            <w:tcBorders>
              <w:top w:val="dotted" w:sz="4" w:space="0" w:color="000000"/>
              <w:left w:val="nil"/>
              <w:bottom w:val="dotted" w:sz="4" w:space="0" w:color="000000"/>
              <w:right w:val="nil"/>
            </w:tcBorders>
            <w:vAlign w:val="center"/>
          </w:tcPr>
          <w:p w14:paraId="7C53574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Вибуття капітальних інвестицій, в т.ч.</w:t>
            </w:r>
          </w:p>
        </w:tc>
        <w:tc>
          <w:tcPr>
            <w:tcW w:w="1418" w:type="dxa"/>
            <w:tcBorders>
              <w:top w:val="dotted" w:sz="4" w:space="0" w:color="000000"/>
              <w:left w:val="nil"/>
              <w:bottom w:val="dotted" w:sz="4" w:space="0" w:color="000000"/>
              <w:right w:val="nil"/>
            </w:tcBorders>
            <w:tcMar>
              <w:left w:w="57" w:type="dxa"/>
              <w:right w:w="57" w:type="dxa"/>
            </w:tcMar>
            <w:vAlign w:val="bottom"/>
          </w:tcPr>
          <w:p w14:paraId="2447676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(9 399 678)</w:t>
            </w:r>
          </w:p>
        </w:tc>
        <w:tc>
          <w:tcPr>
            <w:tcW w:w="1559" w:type="dxa"/>
            <w:tcBorders>
              <w:top w:val="dotted" w:sz="4" w:space="0" w:color="000000"/>
              <w:left w:val="nil"/>
              <w:bottom w:val="dotted" w:sz="4" w:space="0" w:color="000000"/>
              <w:right w:val="nil"/>
            </w:tcBorders>
            <w:tcMar>
              <w:left w:w="57" w:type="dxa"/>
              <w:right w:w="57" w:type="dxa"/>
            </w:tcMar>
            <w:vAlign w:val="bottom"/>
          </w:tcPr>
          <w:p w14:paraId="6257A2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(2 474 864)</w:t>
            </w:r>
          </w:p>
        </w:tc>
        <w:tc>
          <w:tcPr>
            <w:tcW w:w="1559" w:type="dxa"/>
            <w:tcBorders>
              <w:top w:val="dotted" w:sz="4" w:space="0" w:color="000000"/>
              <w:left w:val="nil"/>
              <w:bottom w:val="dotted" w:sz="4" w:space="0" w:color="000000"/>
              <w:right w:val="nil"/>
            </w:tcBorders>
            <w:tcMar>
              <w:left w:w="57" w:type="dxa"/>
              <w:right w:w="57" w:type="dxa"/>
            </w:tcMar>
            <w:vAlign w:val="bottom"/>
          </w:tcPr>
          <w:p w14:paraId="5702FE6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(94 947)</w:t>
            </w:r>
          </w:p>
        </w:tc>
        <w:tc>
          <w:tcPr>
            <w:tcW w:w="1419" w:type="dxa"/>
            <w:tcBorders>
              <w:top w:val="dotted" w:sz="4" w:space="0" w:color="000000"/>
              <w:left w:val="nil"/>
              <w:bottom w:val="dotted" w:sz="4" w:space="0" w:color="000000"/>
              <w:right w:val="nil"/>
            </w:tcBorders>
            <w:tcMar>
              <w:left w:w="85" w:type="dxa"/>
              <w:right w:w="85" w:type="dxa"/>
            </w:tcMar>
            <w:vAlign w:val="bottom"/>
          </w:tcPr>
          <w:p w14:paraId="28E62B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(11 969 489)</w:t>
            </w:r>
          </w:p>
        </w:tc>
      </w:tr>
      <w:tr w:rsidR="004C22AD" w:rsidRPr="00D243B2" w14:paraId="44BA211D" w14:textId="77777777" w:rsidTr="002B29F7">
        <w:trPr>
          <w:trHeight w:val="20"/>
        </w:trPr>
        <w:tc>
          <w:tcPr>
            <w:tcW w:w="4111" w:type="dxa"/>
            <w:tcBorders>
              <w:top w:val="dotted" w:sz="4" w:space="0" w:color="000000"/>
              <w:left w:val="nil"/>
              <w:bottom w:val="dotted" w:sz="4" w:space="0" w:color="000000"/>
              <w:right w:val="nil"/>
            </w:tcBorders>
            <w:vAlign w:val="center"/>
          </w:tcPr>
          <w:p w14:paraId="7AD74F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збільшено вартість необоротних активів</w:t>
            </w:r>
          </w:p>
        </w:tc>
        <w:tc>
          <w:tcPr>
            <w:tcW w:w="1418" w:type="dxa"/>
            <w:tcBorders>
              <w:top w:val="dotted" w:sz="4" w:space="0" w:color="000000"/>
              <w:left w:val="nil"/>
              <w:bottom w:val="dotted" w:sz="4" w:space="0" w:color="000000"/>
              <w:right w:val="nil"/>
            </w:tcBorders>
            <w:tcMar>
              <w:left w:w="57" w:type="dxa"/>
              <w:right w:w="57" w:type="dxa"/>
            </w:tcMar>
            <w:vAlign w:val="bottom"/>
          </w:tcPr>
          <w:p w14:paraId="3124689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(9 293 763)</w:t>
            </w:r>
          </w:p>
        </w:tc>
        <w:tc>
          <w:tcPr>
            <w:tcW w:w="1559" w:type="dxa"/>
            <w:tcBorders>
              <w:top w:val="dotted" w:sz="4" w:space="0" w:color="000000"/>
              <w:left w:val="nil"/>
              <w:bottom w:val="dotted" w:sz="4" w:space="0" w:color="000000"/>
              <w:right w:val="nil"/>
            </w:tcBorders>
            <w:tcMar>
              <w:left w:w="57" w:type="dxa"/>
              <w:right w:w="57" w:type="dxa"/>
            </w:tcMar>
            <w:vAlign w:val="bottom"/>
          </w:tcPr>
          <w:p w14:paraId="5CCD2E0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(2 474 792)</w:t>
            </w:r>
          </w:p>
        </w:tc>
        <w:tc>
          <w:tcPr>
            <w:tcW w:w="1559" w:type="dxa"/>
            <w:tcBorders>
              <w:top w:val="dotted" w:sz="4" w:space="0" w:color="000000"/>
              <w:left w:val="nil"/>
              <w:bottom w:val="dotted" w:sz="4" w:space="0" w:color="000000"/>
              <w:right w:val="nil"/>
            </w:tcBorders>
            <w:tcMar>
              <w:left w:w="57" w:type="dxa"/>
              <w:right w:w="57" w:type="dxa"/>
            </w:tcMar>
            <w:vAlign w:val="bottom"/>
          </w:tcPr>
          <w:p w14:paraId="466B1C0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(94 621)</w:t>
            </w:r>
          </w:p>
        </w:tc>
        <w:tc>
          <w:tcPr>
            <w:tcW w:w="1419" w:type="dxa"/>
            <w:tcBorders>
              <w:top w:val="dotted" w:sz="4" w:space="0" w:color="000000"/>
              <w:left w:val="nil"/>
              <w:bottom w:val="dotted" w:sz="4" w:space="0" w:color="000000"/>
              <w:right w:val="nil"/>
            </w:tcBorders>
            <w:tcMar>
              <w:left w:w="85" w:type="dxa"/>
              <w:right w:w="85" w:type="dxa"/>
            </w:tcMar>
            <w:vAlign w:val="bottom"/>
          </w:tcPr>
          <w:p w14:paraId="161F2AD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(11 863 176)</w:t>
            </w:r>
          </w:p>
        </w:tc>
      </w:tr>
      <w:tr w:rsidR="004C22AD" w:rsidRPr="00D243B2" w14:paraId="28658C45" w14:textId="77777777" w:rsidTr="002B29F7">
        <w:trPr>
          <w:trHeight w:val="20"/>
        </w:trPr>
        <w:tc>
          <w:tcPr>
            <w:tcW w:w="4111" w:type="dxa"/>
            <w:tcBorders>
              <w:top w:val="dotted" w:sz="4" w:space="0" w:color="000000"/>
              <w:left w:val="nil"/>
              <w:bottom w:val="dotted" w:sz="4" w:space="0" w:color="000000"/>
              <w:right w:val="nil"/>
            </w:tcBorders>
            <w:vAlign w:val="center"/>
          </w:tcPr>
          <w:p w14:paraId="33952E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у т.ч. безоплатно отримані</w:t>
            </w:r>
          </w:p>
        </w:tc>
        <w:tc>
          <w:tcPr>
            <w:tcW w:w="1418" w:type="dxa"/>
            <w:tcBorders>
              <w:top w:val="dotted" w:sz="4" w:space="0" w:color="000000"/>
              <w:left w:val="nil"/>
              <w:bottom w:val="dotted" w:sz="4" w:space="0" w:color="000000"/>
              <w:right w:val="nil"/>
            </w:tcBorders>
            <w:tcMar>
              <w:left w:w="57" w:type="dxa"/>
              <w:right w:w="57" w:type="dxa"/>
            </w:tcMar>
            <w:vAlign w:val="bottom"/>
          </w:tcPr>
          <w:p w14:paraId="7D19499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(45 998)</w:t>
            </w:r>
          </w:p>
        </w:tc>
        <w:tc>
          <w:tcPr>
            <w:tcW w:w="1559" w:type="dxa"/>
            <w:tcBorders>
              <w:top w:val="dotted" w:sz="4" w:space="0" w:color="000000"/>
              <w:left w:val="nil"/>
              <w:bottom w:val="dotted" w:sz="4" w:space="0" w:color="000000"/>
              <w:right w:val="nil"/>
            </w:tcBorders>
            <w:tcMar>
              <w:left w:w="57" w:type="dxa"/>
              <w:right w:w="57" w:type="dxa"/>
            </w:tcMar>
            <w:vAlign w:val="bottom"/>
          </w:tcPr>
          <w:p w14:paraId="4E2A00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(1 419)</w:t>
            </w:r>
          </w:p>
        </w:tc>
        <w:tc>
          <w:tcPr>
            <w:tcW w:w="1559" w:type="dxa"/>
            <w:tcBorders>
              <w:top w:val="dotted" w:sz="4" w:space="0" w:color="000000"/>
              <w:left w:val="nil"/>
              <w:bottom w:val="dotted" w:sz="4" w:space="0" w:color="000000"/>
              <w:right w:val="nil"/>
            </w:tcBorders>
            <w:tcMar>
              <w:left w:w="57" w:type="dxa"/>
              <w:right w:w="57" w:type="dxa"/>
            </w:tcMar>
            <w:vAlign w:val="bottom"/>
          </w:tcPr>
          <w:p w14:paraId="3C7525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(7 094)</w:t>
            </w:r>
          </w:p>
        </w:tc>
        <w:tc>
          <w:tcPr>
            <w:tcW w:w="1419" w:type="dxa"/>
            <w:tcBorders>
              <w:top w:val="dotted" w:sz="4" w:space="0" w:color="000000"/>
              <w:left w:val="nil"/>
              <w:bottom w:val="dotted" w:sz="4" w:space="0" w:color="000000"/>
              <w:right w:val="nil"/>
            </w:tcBorders>
            <w:tcMar>
              <w:left w:w="85" w:type="dxa"/>
              <w:right w:w="85" w:type="dxa"/>
            </w:tcMar>
            <w:vAlign w:val="bottom"/>
          </w:tcPr>
          <w:p w14:paraId="752506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(54 511)</w:t>
            </w:r>
          </w:p>
        </w:tc>
      </w:tr>
      <w:tr w:rsidR="004C22AD" w:rsidRPr="00D243B2" w14:paraId="7742DFDA" w14:textId="77777777" w:rsidTr="002B29F7">
        <w:trPr>
          <w:trHeight w:val="20"/>
        </w:trPr>
        <w:tc>
          <w:tcPr>
            <w:tcW w:w="4111" w:type="dxa"/>
            <w:tcBorders>
              <w:top w:val="dotted" w:sz="4" w:space="0" w:color="000000"/>
              <w:left w:val="nil"/>
              <w:bottom w:val="dotted" w:sz="4" w:space="0" w:color="000000"/>
              <w:right w:val="nil"/>
            </w:tcBorders>
            <w:vAlign w:val="center"/>
          </w:tcPr>
          <w:p w14:paraId="5AC2F66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списано (балансова вартість)</w:t>
            </w:r>
          </w:p>
        </w:tc>
        <w:tc>
          <w:tcPr>
            <w:tcW w:w="1418" w:type="dxa"/>
            <w:tcBorders>
              <w:top w:val="dotted" w:sz="4" w:space="0" w:color="000000"/>
              <w:left w:val="nil"/>
              <w:bottom w:val="dotted" w:sz="4" w:space="0" w:color="000000"/>
              <w:right w:val="nil"/>
            </w:tcBorders>
            <w:tcMar>
              <w:left w:w="57" w:type="dxa"/>
              <w:right w:w="57" w:type="dxa"/>
            </w:tcMar>
            <w:vAlign w:val="bottom"/>
          </w:tcPr>
          <w:p w14:paraId="047498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w:t>
            </w:r>
          </w:p>
        </w:tc>
        <w:tc>
          <w:tcPr>
            <w:tcW w:w="1559" w:type="dxa"/>
            <w:tcBorders>
              <w:top w:val="dotted" w:sz="4" w:space="0" w:color="000000"/>
              <w:left w:val="nil"/>
              <w:bottom w:val="dotted" w:sz="4" w:space="0" w:color="000000"/>
              <w:right w:val="nil"/>
            </w:tcBorders>
            <w:tcMar>
              <w:left w:w="57" w:type="dxa"/>
              <w:right w:w="57" w:type="dxa"/>
            </w:tcMar>
            <w:vAlign w:val="bottom"/>
          </w:tcPr>
          <w:p w14:paraId="0814DFD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Borders>
              <w:top w:val="dotted" w:sz="4" w:space="0" w:color="000000"/>
              <w:left w:val="nil"/>
              <w:bottom w:val="dotted" w:sz="4" w:space="0" w:color="000000"/>
              <w:right w:val="nil"/>
            </w:tcBorders>
            <w:tcMar>
              <w:left w:w="57" w:type="dxa"/>
              <w:right w:w="57" w:type="dxa"/>
            </w:tcMar>
            <w:vAlign w:val="bottom"/>
          </w:tcPr>
          <w:p w14:paraId="23DBBF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9" w:type="dxa"/>
            <w:tcBorders>
              <w:top w:val="dotted" w:sz="4" w:space="0" w:color="000000"/>
              <w:left w:val="nil"/>
              <w:bottom w:val="dotted" w:sz="4" w:space="0" w:color="000000"/>
              <w:right w:val="nil"/>
            </w:tcBorders>
            <w:tcMar>
              <w:left w:w="85" w:type="dxa"/>
              <w:right w:w="85" w:type="dxa"/>
            </w:tcMar>
            <w:vAlign w:val="bottom"/>
          </w:tcPr>
          <w:p w14:paraId="4046CD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w:t>
            </w:r>
          </w:p>
        </w:tc>
      </w:tr>
      <w:tr w:rsidR="004C22AD" w:rsidRPr="00D243B2" w14:paraId="031CF513" w14:textId="77777777" w:rsidTr="002B29F7">
        <w:trPr>
          <w:trHeight w:val="20"/>
        </w:trPr>
        <w:tc>
          <w:tcPr>
            <w:tcW w:w="4111" w:type="dxa"/>
            <w:tcBorders>
              <w:top w:val="dotted" w:sz="4" w:space="0" w:color="000000"/>
              <w:left w:val="nil"/>
              <w:bottom w:val="dotted" w:sz="4" w:space="0" w:color="000000"/>
              <w:right w:val="nil"/>
            </w:tcBorders>
            <w:vAlign w:val="center"/>
          </w:tcPr>
          <w:p w14:paraId="5B929C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знецінено                                                     а)</w:t>
            </w:r>
          </w:p>
        </w:tc>
        <w:tc>
          <w:tcPr>
            <w:tcW w:w="1418" w:type="dxa"/>
            <w:tcBorders>
              <w:top w:val="dotted" w:sz="4" w:space="0" w:color="000000"/>
              <w:left w:val="nil"/>
              <w:bottom w:val="dotted" w:sz="4" w:space="0" w:color="000000"/>
              <w:right w:val="nil"/>
            </w:tcBorders>
            <w:tcMar>
              <w:left w:w="57" w:type="dxa"/>
              <w:right w:w="57" w:type="dxa"/>
            </w:tcMar>
            <w:vAlign w:val="bottom"/>
          </w:tcPr>
          <w:p w14:paraId="228D2F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(647)</w:t>
            </w:r>
          </w:p>
        </w:tc>
        <w:tc>
          <w:tcPr>
            <w:tcW w:w="1559" w:type="dxa"/>
            <w:tcBorders>
              <w:top w:val="dotted" w:sz="4" w:space="0" w:color="000000"/>
              <w:left w:val="nil"/>
              <w:bottom w:val="dotted" w:sz="4" w:space="0" w:color="000000"/>
              <w:right w:val="nil"/>
            </w:tcBorders>
            <w:tcMar>
              <w:left w:w="57" w:type="dxa"/>
              <w:right w:w="57" w:type="dxa"/>
            </w:tcMar>
            <w:vAlign w:val="bottom"/>
          </w:tcPr>
          <w:p w14:paraId="1D6736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Borders>
              <w:top w:val="dotted" w:sz="4" w:space="0" w:color="000000"/>
              <w:left w:val="nil"/>
              <w:bottom w:val="dotted" w:sz="4" w:space="0" w:color="000000"/>
              <w:right w:val="nil"/>
            </w:tcBorders>
            <w:tcMar>
              <w:left w:w="57" w:type="dxa"/>
              <w:right w:w="57" w:type="dxa"/>
            </w:tcMar>
            <w:vAlign w:val="bottom"/>
          </w:tcPr>
          <w:p w14:paraId="1BB02D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9" w:type="dxa"/>
            <w:tcBorders>
              <w:top w:val="dotted" w:sz="4" w:space="0" w:color="000000"/>
              <w:left w:val="nil"/>
              <w:bottom w:val="dotted" w:sz="4" w:space="0" w:color="000000"/>
              <w:right w:val="nil"/>
            </w:tcBorders>
            <w:tcMar>
              <w:left w:w="85" w:type="dxa"/>
              <w:right w:w="85" w:type="dxa"/>
            </w:tcMar>
            <w:vAlign w:val="bottom"/>
          </w:tcPr>
          <w:p w14:paraId="50C3D0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(647)</w:t>
            </w:r>
          </w:p>
        </w:tc>
      </w:tr>
      <w:tr w:rsidR="004C22AD" w:rsidRPr="00D243B2" w14:paraId="269BB61B" w14:textId="77777777" w:rsidTr="002B29F7">
        <w:trPr>
          <w:trHeight w:val="20"/>
        </w:trPr>
        <w:tc>
          <w:tcPr>
            <w:tcW w:w="4111" w:type="dxa"/>
            <w:tcBorders>
              <w:top w:val="dotted" w:sz="4" w:space="0" w:color="000000"/>
              <w:left w:val="nil"/>
              <w:bottom w:val="dotted" w:sz="4" w:space="0" w:color="000000"/>
              <w:right w:val="nil"/>
            </w:tcBorders>
            <w:vAlign w:val="center"/>
          </w:tcPr>
          <w:p w14:paraId="08F28E5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переведено до необоротних активів, утримуваних для продажу </w:t>
            </w:r>
          </w:p>
        </w:tc>
        <w:tc>
          <w:tcPr>
            <w:tcW w:w="1418" w:type="dxa"/>
            <w:tcBorders>
              <w:top w:val="dotted" w:sz="4" w:space="0" w:color="000000"/>
              <w:left w:val="nil"/>
              <w:bottom w:val="dotted" w:sz="4" w:space="0" w:color="000000"/>
              <w:right w:val="nil"/>
            </w:tcBorders>
            <w:tcMar>
              <w:left w:w="57" w:type="dxa"/>
              <w:right w:w="57" w:type="dxa"/>
            </w:tcMar>
            <w:vAlign w:val="bottom"/>
          </w:tcPr>
          <w:p w14:paraId="5C4BF2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(829)</w:t>
            </w:r>
          </w:p>
        </w:tc>
        <w:tc>
          <w:tcPr>
            <w:tcW w:w="1559" w:type="dxa"/>
            <w:tcBorders>
              <w:top w:val="dotted" w:sz="4" w:space="0" w:color="000000"/>
              <w:left w:val="nil"/>
              <w:bottom w:val="dotted" w:sz="4" w:space="0" w:color="000000"/>
              <w:right w:val="nil"/>
            </w:tcBorders>
            <w:tcMar>
              <w:left w:w="57" w:type="dxa"/>
              <w:right w:w="57" w:type="dxa"/>
            </w:tcMar>
            <w:vAlign w:val="bottom"/>
          </w:tcPr>
          <w:p w14:paraId="6898A2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w:t>
            </w:r>
          </w:p>
        </w:tc>
        <w:tc>
          <w:tcPr>
            <w:tcW w:w="1559" w:type="dxa"/>
            <w:tcBorders>
              <w:top w:val="dotted" w:sz="4" w:space="0" w:color="000000"/>
              <w:left w:val="nil"/>
              <w:bottom w:val="dotted" w:sz="4" w:space="0" w:color="000000"/>
              <w:right w:val="nil"/>
            </w:tcBorders>
            <w:tcMar>
              <w:left w:w="57" w:type="dxa"/>
              <w:right w:w="57" w:type="dxa"/>
            </w:tcMar>
            <w:vAlign w:val="bottom"/>
          </w:tcPr>
          <w:p w14:paraId="42A2F56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9" w:type="dxa"/>
            <w:tcBorders>
              <w:top w:val="dotted" w:sz="4" w:space="0" w:color="000000"/>
              <w:left w:val="nil"/>
              <w:bottom w:val="dotted" w:sz="4" w:space="0" w:color="000000"/>
              <w:right w:val="nil"/>
            </w:tcBorders>
            <w:tcMar>
              <w:left w:w="85" w:type="dxa"/>
              <w:right w:w="85" w:type="dxa"/>
            </w:tcMar>
            <w:vAlign w:val="bottom"/>
          </w:tcPr>
          <w:p w14:paraId="00ADCC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(841)</w:t>
            </w:r>
          </w:p>
        </w:tc>
      </w:tr>
      <w:tr w:rsidR="004C22AD" w:rsidRPr="00D243B2" w14:paraId="04337B89" w14:textId="77777777" w:rsidTr="002B29F7">
        <w:trPr>
          <w:trHeight w:val="20"/>
        </w:trPr>
        <w:tc>
          <w:tcPr>
            <w:tcW w:w="4111" w:type="dxa"/>
            <w:tcBorders>
              <w:top w:val="dotted" w:sz="4" w:space="0" w:color="000000"/>
              <w:left w:val="nil"/>
              <w:bottom w:val="dotted" w:sz="4" w:space="0" w:color="000000"/>
              <w:right w:val="nil"/>
            </w:tcBorders>
            <w:vAlign w:val="center"/>
          </w:tcPr>
          <w:p w14:paraId="3EA5F60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у т.ч. за рахунок знецінення</w:t>
            </w:r>
          </w:p>
        </w:tc>
        <w:tc>
          <w:tcPr>
            <w:tcW w:w="1418" w:type="dxa"/>
            <w:tcBorders>
              <w:top w:val="dotted" w:sz="4" w:space="0" w:color="000000"/>
              <w:left w:val="nil"/>
              <w:bottom w:val="dotted" w:sz="4" w:space="0" w:color="000000"/>
              <w:right w:val="nil"/>
            </w:tcBorders>
            <w:tcMar>
              <w:left w:w="57" w:type="dxa"/>
              <w:right w:w="57" w:type="dxa"/>
            </w:tcMar>
            <w:vAlign w:val="bottom"/>
          </w:tcPr>
          <w:p w14:paraId="7FDBAC0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Borders>
              <w:top w:val="dotted" w:sz="4" w:space="0" w:color="000000"/>
              <w:left w:val="nil"/>
              <w:bottom w:val="dotted" w:sz="4" w:space="0" w:color="000000"/>
              <w:right w:val="nil"/>
            </w:tcBorders>
            <w:tcMar>
              <w:left w:w="57" w:type="dxa"/>
              <w:right w:w="57" w:type="dxa"/>
            </w:tcMar>
            <w:vAlign w:val="bottom"/>
          </w:tcPr>
          <w:p w14:paraId="2962EC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w:t>
            </w:r>
          </w:p>
        </w:tc>
        <w:tc>
          <w:tcPr>
            <w:tcW w:w="1559" w:type="dxa"/>
            <w:tcBorders>
              <w:top w:val="dotted" w:sz="4" w:space="0" w:color="000000"/>
              <w:left w:val="nil"/>
              <w:bottom w:val="dotted" w:sz="4" w:space="0" w:color="000000"/>
              <w:right w:val="nil"/>
            </w:tcBorders>
            <w:tcMar>
              <w:left w:w="57" w:type="dxa"/>
              <w:right w:w="57" w:type="dxa"/>
            </w:tcMar>
            <w:vAlign w:val="bottom"/>
          </w:tcPr>
          <w:p w14:paraId="530D075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9" w:type="dxa"/>
            <w:tcBorders>
              <w:top w:val="dotted" w:sz="4" w:space="0" w:color="000000"/>
              <w:left w:val="nil"/>
              <w:bottom w:val="dotted" w:sz="4" w:space="0" w:color="000000"/>
              <w:right w:val="nil"/>
            </w:tcBorders>
            <w:tcMar>
              <w:left w:w="85" w:type="dxa"/>
              <w:right w:w="85" w:type="dxa"/>
            </w:tcMar>
            <w:vAlign w:val="bottom"/>
          </w:tcPr>
          <w:p w14:paraId="35E097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w:t>
            </w:r>
          </w:p>
        </w:tc>
      </w:tr>
      <w:tr w:rsidR="004C22AD" w:rsidRPr="00D243B2" w14:paraId="640D942E" w14:textId="77777777" w:rsidTr="002B29F7">
        <w:trPr>
          <w:trHeight w:val="20"/>
        </w:trPr>
        <w:tc>
          <w:tcPr>
            <w:tcW w:w="4111" w:type="dxa"/>
            <w:tcBorders>
              <w:top w:val="dotted" w:sz="4" w:space="0" w:color="000000"/>
              <w:left w:val="nil"/>
              <w:bottom w:val="dotted" w:sz="4" w:space="0" w:color="000000"/>
              <w:right w:val="nil"/>
            </w:tcBorders>
            <w:vAlign w:val="center"/>
          </w:tcPr>
          <w:p w14:paraId="4616FA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переведено в запаси</w:t>
            </w:r>
          </w:p>
        </w:tc>
        <w:tc>
          <w:tcPr>
            <w:tcW w:w="1418" w:type="dxa"/>
            <w:tcBorders>
              <w:top w:val="dotted" w:sz="4" w:space="0" w:color="000000"/>
              <w:left w:val="nil"/>
              <w:bottom w:val="dotted" w:sz="4" w:space="0" w:color="000000"/>
              <w:right w:val="nil"/>
            </w:tcBorders>
            <w:tcMar>
              <w:left w:w="57" w:type="dxa"/>
              <w:right w:w="57" w:type="dxa"/>
            </w:tcMar>
            <w:vAlign w:val="bottom"/>
          </w:tcPr>
          <w:p w14:paraId="7A8989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(104 426)</w:t>
            </w:r>
          </w:p>
        </w:tc>
        <w:tc>
          <w:tcPr>
            <w:tcW w:w="1559" w:type="dxa"/>
            <w:tcBorders>
              <w:top w:val="dotted" w:sz="4" w:space="0" w:color="000000"/>
              <w:left w:val="nil"/>
              <w:bottom w:val="dotted" w:sz="4" w:space="0" w:color="000000"/>
              <w:right w:val="nil"/>
            </w:tcBorders>
            <w:tcMar>
              <w:left w:w="57" w:type="dxa"/>
              <w:right w:w="57" w:type="dxa"/>
            </w:tcMar>
            <w:vAlign w:val="bottom"/>
          </w:tcPr>
          <w:p w14:paraId="095A16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(60)</w:t>
            </w:r>
          </w:p>
        </w:tc>
        <w:tc>
          <w:tcPr>
            <w:tcW w:w="1559" w:type="dxa"/>
            <w:tcBorders>
              <w:top w:val="dotted" w:sz="4" w:space="0" w:color="000000"/>
              <w:left w:val="nil"/>
              <w:bottom w:val="dotted" w:sz="4" w:space="0" w:color="000000"/>
              <w:right w:val="nil"/>
            </w:tcBorders>
            <w:tcMar>
              <w:left w:w="57" w:type="dxa"/>
              <w:right w:w="57" w:type="dxa"/>
            </w:tcMar>
            <w:vAlign w:val="bottom"/>
          </w:tcPr>
          <w:p w14:paraId="600CC2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(326)</w:t>
            </w:r>
          </w:p>
        </w:tc>
        <w:tc>
          <w:tcPr>
            <w:tcW w:w="1419" w:type="dxa"/>
            <w:tcBorders>
              <w:top w:val="dotted" w:sz="4" w:space="0" w:color="000000"/>
              <w:left w:val="nil"/>
              <w:bottom w:val="dotted" w:sz="4" w:space="0" w:color="000000"/>
              <w:right w:val="nil"/>
            </w:tcBorders>
            <w:tcMar>
              <w:left w:w="85" w:type="dxa"/>
              <w:right w:w="85" w:type="dxa"/>
            </w:tcMar>
            <w:vAlign w:val="bottom"/>
          </w:tcPr>
          <w:p w14:paraId="6481D6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(104 812)</w:t>
            </w:r>
          </w:p>
        </w:tc>
      </w:tr>
      <w:tr w:rsidR="004C22AD" w:rsidRPr="00D243B2" w14:paraId="57B76FD5" w14:textId="77777777" w:rsidTr="002B29F7">
        <w:trPr>
          <w:trHeight w:val="299"/>
        </w:trPr>
        <w:tc>
          <w:tcPr>
            <w:tcW w:w="4111" w:type="dxa"/>
            <w:tcBorders>
              <w:top w:val="dotted" w:sz="4" w:space="0" w:color="000000"/>
              <w:left w:val="nil"/>
              <w:bottom w:val="dotted" w:sz="4" w:space="0" w:color="000000"/>
              <w:right w:val="nil"/>
            </w:tcBorders>
            <w:vAlign w:val="center"/>
          </w:tcPr>
          <w:p w14:paraId="77FA99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31.12.2021, у т.ч.</w:t>
            </w:r>
          </w:p>
        </w:tc>
        <w:tc>
          <w:tcPr>
            <w:tcW w:w="1418" w:type="dxa"/>
            <w:tcBorders>
              <w:top w:val="dotted" w:sz="4" w:space="0" w:color="000000"/>
              <w:left w:val="nil"/>
              <w:bottom w:val="dotted" w:sz="4" w:space="0" w:color="000000"/>
              <w:right w:val="nil"/>
            </w:tcBorders>
            <w:tcMar>
              <w:left w:w="57" w:type="dxa"/>
              <w:right w:w="57" w:type="dxa"/>
            </w:tcMar>
            <w:vAlign w:val="bottom"/>
          </w:tcPr>
          <w:p w14:paraId="63E764E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19 732 591</w:t>
            </w:r>
          </w:p>
        </w:tc>
        <w:tc>
          <w:tcPr>
            <w:tcW w:w="1559" w:type="dxa"/>
            <w:tcBorders>
              <w:top w:val="dotted" w:sz="4" w:space="0" w:color="000000"/>
              <w:left w:val="nil"/>
              <w:bottom w:val="dotted" w:sz="4" w:space="0" w:color="000000"/>
              <w:right w:val="nil"/>
            </w:tcBorders>
            <w:tcMar>
              <w:left w:w="57" w:type="dxa"/>
              <w:right w:w="57" w:type="dxa"/>
            </w:tcMar>
            <w:vAlign w:val="bottom"/>
          </w:tcPr>
          <w:p w14:paraId="3F17F6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792 788</w:t>
            </w:r>
          </w:p>
        </w:tc>
        <w:tc>
          <w:tcPr>
            <w:tcW w:w="1559" w:type="dxa"/>
            <w:tcBorders>
              <w:top w:val="dotted" w:sz="4" w:space="0" w:color="000000"/>
              <w:left w:val="nil"/>
              <w:bottom w:val="dotted" w:sz="4" w:space="0" w:color="000000"/>
              <w:right w:val="nil"/>
            </w:tcBorders>
            <w:tcMar>
              <w:left w:w="57" w:type="dxa"/>
              <w:right w:w="57" w:type="dxa"/>
            </w:tcMar>
            <w:vAlign w:val="bottom"/>
          </w:tcPr>
          <w:p w14:paraId="15669E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242 135</w:t>
            </w:r>
          </w:p>
        </w:tc>
        <w:tc>
          <w:tcPr>
            <w:tcW w:w="1419" w:type="dxa"/>
            <w:tcBorders>
              <w:top w:val="dotted" w:sz="4" w:space="0" w:color="000000"/>
              <w:left w:val="nil"/>
              <w:bottom w:val="dotted" w:sz="4" w:space="0" w:color="000000"/>
              <w:right w:val="nil"/>
            </w:tcBorders>
            <w:tcMar>
              <w:left w:w="85" w:type="dxa"/>
              <w:right w:w="85" w:type="dxa"/>
            </w:tcMar>
            <w:vAlign w:val="bottom"/>
          </w:tcPr>
          <w:p w14:paraId="1CE9FDB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20 767 514</w:t>
            </w:r>
          </w:p>
        </w:tc>
      </w:tr>
      <w:tr w:rsidR="004C22AD" w:rsidRPr="00D243B2" w14:paraId="758D8C50" w14:textId="77777777" w:rsidTr="002B29F7">
        <w:trPr>
          <w:trHeight w:val="275"/>
        </w:trPr>
        <w:tc>
          <w:tcPr>
            <w:tcW w:w="4111" w:type="dxa"/>
            <w:tcBorders>
              <w:top w:val="dotted" w:sz="4" w:space="0" w:color="000000"/>
              <w:left w:val="nil"/>
              <w:bottom w:val="dotted" w:sz="4" w:space="0" w:color="000000"/>
              <w:right w:val="nil"/>
            </w:tcBorders>
            <w:vAlign w:val="center"/>
          </w:tcPr>
          <w:p w14:paraId="334A1F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418" w:type="dxa"/>
            <w:tcBorders>
              <w:top w:val="dotted" w:sz="4" w:space="0" w:color="000000"/>
              <w:left w:val="nil"/>
              <w:bottom w:val="dotted" w:sz="4" w:space="0" w:color="000000"/>
              <w:right w:val="nil"/>
            </w:tcBorders>
            <w:tcMar>
              <w:left w:w="57" w:type="dxa"/>
              <w:right w:w="57" w:type="dxa"/>
            </w:tcMar>
            <w:vAlign w:val="bottom"/>
          </w:tcPr>
          <w:p w14:paraId="3D9862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20 239 927</w:t>
            </w:r>
          </w:p>
        </w:tc>
        <w:tc>
          <w:tcPr>
            <w:tcW w:w="1559" w:type="dxa"/>
            <w:tcBorders>
              <w:top w:val="dotted" w:sz="4" w:space="0" w:color="000000"/>
              <w:left w:val="nil"/>
              <w:bottom w:val="dotted" w:sz="4" w:space="0" w:color="000000"/>
              <w:right w:val="nil"/>
            </w:tcBorders>
            <w:tcMar>
              <w:left w:w="57" w:type="dxa"/>
              <w:right w:w="57" w:type="dxa"/>
            </w:tcMar>
            <w:vAlign w:val="bottom"/>
          </w:tcPr>
          <w:p w14:paraId="19F8F6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814 484</w:t>
            </w:r>
          </w:p>
        </w:tc>
        <w:tc>
          <w:tcPr>
            <w:tcW w:w="1559" w:type="dxa"/>
            <w:tcBorders>
              <w:top w:val="dotted" w:sz="4" w:space="0" w:color="000000"/>
              <w:left w:val="nil"/>
              <w:bottom w:val="dotted" w:sz="4" w:space="0" w:color="000000"/>
              <w:right w:val="nil"/>
            </w:tcBorders>
            <w:tcMar>
              <w:left w:w="57" w:type="dxa"/>
              <w:right w:w="57" w:type="dxa"/>
            </w:tcMar>
            <w:vAlign w:val="bottom"/>
          </w:tcPr>
          <w:p w14:paraId="7F2047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242 135</w:t>
            </w:r>
          </w:p>
        </w:tc>
        <w:tc>
          <w:tcPr>
            <w:tcW w:w="1419" w:type="dxa"/>
            <w:tcBorders>
              <w:top w:val="dotted" w:sz="4" w:space="0" w:color="000000"/>
              <w:left w:val="nil"/>
              <w:bottom w:val="dotted" w:sz="4" w:space="0" w:color="000000"/>
              <w:right w:val="nil"/>
            </w:tcBorders>
            <w:tcMar>
              <w:left w:w="85" w:type="dxa"/>
              <w:right w:w="85" w:type="dxa"/>
            </w:tcMar>
            <w:vAlign w:val="bottom"/>
          </w:tcPr>
          <w:p w14:paraId="145E025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21 296 546</w:t>
            </w:r>
          </w:p>
        </w:tc>
      </w:tr>
      <w:tr w:rsidR="004C22AD" w:rsidRPr="00D243B2" w14:paraId="565FA386" w14:textId="77777777" w:rsidTr="002B29F7">
        <w:trPr>
          <w:trHeight w:val="295"/>
        </w:trPr>
        <w:tc>
          <w:tcPr>
            <w:tcW w:w="4111" w:type="dxa"/>
            <w:tcBorders>
              <w:top w:val="dotted" w:sz="4" w:space="0" w:color="000000"/>
              <w:left w:val="nil"/>
              <w:right w:val="nil"/>
            </w:tcBorders>
            <w:vAlign w:val="center"/>
          </w:tcPr>
          <w:p w14:paraId="524CD3C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Знецінення НКІ</w:t>
            </w:r>
          </w:p>
        </w:tc>
        <w:tc>
          <w:tcPr>
            <w:tcW w:w="1418" w:type="dxa"/>
            <w:tcBorders>
              <w:top w:val="dotted" w:sz="4" w:space="0" w:color="000000"/>
              <w:left w:val="nil"/>
              <w:right w:val="nil"/>
            </w:tcBorders>
            <w:tcMar>
              <w:left w:w="57" w:type="dxa"/>
              <w:right w:w="57" w:type="dxa"/>
            </w:tcMar>
            <w:vAlign w:val="bottom"/>
          </w:tcPr>
          <w:p w14:paraId="686600F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(507 336)</w:t>
            </w:r>
          </w:p>
        </w:tc>
        <w:tc>
          <w:tcPr>
            <w:tcW w:w="1559" w:type="dxa"/>
            <w:tcBorders>
              <w:top w:val="dotted" w:sz="4" w:space="0" w:color="000000"/>
              <w:left w:val="nil"/>
              <w:right w:val="nil"/>
            </w:tcBorders>
            <w:tcMar>
              <w:left w:w="57" w:type="dxa"/>
              <w:right w:w="57" w:type="dxa"/>
            </w:tcMar>
            <w:vAlign w:val="bottom"/>
          </w:tcPr>
          <w:p w14:paraId="2C3FE4F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(21 696)</w:t>
            </w:r>
          </w:p>
        </w:tc>
        <w:tc>
          <w:tcPr>
            <w:tcW w:w="1559" w:type="dxa"/>
            <w:tcBorders>
              <w:top w:val="dotted" w:sz="4" w:space="0" w:color="000000"/>
              <w:left w:val="nil"/>
              <w:right w:val="nil"/>
            </w:tcBorders>
            <w:tcMar>
              <w:left w:w="57" w:type="dxa"/>
              <w:right w:w="57" w:type="dxa"/>
            </w:tcMar>
            <w:vAlign w:val="bottom"/>
          </w:tcPr>
          <w:p w14:paraId="2A408EE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9" w:type="dxa"/>
            <w:tcBorders>
              <w:top w:val="dotted" w:sz="4" w:space="0" w:color="000000"/>
              <w:left w:val="nil"/>
              <w:right w:val="nil"/>
            </w:tcBorders>
            <w:tcMar>
              <w:left w:w="85" w:type="dxa"/>
              <w:right w:w="85" w:type="dxa"/>
            </w:tcMar>
            <w:vAlign w:val="bottom"/>
          </w:tcPr>
          <w:p w14:paraId="09B741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(529 032)</w:t>
            </w:r>
          </w:p>
        </w:tc>
      </w:tr>
    </w:tbl>
    <w:p w14:paraId="2E113A6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а) Відповідно до вимог МСБО 36 «Зменшення корисності активів» у ході щорічної інвентаризації на індивідуальній основі проведена оцінка необоротних активів на предмет застаріння, можливості планованого використання в подальшому тощо. За результатами здійсненого аналізу в 2021 році знецінено об’єктів незавершеного капітального будівництва на суму 652 тис. грн (у 2020 році – 31 679 тис. грн). Основна сума знецінення 534 тис. грн в 2021 році – це знецінення об’єктів незавершеного будівництва Запорізької АЕС, серед яких як об’єкти виробничого призначення, так і соціально-культурного. </w:t>
      </w:r>
    </w:p>
    <w:p w14:paraId="65FB2CE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 31 грудня 2021 та 2020 років основні засоби не були надані в якості забезпечення за кредитами та позиками.</w:t>
      </w:r>
    </w:p>
    <w:p w14:paraId="6FF69AC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 грудня 2021 року в Компанії обліковуються договори на придбання в майбутньому виробничого обладнання та капітальне будівництво на суму 16 772 402 тис. грн (2020 рік – 15 032 485 тис. грн).</w:t>
      </w:r>
    </w:p>
    <w:p w14:paraId="629D47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Інформація щодо чистої балансової вартості основних засобів за історичною вартістю не розкривається в цих примітках, оскільки, враховуючи параграф ЯХ35 Концептуальної основи фінансової звітності, обчислення для отримання такої інформації вимагають від Компанії надмірних витрат та зусиль (ведення третього виду обліку, окрім бухгалтерського та податкового), які, на думку Компанії, не виправдані вигодами від подання у звітності такої інформації.</w:t>
      </w:r>
    </w:p>
    <w:p w14:paraId="46D72B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 xml:space="preserve"> Нематеріальні активи</w:t>
      </w:r>
    </w:p>
    <w:p w14:paraId="47A527E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Нематеріальні активи представлені в звітності у вигляді прав користування майном (безстрокові права користування земельними ділянками), авторських та суміжних з ними прав (вартість прав на використання певних технологій щодо виробництва та організації виробництва, комплекти конструкторської та технічної документації), комп’ютерних програм та інших нематеріальних активів (ліцензій, дозволів, патентів тощо). Строки корисного використання нематеріальних активів у 2021 та 2020 роках представлені в таблиці:</w:t>
      </w:r>
    </w:p>
    <w:p w14:paraId="25F897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років</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1418"/>
        <w:gridCol w:w="1417"/>
        <w:gridCol w:w="1276"/>
        <w:gridCol w:w="1276"/>
      </w:tblGrid>
      <w:tr w:rsidR="004C22AD" w:rsidRPr="00D243B2" w14:paraId="164BAE42" w14:textId="77777777" w:rsidTr="002B29F7">
        <w:trPr>
          <w:trHeight w:val="227"/>
        </w:trPr>
        <w:tc>
          <w:tcPr>
            <w:tcW w:w="4536" w:type="dxa"/>
            <w:tcBorders>
              <w:top w:val="nil"/>
              <w:left w:val="nil"/>
              <w:bottom w:val="nil"/>
              <w:right w:val="nil"/>
            </w:tcBorders>
            <w:shd w:val="clear" w:color="auto" w:fill="auto"/>
            <w:vAlign w:val="bottom"/>
          </w:tcPr>
          <w:p w14:paraId="4CCE1210" w14:textId="77777777" w:rsidR="004C22AD" w:rsidRPr="00D243B2" w:rsidRDefault="004C22AD" w:rsidP="00D243B2">
            <w:pPr>
              <w:jc w:val="both"/>
              <w:rPr>
                <w:rFonts w:ascii="Times New Roman" w:hAnsi="Times New Roman" w:cs="Times New Roman"/>
              </w:rPr>
            </w:pPr>
          </w:p>
        </w:tc>
        <w:tc>
          <w:tcPr>
            <w:tcW w:w="2835" w:type="dxa"/>
            <w:gridSpan w:val="2"/>
            <w:tcBorders>
              <w:top w:val="nil"/>
              <w:left w:val="nil"/>
              <w:bottom w:val="nil"/>
              <w:right w:val="nil"/>
            </w:tcBorders>
          </w:tcPr>
          <w:p w14:paraId="1897DE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2552" w:type="dxa"/>
            <w:gridSpan w:val="2"/>
            <w:tcBorders>
              <w:top w:val="nil"/>
              <w:left w:val="nil"/>
              <w:bottom w:val="nil"/>
              <w:right w:val="nil"/>
            </w:tcBorders>
            <w:shd w:val="clear" w:color="auto" w:fill="auto"/>
            <w:vAlign w:val="bottom"/>
          </w:tcPr>
          <w:p w14:paraId="152DBA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336FA3C0" w14:textId="77777777" w:rsidTr="002B29F7">
        <w:trPr>
          <w:trHeight w:val="227"/>
        </w:trPr>
        <w:tc>
          <w:tcPr>
            <w:tcW w:w="4536" w:type="dxa"/>
            <w:tcBorders>
              <w:top w:val="nil"/>
              <w:left w:val="nil"/>
              <w:bottom w:val="single" w:sz="4" w:space="0" w:color="000000"/>
              <w:right w:val="nil"/>
            </w:tcBorders>
            <w:shd w:val="clear" w:color="auto" w:fill="auto"/>
            <w:vAlign w:val="bottom"/>
          </w:tcPr>
          <w:p w14:paraId="7068DB0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Групи нематеріальних активів</w:t>
            </w:r>
          </w:p>
        </w:tc>
        <w:tc>
          <w:tcPr>
            <w:tcW w:w="1418" w:type="dxa"/>
            <w:tcBorders>
              <w:top w:val="nil"/>
              <w:left w:val="nil"/>
              <w:bottom w:val="single" w:sz="4" w:space="0" w:color="000000"/>
              <w:right w:val="nil"/>
            </w:tcBorders>
            <w:vAlign w:val="bottom"/>
          </w:tcPr>
          <w:p w14:paraId="01A6F5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min</w:t>
            </w:r>
          </w:p>
        </w:tc>
        <w:tc>
          <w:tcPr>
            <w:tcW w:w="1417" w:type="dxa"/>
            <w:tcBorders>
              <w:top w:val="nil"/>
              <w:left w:val="nil"/>
              <w:bottom w:val="single" w:sz="4" w:space="0" w:color="000000"/>
              <w:right w:val="nil"/>
            </w:tcBorders>
            <w:vAlign w:val="bottom"/>
          </w:tcPr>
          <w:p w14:paraId="7D215F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max</w:t>
            </w:r>
          </w:p>
        </w:tc>
        <w:tc>
          <w:tcPr>
            <w:tcW w:w="1276" w:type="dxa"/>
            <w:tcBorders>
              <w:top w:val="nil"/>
              <w:left w:val="nil"/>
              <w:bottom w:val="single" w:sz="4" w:space="0" w:color="000000"/>
              <w:right w:val="nil"/>
            </w:tcBorders>
            <w:shd w:val="clear" w:color="auto" w:fill="auto"/>
            <w:vAlign w:val="bottom"/>
          </w:tcPr>
          <w:p w14:paraId="044F73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min</w:t>
            </w:r>
          </w:p>
        </w:tc>
        <w:tc>
          <w:tcPr>
            <w:tcW w:w="1276" w:type="dxa"/>
            <w:tcBorders>
              <w:top w:val="nil"/>
              <w:left w:val="nil"/>
              <w:bottom w:val="single" w:sz="4" w:space="0" w:color="000000"/>
              <w:right w:val="nil"/>
            </w:tcBorders>
            <w:shd w:val="clear" w:color="auto" w:fill="auto"/>
            <w:vAlign w:val="bottom"/>
          </w:tcPr>
          <w:p w14:paraId="770C71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max</w:t>
            </w:r>
          </w:p>
        </w:tc>
      </w:tr>
      <w:tr w:rsidR="004C22AD" w:rsidRPr="00D243B2" w14:paraId="106EF7FE" w14:textId="77777777" w:rsidTr="002B29F7">
        <w:trPr>
          <w:trHeight w:val="227"/>
        </w:trPr>
        <w:tc>
          <w:tcPr>
            <w:tcW w:w="4536" w:type="dxa"/>
            <w:tcBorders>
              <w:top w:val="dotted" w:sz="4" w:space="0" w:color="000000"/>
              <w:left w:val="nil"/>
              <w:bottom w:val="dotted" w:sz="4" w:space="0" w:color="000000"/>
              <w:right w:val="nil"/>
            </w:tcBorders>
            <w:shd w:val="clear" w:color="auto" w:fill="auto"/>
            <w:vAlign w:val="bottom"/>
          </w:tcPr>
          <w:p w14:paraId="5CE9BF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Право користування майном</w:t>
            </w:r>
          </w:p>
        </w:tc>
        <w:tc>
          <w:tcPr>
            <w:tcW w:w="1418" w:type="dxa"/>
            <w:tcBorders>
              <w:top w:val="single" w:sz="4" w:space="0" w:color="000000"/>
              <w:left w:val="nil"/>
              <w:bottom w:val="dotted" w:sz="4" w:space="0" w:color="000000"/>
              <w:right w:val="nil"/>
            </w:tcBorders>
            <w:vAlign w:val="center"/>
          </w:tcPr>
          <w:p w14:paraId="0E5958E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7" w:type="dxa"/>
            <w:tcBorders>
              <w:top w:val="dotted" w:sz="4" w:space="0" w:color="000000"/>
              <w:left w:val="nil"/>
              <w:bottom w:val="dotted" w:sz="4" w:space="0" w:color="000000"/>
              <w:right w:val="nil"/>
            </w:tcBorders>
            <w:vAlign w:val="center"/>
          </w:tcPr>
          <w:p w14:paraId="14B376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dotted" w:sz="4" w:space="0" w:color="000000"/>
              <w:left w:val="nil"/>
              <w:bottom w:val="dotted" w:sz="4" w:space="0" w:color="000000"/>
              <w:right w:val="nil"/>
            </w:tcBorders>
            <w:shd w:val="clear" w:color="auto" w:fill="auto"/>
            <w:vAlign w:val="center"/>
          </w:tcPr>
          <w:p w14:paraId="43D7A5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dotted" w:sz="4" w:space="0" w:color="000000"/>
              <w:left w:val="nil"/>
              <w:bottom w:val="dotted" w:sz="4" w:space="0" w:color="000000"/>
              <w:right w:val="nil"/>
            </w:tcBorders>
            <w:shd w:val="clear" w:color="auto" w:fill="auto"/>
            <w:vAlign w:val="center"/>
          </w:tcPr>
          <w:p w14:paraId="42ECC5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5BBF8143" w14:textId="77777777" w:rsidTr="002B29F7">
        <w:trPr>
          <w:trHeight w:val="227"/>
        </w:trPr>
        <w:tc>
          <w:tcPr>
            <w:tcW w:w="4536" w:type="dxa"/>
            <w:tcBorders>
              <w:top w:val="dotted" w:sz="4" w:space="0" w:color="000000"/>
              <w:left w:val="nil"/>
              <w:bottom w:val="dotted" w:sz="4" w:space="0" w:color="000000"/>
              <w:right w:val="nil"/>
            </w:tcBorders>
            <w:shd w:val="clear" w:color="auto" w:fill="auto"/>
            <w:vAlign w:val="bottom"/>
          </w:tcPr>
          <w:p w14:paraId="0C2C7C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Авторське право та суміжні з ними права</w:t>
            </w:r>
          </w:p>
        </w:tc>
        <w:tc>
          <w:tcPr>
            <w:tcW w:w="1418" w:type="dxa"/>
            <w:tcBorders>
              <w:top w:val="dotted" w:sz="4" w:space="0" w:color="000000"/>
              <w:left w:val="nil"/>
              <w:bottom w:val="dotted" w:sz="4" w:space="0" w:color="000000"/>
              <w:right w:val="nil"/>
            </w:tcBorders>
            <w:vAlign w:val="center"/>
          </w:tcPr>
          <w:p w14:paraId="21BCA0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c>
          <w:tcPr>
            <w:tcW w:w="1417" w:type="dxa"/>
            <w:tcBorders>
              <w:top w:val="dotted" w:sz="4" w:space="0" w:color="000000"/>
              <w:left w:val="nil"/>
              <w:bottom w:val="dotted" w:sz="4" w:space="0" w:color="000000"/>
              <w:right w:val="nil"/>
            </w:tcBorders>
            <w:vAlign w:val="center"/>
          </w:tcPr>
          <w:p w14:paraId="5C7110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w:t>
            </w:r>
          </w:p>
        </w:tc>
        <w:tc>
          <w:tcPr>
            <w:tcW w:w="1276" w:type="dxa"/>
            <w:tcBorders>
              <w:top w:val="dotted" w:sz="4" w:space="0" w:color="000000"/>
              <w:left w:val="nil"/>
              <w:bottom w:val="dotted" w:sz="4" w:space="0" w:color="000000"/>
              <w:right w:val="nil"/>
            </w:tcBorders>
            <w:shd w:val="clear" w:color="auto" w:fill="auto"/>
            <w:vAlign w:val="center"/>
          </w:tcPr>
          <w:p w14:paraId="789190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c>
          <w:tcPr>
            <w:tcW w:w="1276" w:type="dxa"/>
            <w:tcBorders>
              <w:top w:val="dotted" w:sz="4" w:space="0" w:color="000000"/>
              <w:left w:val="nil"/>
              <w:bottom w:val="dotted" w:sz="4" w:space="0" w:color="000000"/>
              <w:right w:val="nil"/>
            </w:tcBorders>
            <w:shd w:val="clear" w:color="auto" w:fill="auto"/>
            <w:vAlign w:val="center"/>
          </w:tcPr>
          <w:p w14:paraId="035129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w:t>
            </w:r>
          </w:p>
        </w:tc>
      </w:tr>
      <w:tr w:rsidR="004C22AD" w:rsidRPr="00D243B2" w14:paraId="685BA95C" w14:textId="77777777" w:rsidTr="002B29F7">
        <w:trPr>
          <w:trHeight w:val="227"/>
        </w:trPr>
        <w:tc>
          <w:tcPr>
            <w:tcW w:w="4536" w:type="dxa"/>
            <w:tcBorders>
              <w:top w:val="dotted" w:sz="4" w:space="0" w:color="000000"/>
              <w:left w:val="nil"/>
              <w:bottom w:val="dotted" w:sz="4" w:space="0" w:color="000000"/>
              <w:right w:val="nil"/>
            </w:tcBorders>
            <w:shd w:val="clear" w:color="auto" w:fill="auto"/>
            <w:vAlign w:val="bottom"/>
          </w:tcPr>
          <w:p w14:paraId="5CCEC4D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Комп’ютерне програмне забезпечення</w:t>
            </w:r>
          </w:p>
        </w:tc>
        <w:tc>
          <w:tcPr>
            <w:tcW w:w="1418" w:type="dxa"/>
            <w:tcBorders>
              <w:top w:val="dotted" w:sz="4" w:space="0" w:color="000000"/>
              <w:left w:val="nil"/>
              <w:bottom w:val="dotted" w:sz="4" w:space="0" w:color="000000"/>
              <w:right w:val="nil"/>
            </w:tcBorders>
            <w:vAlign w:val="center"/>
          </w:tcPr>
          <w:p w14:paraId="0362C4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c>
          <w:tcPr>
            <w:tcW w:w="1417" w:type="dxa"/>
            <w:tcBorders>
              <w:top w:val="dotted" w:sz="4" w:space="0" w:color="000000"/>
              <w:left w:val="nil"/>
              <w:bottom w:val="dotted" w:sz="4" w:space="0" w:color="000000"/>
              <w:right w:val="nil"/>
            </w:tcBorders>
            <w:vAlign w:val="center"/>
          </w:tcPr>
          <w:p w14:paraId="7F07ECE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w:t>
            </w:r>
          </w:p>
        </w:tc>
        <w:tc>
          <w:tcPr>
            <w:tcW w:w="1276" w:type="dxa"/>
            <w:tcBorders>
              <w:top w:val="dotted" w:sz="4" w:space="0" w:color="000000"/>
              <w:left w:val="nil"/>
              <w:bottom w:val="dotted" w:sz="4" w:space="0" w:color="000000"/>
              <w:right w:val="nil"/>
            </w:tcBorders>
            <w:shd w:val="clear" w:color="auto" w:fill="auto"/>
            <w:vAlign w:val="center"/>
          </w:tcPr>
          <w:p w14:paraId="6E1947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c>
          <w:tcPr>
            <w:tcW w:w="1276" w:type="dxa"/>
            <w:tcBorders>
              <w:top w:val="dotted" w:sz="4" w:space="0" w:color="000000"/>
              <w:left w:val="nil"/>
              <w:bottom w:val="dotted" w:sz="4" w:space="0" w:color="000000"/>
              <w:right w:val="nil"/>
            </w:tcBorders>
            <w:shd w:val="clear" w:color="auto" w:fill="auto"/>
            <w:vAlign w:val="center"/>
          </w:tcPr>
          <w:p w14:paraId="5AE6EE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w:t>
            </w:r>
          </w:p>
        </w:tc>
      </w:tr>
      <w:tr w:rsidR="004C22AD" w:rsidRPr="00D243B2" w14:paraId="3FAD9696" w14:textId="77777777" w:rsidTr="002B29F7">
        <w:trPr>
          <w:trHeight w:val="227"/>
        </w:trPr>
        <w:tc>
          <w:tcPr>
            <w:tcW w:w="4536" w:type="dxa"/>
            <w:tcBorders>
              <w:top w:val="dotted" w:sz="4" w:space="0" w:color="000000"/>
              <w:left w:val="nil"/>
              <w:bottom w:val="single" w:sz="4" w:space="0" w:color="000000"/>
              <w:right w:val="nil"/>
            </w:tcBorders>
            <w:shd w:val="clear" w:color="auto" w:fill="auto"/>
            <w:vAlign w:val="bottom"/>
          </w:tcPr>
          <w:p w14:paraId="1F7D29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Патенти та ліцензії, інші нематеріальні активи</w:t>
            </w:r>
          </w:p>
        </w:tc>
        <w:tc>
          <w:tcPr>
            <w:tcW w:w="1418" w:type="dxa"/>
            <w:tcBorders>
              <w:top w:val="dotted" w:sz="4" w:space="0" w:color="000000"/>
              <w:left w:val="nil"/>
              <w:bottom w:val="single" w:sz="4" w:space="0" w:color="000000"/>
              <w:right w:val="nil"/>
            </w:tcBorders>
            <w:vAlign w:val="center"/>
          </w:tcPr>
          <w:p w14:paraId="1FAC2AB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c>
          <w:tcPr>
            <w:tcW w:w="1417" w:type="dxa"/>
            <w:tcBorders>
              <w:top w:val="dotted" w:sz="4" w:space="0" w:color="000000"/>
              <w:left w:val="nil"/>
              <w:bottom w:val="single" w:sz="4" w:space="0" w:color="000000"/>
              <w:right w:val="nil"/>
            </w:tcBorders>
            <w:vAlign w:val="center"/>
          </w:tcPr>
          <w:p w14:paraId="2AEFBE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w:t>
            </w:r>
          </w:p>
        </w:tc>
        <w:tc>
          <w:tcPr>
            <w:tcW w:w="1276" w:type="dxa"/>
            <w:tcBorders>
              <w:top w:val="dotted" w:sz="4" w:space="0" w:color="000000"/>
              <w:left w:val="nil"/>
              <w:bottom w:val="single" w:sz="4" w:space="0" w:color="000000"/>
              <w:right w:val="nil"/>
            </w:tcBorders>
            <w:shd w:val="clear" w:color="auto" w:fill="auto"/>
            <w:vAlign w:val="center"/>
          </w:tcPr>
          <w:p w14:paraId="4A5A86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c>
          <w:tcPr>
            <w:tcW w:w="1276" w:type="dxa"/>
            <w:tcBorders>
              <w:top w:val="dotted" w:sz="4" w:space="0" w:color="000000"/>
              <w:left w:val="nil"/>
              <w:bottom w:val="single" w:sz="4" w:space="0" w:color="000000"/>
              <w:right w:val="nil"/>
            </w:tcBorders>
            <w:shd w:val="clear" w:color="auto" w:fill="auto"/>
            <w:vAlign w:val="center"/>
          </w:tcPr>
          <w:p w14:paraId="0DEFB2D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w:t>
            </w:r>
          </w:p>
        </w:tc>
      </w:tr>
    </w:tbl>
    <w:p w14:paraId="0176CB38" w14:textId="77777777" w:rsidR="004C22AD" w:rsidRPr="00D243B2" w:rsidRDefault="004C22AD" w:rsidP="00D243B2">
      <w:pPr>
        <w:jc w:val="both"/>
        <w:rPr>
          <w:rFonts w:ascii="Times New Roman" w:hAnsi="Times New Roman" w:cs="Times New Roman"/>
        </w:rPr>
      </w:pPr>
    </w:p>
    <w:p w14:paraId="455EC4D6" w14:textId="77777777" w:rsidR="004C22AD" w:rsidRPr="00D243B2" w:rsidRDefault="004C22AD" w:rsidP="00D243B2">
      <w:pPr>
        <w:jc w:val="both"/>
        <w:rPr>
          <w:rFonts w:ascii="Times New Roman" w:hAnsi="Times New Roman" w:cs="Times New Roman"/>
        </w:rPr>
      </w:pPr>
    </w:p>
    <w:p w14:paraId="5FB2270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Рух нематеріальних активів за 2021 рік  представлений в таблиці.</w:t>
      </w:r>
    </w:p>
    <w:p w14:paraId="508F07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nil"/>
          <w:bottom w:val="single" w:sz="4" w:space="0" w:color="000000"/>
          <w:right w:val="nil"/>
          <w:insideH w:val="dotted" w:sz="4" w:space="0" w:color="000000"/>
          <w:insideV w:val="nil"/>
        </w:tblBorders>
        <w:tblLayout w:type="fixed"/>
        <w:tblLook w:val="0400" w:firstRow="0" w:lastRow="0" w:firstColumn="0" w:lastColumn="0" w:noHBand="0" w:noVBand="1"/>
      </w:tblPr>
      <w:tblGrid>
        <w:gridCol w:w="2552"/>
        <w:gridCol w:w="1247"/>
        <w:gridCol w:w="1163"/>
        <w:gridCol w:w="992"/>
        <w:gridCol w:w="1587"/>
        <w:gridCol w:w="1106"/>
        <w:gridCol w:w="1276"/>
      </w:tblGrid>
      <w:tr w:rsidR="004C22AD" w:rsidRPr="00D243B2" w14:paraId="0B5D4E4D" w14:textId="77777777" w:rsidTr="002B29F7">
        <w:trPr>
          <w:trHeight w:val="20"/>
          <w:tblHeader/>
        </w:trPr>
        <w:tc>
          <w:tcPr>
            <w:tcW w:w="2552" w:type="dxa"/>
            <w:tcBorders>
              <w:top w:val="nil"/>
              <w:bottom w:val="single" w:sz="4" w:space="0" w:color="000000"/>
            </w:tcBorders>
          </w:tcPr>
          <w:p w14:paraId="1A1E19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Групи нематеріальних активів</w:t>
            </w:r>
          </w:p>
        </w:tc>
        <w:tc>
          <w:tcPr>
            <w:tcW w:w="1247" w:type="dxa"/>
            <w:tcBorders>
              <w:top w:val="nil"/>
              <w:bottom w:val="single" w:sz="4" w:space="0" w:color="000000"/>
            </w:tcBorders>
          </w:tcPr>
          <w:p w14:paraId="0FBB8E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c>
          <w:tcPr>
            <w:tcW w:w="1163" w:type="dxa"/>
            <w:tcBorders>
              <w:top w:val="nil"/>
              <w:bottom w:val="single" w:sz="4" w:space="0" w:color="000000"/>
            </w:tcBorders>
          </w:tcPr>
          <w:p w14:paraId="296442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Надійшло</w:t>
            </w:r>
          </w:p>
        </w:tc>
        <w:tc>
          <w:tcPr>
            <w:tcW w:w="992" w:type="dxa"/>
            <w:tcBorders>
              <w:top w:val="nil"/>
              <w:bottom w:val="single" w:sz="4" w:space="0" w:color="000000"/>
            </w:tcBorders>
          </w:tcPr>
          <w:p w14:paraId="0667352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Вибуття</w:t>
            </w:r>
          </w:p>
        </w:tc>
        <w:tc>
          <w:tcPr>
            <w:tcW w:w="1587" w:type="dxa"/>
            <w:tcBorders>
              <w:top w:val="nil"/>
              <w:bottom w:val="single" w:sz="4" w:space="0" w:color="000000"/>
            </w:tcBorders>
          </w:tcPr>
          <w:p w14:paraId="406E79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Нараховано амортизації</w:t>
            </w:r>
          </w:p>
        </w:tc>
        <w:tc>
          <w:tcPr>
            <w:tcW w:w="1106" w:type="dxa"/>
            <w:tcBorders>
              <w:top w:val="nil"/>
              <w:bottom w:val="single" w:sz="4" w:space="0" w:color="000000"/>
            </w:tcBorders>
          </w:tcPr>
          <w:p w14:paraId="694276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w:t>
            </w:r>
          </w:p>
          <w:p w14:paraId="35CE90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зміни</w:t>
            </w:r>
          </w:p>
        </w:tc>
        <w:tc>
          <w:tcPr>
            <w:tcW w:w="1276" w:type="dxa"/>
            <w:tcBorders>
              <w:top w:val="nil"/>
              <w:bottom w:val="single" w:sz="4" w:space="0" w:color="000000"/>
            </w:tcBorders>
          </w:tcPr>
          <w:p w14:paraId="5084A2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r>
      <w:tr w:rsidR="004C22AD" w:rsidRPr="00D243B2" w14:paraId="64E6A85F" w14:textId="77777777" w:rsidTr="002B29F7">
        <w:trPr>
          <w:trHeight w:hRule="exact" w:val="510"/>
        </w:trPr>
        <w:tc>
          <w:tcPr>
            <w:tcW w:w="2552" w:type="dxa"/>
            <w:tcBorders>
              <w:top w:val="single" w:sz="4" w:space="0" w:color="000000"/>
            </w:tcBorders>
            <w:vAlign w:val="bottom"/>
          </w:tcPr>
          <w:p w14:paraId="1591873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Права користування майном</w:t>
            </w:r>
          </w:p>
        </w:tc>
        <w:tc>
          <w:tcPr>
            <w:tcW w:w="1247" w:type="dxa"/>
            <w:tcBorders>
              <w:top w:val="single" w:sz="4" w:space="0" w:color="000000"/>
            </w:tcBorders>
            <w:vAlign w:val="bottom"/>
          </w:tcPr>
          <w:p w14:paraId="0AFDE9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4 083</w:t>
            </w:r>
          </w:p>
        </w:tc>
        <w:tc>
          <w:tcPr>
            <w:tcW w:w="1163" w:type="dxa"/>
            <w:tcBorders>
              <w:top w:val="single" w:sz="4" w:space="0" w:color="000000"/>
            </w:tcBorders>
            <w:vAlign w:val="bottom"/>
          </w:tcPr>
          <w:p w14:paraId="49F4CCF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85</w:t>
            </w:r>
          </w:p>
        </w:tc>
        <w:tc>
          <w:tcPr>
            <w:tcW w:w="992" w:type="dxa"/>
            <w:tcBorders>
              <w:top w:val="single" w:sz="4" w:space="0" w:color="000000"/>
            </w:tcBorders>
            <w:vAlign w:val="bottom"/>
          </w:tcPr>
          <w:p w14:paraId="4F68E3C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(41)</w:t>
            </w:r>
          </w:p>
        </w:tc>
        <w:tc>
          <w:tcPr>
            <w:tcW w:w="1587" w:type="dxa"/>
            <w:tcBorders>
              <w:top w:val="single" w:sz="4" w:space="0" w:color="000000"/>
            </w:tcBorders>
            <w:vAlign w:val="bottom"/>
          </w:tcPr>
          <w:p w14:paraId="05F7D3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6" w:type="dxa"/>
            <w:tcBorders>
              <w:top w:val="single" w:sz="4" w:space="0" w:color="000000"/>
            </w:tcBorders>
            <w:vAlign w:val="bottom"/>
          </w:tcPr>
          <w:p w14:paraId="0F7750B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single" w:sz="4" w:space="0" w:color="000000"/>
            </w:tcBorders>
            <w:vAlign w:val="bottom"/>
          </w:tcPr>
          <w:p w14:paraId="6F6085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4 127</w:t>
            </w:r>
          </w:p>
        </w:tc>
      </w:tr>
      <w:tr w:rsidR="004C22AD" w:rsidRPr="00D243B2" w14:paraId="16D4A5B9" w14:textId="77777777" w:rsidTr="002B29F7">
        <w:trPr>
          <w:trHeight w:hRule="exact" w:val="510"/>
        </w:trPr>
        <w:tc>
          <w:tcPr>
            <w:tcW w:w="2552" w:type="dxa"/>
            <w:vAlign w:val="bottom"/>
          </w:tcPr>
          <w:p w14:paraId="7FD636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Права на комерційні позначення</w:t>
            </w:r>
          </w:p>
        </w:tc>
        <w:tc>
          <w:tcPr>
            <w:tcW w:w="1247" w:type="dxa"/>
            <w:vAlign w:val="bottom"/>
          </w:tcPr>
          <w:p w14:paraId="58004A3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w:t>
            </w:r>
          </w:p>
        </w:tc>
        <w:tc>
          <w:tcPr>
            <w:tcW w:w="1163" w:type="dxa"/>
            <w:vAlign w:val="bottom"/>
          </w:tcPr>
          <w:p w14:paraId="1E2BAB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w:t>
            </w:r>
          </w:p>
        </w:tc>
        <w:tc>
          <w:tcPr>
            <w:tcW w:w="992" w:type="dxa"/>
            <w:vAlign w:val="bottom"/>
          </w:tcPr>
          <w:p w14:paraId="0C6E45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87" w:type="dxa"/>
            <w:vAlign w:val="bottom"/>
          </w:tcPr>
          <w:p w14:paraId="7D6B8E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w:t>
            </w:r>
          </w:p>
        </w:tc>
        <w:tc>
          <w:tcPr>
            <w:tcW w:w="1106" w:type="dxa"/>
            <w:vAlign w:val="bottom"/>
          </w:tcPr>
          <w:p w14:paraId="224559D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vAlign w:val="bottom"/>
          </w:tcPr>
          <w:p w14:paraId="5993D16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w:t>
            </w:r>
          </w:p>
        </w:tc>
      </w:tr>
      <w:tr w:rsidR="004C22AD" w:rsidRPr="00D243B2" w14:paraId="6F77F2F1" w14:textId="77777777" w:rsidTr="002B29F7">
        <w:trPr>
          <w:trHeight w:hRule="exact" w:val="284"/>
        </w:trPr>
        <w:tc>
          <w:tcPr>
            <w:tcW w:w="2552" w:type="dxa"/>
            <w:vAlign w:val="bottom"/>
          </w:tcPr>
          <w:p w14:paraId="76E66D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247" w:type="dxa"/>
            <w:vAlign w:val="bottom"/>
          </w:tcPr>
          <w:p w14:paraId="00F4F9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w:t>
            </w:r>
          </w:p>
        </w:tc>
        <w:tc>
          <w:tcPr>
            <w:tcW w:w="1163" w:type="dxa"/>
            <w:vAlign w:val="bottom"/>
          </w:tcPr>
          <w:p w14:paraId="511883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w:t>
            </w:r>
          </w:p>
        </w:tc>
        <w:tc>
          <w:tcPr>
            <w:tcW w:w="992" w:type="dxa"/>
            <w:vAlign w:val="bottom"/>
          </w:tcPr>
          <w:p w14:paraId="348351C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87" w:type="dxa"/>
            <w:vAlign w:val="bottom"/>
          </w:tcPr>
          <w:p w14:paraId="2CE58D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6" w:type="dxa"/>
            <w:vAlign w:val="bottom"/>
          </w:tcPr>
          <w:p w14:paraId="7D60D6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vAlign w:val="bottom"/>
          </w:tcPr>
          <w:p w14:paraId="0723476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w:t>
            </w:r>
          </w:p>
        </w:tc>
      </w:tr>
      <w:tr w:rsidR="004C22AD" w:rsidRPr="00D243B2" w14:paraId="569D8163" w14:textId="77777777" w:rsidTr="002B29F7">
        <w:trPr>
          <w:trHeight w:hRule="exact" w:val="284"/>
        </w:trPr>
        <w:tc>
          <w:tcPr>
            <w:tcW w:w="2552" w:type="dxa"/>
            <w:vAlign w:val="bottom"/>
          </w:tcPr>
          <w:p w14:paraId="67AFF94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амортизація</w:t>
            </w:r>
          </w:p>
        </w:tc>
        <w:tc>
          <w:tcPr>
            <w:tcW w:w="1247" w:type="dxa"/>
            <w:vAlign w:val="bottom"/>
          </w:tcPr>
          <w:p w14:paraId="64FB81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w:t>
            </w:r>
          </w:p>
        </w:tc>
        <w:tc>
          <w:tcPr>
            <w:tcW w:w="1163" w:type="dxa"/>
            <w:vAlign w:val="bottom"/>
          </w:tcPr>
          <w:p w14:paraId="1FB30B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992" w:type="dxa"/>
            <w:vAlign w:val="bottom"/>
          </w:tcPr>
          <w:p w14:paraId="32C387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87" w:type="dxa"/>
            <w:vAlign w:val="bottom"/>
          </w:tcPr>
          <w:p w14:paraId="121F8C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w:t>
            </w:r>
          </w:p>
        </w:tc>
        <w:tc>
          <w:tcPr>
            <w:tcW w:w="1106" w:type="dxa"/>
            <w:vAlign w:val="bottom"/>
          </w:tcPr>
          <w:p w14:paraId="5F5C1C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vAlign w:val="bottom"/>
          </w:tcPr>
          <w:p w14:paraId="6BBD42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w:t>
            </w:r>
          </w:p>
        </w:tc>
      </w:tr>
      <w:tr w:rsidR="004C22AD" w:rsidRPr="00D243B2" w14:paraId="094CEB15" w14:textId="77777777" w:rsidTr="002B29F7">
        <w:trPr>
          <w:trHeight w:hRule="exact" w:val="510"/>
        </w:trPr>
        <w:tc>
          <w:tcPr>
            <w:tcW w:w="2552" w:type="dxa"/>
            <w:vAlign w:val="bottom"/>
          </w:tcPr>
          <w:p w14:paraId="737997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Авторське право та суміжні з ним права</w:t>
            </w:r>
          </w:p>
        </w:tc>
        <w:tc>
          <w:tcPr>
            <w:tcW w:w="1247" w:type="dxa"/>
            <w:vAlign w:val="bottom"/>
          </w:tcPr>
          <w:p w14:paraId="1ABF39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60 096</w:t>
            </w:r>
          </w:p>
        </w:tc>
        <w:tc>
          <w:tcPr>
            <w:tcW w:w="1163" w:type="dxa"/>
            <w:vAlign w:val="bottom"/>
          </w:tcPr>
          <w:p w14:paraId="351294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11 781</w:t>
            </w:r>
          </w:p>
        </w:tc>
        <w:tc>
          <w:tcPr>
            <w:tcW w:w="992" w:type="dxa"/>
            <w:vAlign w:val="bottom"/>
          </w:tcPr>
          <w:p w14:paraId="24DDA9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87" w:type="dxa"/>
            <w:vAlign w:val="bottom"/>
          </w:tcPr>
          <w:p w14:paraId="66B1F8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(1 887)</w:t>
            </w:r>
          </w:p>
        </w:tc>
        <w:tc>
          <w:tcPr>
            <w:tcW w:w="1106" w:type="dxa"/>
            <w:vAlign w:val="bottom"/>
          </w:tcPr>
          <w:p w14:paraId="54A0C0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(50 972)</w:t>
            </w:r>
          </w:p>
        </w:tc>
        <w:tc>
          <w:tcPr>
            <w:tcW w:w="1276" w:type="dxa"/>
            <w:vAlign w:val="bottom"/>
          </w:tcPr>
          <w:p w14:paraId="35F4BE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19 018</w:t>
            </w:r>
          </w:p>
        </w:tc>
      </w:tr>
      <w:tr w:rsidR="004C22AD" w:rsidRPr="00D243B2" w14:paraId="612544D9" w14:textId="77777777" w:rsidTr="002B29F7">
        <w:trPr>
          <w:trHeight w:hRule="exact" w:val="284"/>
        </w:trPr>
        <w:tc>
          <w:tcPr>
            <w:tcW w:w="2552" w:type="dxa"/>
            <w:vAlign w:val="bottom"/>
          </w:tcPr>
          <w:p w14:paraId="66E330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247" w:type="dxa"/>
            <w:vAlign w:val="bottom"/>
          </w:tcPr>
          <w:p w14:paraId="34C702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121 972</w:t>
            </w:r>
          </w:p>
        </w:tc>
        <w:tc>
          <w:tcPr>
            <w:tcW w:w="1163" w:type="dxa"/>
            <w:vAlign w:val="bottom"/>
          </w:tcPr>
          <w:p w14:paraId="51BE58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11 781</w:t>
            </w:r>
          </w:p>
        </w:tc>
        <w:tc>
          <w:tcPr>
            <w:tcW w:w="992" w:type="dxa"/>
            <w:vAlign w:val="bottom"/>
          </w:tcPr>
          <w:p w14:paraId="0E4B77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87" w:type="dxa"/>
            <w:vAlign w:val="bottom"/>
          </w:tcPr>
          <w:p w14:paraId="00322A1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6" w:type="dxa"/>
            <w:vAlign w:val="bottom"/>
          </w:tcPr>
          <w:p w14:paraId="1F8611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(94 569)</w:t>
            </w:r>
          </w:p>
        </w:tc>
        <w:tc>
          <w:tcPr>
            <w:tcW w:w="1276" w:type="dxa"/>
            <w:vAlign w:val="bottom"/>
          </w:tcPr>
          <w:p w14:paraId="755BE32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39 184</w:t>
            </w:r>
          </w:p>
        </w:tc>
      </w:tr>
      <w:tr w:rsidR="004C22AD" w:rsidRPr="00D243B2" w14:paraId="1748C7F5" w14:textId="77777777" w:rsidTr="002B29F7">
        <w:trPr>
          <w:trHeight w:hRule="exact" w:val="284"/>
        </w:trPr>
        <w:tc>
          <w:tcPr>
            <w:tcW w:w="2552" w:type="dxa"/>
            <w:vAlign w:val="bottom"/>
          </w:tcPr>
          <w:p w14:paraId="6DCF2D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амортизація</w:t>
            </w:r>
          </w:p>
        </w:tc>
        <w:tc>
          <w:tcPr>
            <w:tcW w:w="1247" w:type="dxa"/>
            <w:vAlign w:val="bottom"/>
          </w:tcPr>
          <w:p w14:paraId="400B74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(61 876)</w:t>
            </w:r>
          </w:p>
        </w:tc>
        <w:tc>
          <w:tcPr>
            <w:tcW w:w="1163" w:type="dxa"/>
            <w:vAlign w:val="bottom"/>
          </w:tcPr>
          <w:p w14:paraId="1272732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992" w:type="dxa"/>
            <w:vAlign w:val="bottom"/>
          </w:tcPr>
          <w:p w14:paraId="4BB840E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87" w:type="dxa"/>
            <w:vAlign w:val="bottom"/>
          </w:tcPr>
          <w:p w14:paraId="769E14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(1 887)</w:t>
            </w:r>
          </w:p>
        </w:tc>
        <w:tc>
          <w:tcPr>
            <w:tcW w:w="1106" w:type="dxa"/>
            <w:vAlign w:val="bottom"/>
          </w:tcPr>
          <w:p w14:paraId="297C39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43 597</w:t>
            </w:r>
          </w:p>
        </w:tc>
        <w:tc>
          <w:tcPr>
            <w:tcW w:w="1276" w:type="dxa"/>
            <w:vAlign w:val="bottom"/>
          </w:tcPr>
          <w:p w14:paraId="1DB080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(20 166)</w:t>
            </w:r>
          </w:p>
        </w:tc>
      </w:tr>
      <w:tr w:rsidR="004C22AD" w:rsidRPr="00D243B2" w14:paraId="08F20E1D" w14:textId="77777777" w:rsidTr="002B29F7">
        <w:trPr>
          <w:trHeight w:hRule="exact" w:val="284"/>
        </w:trPr>
        <w:tc>
          <w:tcPr>
            <w:tcW w:w="2552" w:type="dxa"/>
            <w:vAlign w:val="bottom"/>
          </w:tcPr>
          <w:p w14:paraId="5E2BB2E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Комп’ютерні програми</w:t>
            </w:r>
          </w:p>
        </w:tc>
        <w:tc>
          <w:tcPr>
            <w:tcW w:w="1247" w:type="dxa"/>
            <w:vAlign w:val="bottom"/>
          </w:tcPr>
          <w:p w14:paraId="4D7C45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253 778</w:t>
            </w:r>
          </w:p>
        </w:tc>
        <w:tc>
          <w:tcPr>
            <w:tcW w:w="1163" w:type="dxa"/>
            <w:vAlign w:val="bottom"/>
          </w:tcPr>
          <w:p w14:paraId="338CC9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80 356</w:t>
            </w:r>
          </w:p>
        </w:tc>
        <w:tc>
          <w:tcPr>
            <w:tcW w:w="992" w:type="dxa"/>
            <w:vAlign w:val="bottom"/>
          </w:tcPr>
          <w:p w14:paraId="3B0E381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87" w:type="dxa"/>
            <w:vAlign w:val="bottom"/>
          </w:tcPr>
          <w:p w14:paraId="2B8B5A9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(51 416)</w:t>
            </w:r>
          </w:p>
        </w:tc>
        <w:tc>
          <w:tcPr>
            <w:tcW w:w="1106" w:type="dxa"/>
            <w:vAlign w:val="bottom"/>
          </w:tcPr>
          <w:p w14:paraId="1C1E69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50 092</w:t>
            </w:r>
          </w:p>
        </w:tc>
        <w:tc>
          <w:tcPr>
            <w:tcW w:w="1276" w:type="dxa"/>
            <w:vAlign w:val="bottom"/>
          </w:tcPr>
          <w:p w14:paraId="55B12C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332 810</w:t>
            </w:r>
          </w:p>
        </w:tc>
      </w:tr>
      <w:tr w:rsidR="004C22AD" w:rsidRPr="00D243B2" w14:paraId="56033EA1" w14:textId="77777777" w:rsidTr="002B29F7">
        <w:trPr>
          <w:trHeight w:hRule="exact" w:val="284"/>
        </w:trPr>
        <w:tc>
          <w:tcPr>
            <w:tcW w:w="2552" w:type="dxa"/>
            <w:vAlign w:val="bottom"/>
          </w:tcPr>
          <w:p w14:paraId="491429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p w14:paraId="258ED193" w14:textId="77777777" w:rsidR="004C22AD" w:rsidRPr="00D243B2" w:rsidRDefault="004C22AD" w:rsidP="00D243B2">
            <w:pPr>
              <w:jc w:val="both"/>
              <w:rPr>
                <w:rFonts w:ascii="Times New Roman" w:hAnsi="Times New Roman" w:cs="Times New Roman"/>
              </w:rPr>
            </w:pPr>
          </w:p>
        </w:tc>
        <w:tc>
          <w:tcPr>
            <w:tcW w:w="1247" w:type="dxa"/>
            <w:vAlign w:val="bottom"/>
          </w:tcPr>
          <w:p w14:paraId="730AA9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456 371</w:t>
            </w:r>
          </w:p>
        </w:tc>
        <w:tc>
          <w:tcPr>
            <w:tcW w:w="1163" w:type="dxa"/>
            <w:vAlign w:val="bottom"/>
          </w:tcPr>
          <w:p w14:paraId="7B0532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80 356</w:t>
            </w:r>
          </w:p>
        </w:tc>
        <w:tc>
          <w:tcPr>
            <w:tcW w:w="992" w:type="dxa"/>
            <w:vAlign w:val="bottom"/>
          </w:tcPr>
          <w:p w14:paraId="116917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(2 663)</w:t>
            </w:r>
          </w:p>
        </w:tc>
        <w:tc>
          <w:tcPr>
            <w:tcW w:w="1587" w:type="dxa"/>
            <w:vAlign w:val="bottom"/>
          </w:tcPr>
          <w:p w14:paraId="07C80E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6" w:type="dxa"/>
            <w:vAlign w:val="bottom"/>
          </w:tcPr>
          <w:p w14:paraId="20D00DF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88 526</w:t>
            </w:r>
          </w:p>
        </w:tc>
        <w:tc>
          <w:tcPr>
            <w:tcW w:w="1276" w:type="dxa"/>
            <w:vAlign w:val="bottom"/>
          </w:tcPr>
          <w:p w14:paraId="68B3D5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622 590</w:t>
            </w:r>
          </w:p>
        </w:tc>
      </w:tr>
      <w:tr w:rsidR="004C22AD" w:rsidRPr="00D243B2" w14:paraId="44983675" w14:textId="77777777" w:rsidTr="002B29F7">
        <w:trPr>
          <w:trHeight w:hRule="exact" w:val="284"/>
        </w:trPr>
        <w:tc>
          <w:tcPr>
            <w:tcW w:w="2552" w:type="dxa"/>
            <w:vAlign w:val="bottom"/>
          </w:tcPr>
          <w:p w14:paraId="55868DD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амортизація</w:t>
            </w:r>
          </w:p>
        </w:tc>
        <w:tc>
          <w:tcPr>
            <w:tcW w:w="1247" w:type="dxa"/>
            <w:vAlign w:val="bottom"/>
          </w:tcPr>
          <w:p w14:paraId="25FB50E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(202 593)</w:t>
            </w:r>
          </w:p>
        </w:tc>
        <w:tc>
          <w:tcPr>
            <w:tcW w:w="1163" w:type="dxa"/>
            <w:vAlign w:val="bottom"/>
          </w:tcPr>
          <w:p w14:paraId="355BC72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992" w:type="dxa"/>
            <w:vAlign w:val="bottom"/>
          </w:tcPr>
          <w:p w14:paraId="1CF3C1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2 663</w:t>
            </w:r>
          </w:p>
        </w:tc>
        <w:tc>
          <w:tcPr>
            <w:tcW w:w="1587" w:type="dxa"/>
            <w:vAlign w:val="bottom"/>
          </w:tcPr>
          <w:p w14:paraId="4E5C4DB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(51 416)</w:t>
            </w:r>
          </w:p>
        </w:tc>
        <w:tc>
          <w:tcPr>
            <w:tcW w:w="1106" w:type="dxa"/>
            <w:vAlign w:val="bottom"/>
          </w:tcPr>
          <w:p w14:paraId="461D7DE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(38 434)</w:t>
            </w:r>
          </w:p>
        </w:tc>
        <w:tc>
          <w:tcPr>
            <w:tcW w:w="1276" w:type="dxa"/>
            <w:vAlign w:val="bottom"/>
          </w:tcPr>
          <w:p w14:paraId="7474EC4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(289 780)</w:t>
            </w:r>
          </w:p>
        </w:tc>
      </w:tr>
      <w:tr w:rsidR="004C22AD" w:rsidRPr="00D243B2" w14:paraId="59C973DB" w14:textId="77777777" w:rsidTr="002B29F7">
        <w:trPr>
          <w:trHeight w:hRule="exact" w:val="510"/>
        </w:trPr>
        <w:tc>
          <w:tcPr>
            <w:tcW w:w="2552" w:type="dxa"/>
            <w:vAlign w:val="bottom"/>
          </w:tcPr>
          <w:p w14:paraId="1E6DEC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нематеріальні активи</w:t>
            </w:r>
          </w:p>
        </w:tc>
        <w:tc>
          <w:tcPr>
            <w:tcW w:w="1247" w:type="dxa"/>
            <w:vAlign w:val="bottom"/>
          </w:tcPr>
          <w:p w14:paraId="7A24A3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1 003</w:t>
            </w:r>
          </w:p>
        </w:tc>
        <w:tc>
          <w:tcPr>
            <w:tcW w:w="1163" w:type="dxa"/>
            <w:vAlign w:val="bottom"/>
          </w:tcPr>
          <w:p w14:paraId="6A983E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4 989</w:t>
            </w:r>
          </w:p>
        </w:tc>
        <w:tc>
          <w:tcPr>
            <w:tcW w:w="992" w:type="dxa"/>
            <w:vAlign w:val="bottom"/>
          </w:tcPr>
          <w:p w14:paraId="6D9E88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w:t>
            </w:r>
          </w:p>
        </w:tc>
        <w:tc>
          <w:tcPr>
            <w:tcW w:w="1587" w:type="dxa"/>
            <w:vAlign w:val="bottom"/>
          </w:tcPr>
          <w:p w14:paraId="75EE22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(375)</w:t>
            </w:r>
          </w:p>
        </w:tc>
        <w:tc>
          <w:tcPr>
            <w:tcW w:w="1106" w:type="dxa"/>
            <w:vAlign w:val="bottom"/>
          </w:tcPr>
          <w:p w14:paraId="4BAD5C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880</w:t>
            </w:r>
          </w:p>
        </w:tc>
        <w:tc>
          <w:tcPr>
            <w:tcW w:w="1276" w:type="dxa"/>
            <w:vAlign w:val="bottom"/>
          </w:tcPr>
          <w:p w14:paraId="54C9B8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6 494</w:t>
            </w:r>
          </w:p>
        </w:tc>
      </w:tr>
      <w:tr w:rsidR="004C22AD" w:rsidRPr="00D243B2" w14:paraId="6E9BE88C" w14:textId="77777777" w:rsidTr="002B29F7">
        <w:trPr>
          <w:trHeight w:hRule="exact" w:val="284"/>
        </w:trPr>
        <w:tc>
          <w:tcPr>
            <w:tcW w:w="2552" w:type="dxa"/>
            <w:vAlign w:val="bottom"/>
          </w:tcPr>
          <w:p w14:paraId="206E852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247" w:type="dxa"/>
            <w:vAlign w:val="bottom"/>
          </w:tcPr>
          <w:p w14:paraId="4AF624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1 957</w:t>
            </w:r>
          </w:p>
        </w:tc>
        <w:tc>
          <w:tcPr>
            <w:tcW w:w="1163" w:type="dxa"/>
            <w:vAlign w:val="bottom"/>
          </w:tcPr>
          <w:p w14:paraId="5FDF15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4 989</w:t>
            </w:r>
          </w:p>
        </w:tc>
        <w:tc>
          <w:tcPr>
            <w:tcW w:w="992" w:type="dxa"/>
            <w:vAlign w:val="bottom"/>
          </w:tcPr>
          <w:p w14:paraId="0C4D7A4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w:t>
            </w:r>
          </w:p>
        </w:tc>
        <w:tc>
          <w:tcPr>
            <w:tcW w:w="1587" w:type="dxa"/>
            <w:vAlign w:val="bottom"/>
          </w:tcPr>
          <w:p w14:paraId="135910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6" w:type="dxa"/>
            <w:vAlign w:val="bottom"/>
          </w:tcPr>
          <w:p w14:paraId="5AD01C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6 043</w:t>
            </w:r>
          </w:p>
        </w:tc>
        <w:tc>
          <w:tcPr>
            <w:tcW w:w="1276" w:type="dxa"/>
            <w:vAlign w:val="bottom"/>
          </w:tcPr>
          <w:p w14:paraId="7CD0BA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12 985</w:t>
            </w:r>
          </w:p>
        </w:tc>
      </w:tr>
      <w:tr w:rsidR="004C22AD" w:rsidRPr="00D243B2" w14:paraId="52A608A3" w14:textId="77777777" w:rsidTr="002B29F7">
        <w:trPr>
          <w:trHeight w:hRule="exact" w:val="284"/>
        </w:trPr>
        <w:tc>
          <w:tcPr>
            <w:tcW w:w="2552" w:type="dxa"/>
            <w:vAlign w:val="bottom"/>
          </w:tcPr>
          <w:p w14:paraId="6E3530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амортизація</w:t>
            </w:r>
          </w:p>
        </w:tc>
        <w:tc>
          <w:tcPr>
            <w:tcW w:w="1247" w:type="dxa"/>
            <w:vAlign w:val="bottom"/>
          </w:tcPr>
          <w:p w14:paraId="09862F2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(954)</w:t>
            </w:r>
          </w:p>
        </w:tc>
        <w:tc>
          <w:tcPr>
            <w:tcW w:w="1163" w:type="dxa"/>
            <w:vAlign w:val="bottom"/>
          </w:tcPr>
          <w:p w14:paraId="7BCBA7E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992" w:type="dxa"/>
            <w:vAlign w:val="bottom"/>
          </w:tcPr>
          <w:p w14:paraId="4EF661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w:t>
            </w:r>
          </w:p>
        </w:tc>
        <w:tc>
          <w:tcPr>
            <w:tcW w:w="1587" w:type="dxa"/>
            <w:vAlign w:val="bottom"/>
          </w:tcPr>
          <w:p w14:paraId="5D0A380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(375)</w:t>
            </w:r>
          </w:p>
        </w:tc>
        <w:tc>
          <w:tcPr>
            <w:tcW w:w="1106" w:type="dxa"/>
            <w:vAlign w:val="bottom"/>
          </w:tcPr>
          <w:p w14:paraId="6C13D5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(5 163)</w:t>
            </w:r>
          </w:p>
        </w:tc>
        <w:tc>
          <w:tcPr>
            <w:tcW w:w="1276" w:type="dxa"/>
            <w:vAlign w:val="bottom"/>
          </w:tcPr>
          <w:p w14:paraId="4FFA5BF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(6 491)</w:t>
            </w:r>
          </w:p>
        </w:tc>
      </w:tr>
      <w:tr w:rsidR="004C22AD" w:rsidRPr="00D243B2" w14:paraId="3E0E1644" w14:textId="77777777" w:rsidTr="002B29F7">
        <w:trPr>
          <w:trHeight w:hRule="exact" w:val="284"/>
        </w:trPr>
        <w:tc>
          <w:tcPr>
            <w:tcW w:w="2552" w:type="dxa"/>
            <w:vAlign w:val="bottom"/>
          </w:tcPr>
          <w:p w14:paraId="46A6381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Всього </w:t>
            </w:r>
          </w:p>
        </w:tc>
        <w:tc>
          <w:tcPr>
            <w:tcW w:w="1247" w:type="dxa"/>
            <w:vAlign w:val="bottom"/>
          </w:tcPr>
          <w:p w14:paraId="71C3CE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318 968</w:t>
            </w:r>
          </w:p>
        </w:tc>
        <w:tc>
          <w:tcPr>
            <w:tcW w:w="1163" w:type="dxa"/>
            <w:vAlign w:val="bottom"/>
          </w:tcPr>
          <w:p w14:paraId="7FC6E1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97 240</w:t>
            </w:r>
          </w:p>
        </w:tc>
        <w:tc>
          <w:tcPr>
            <w:tcW w:w="992" w:type="dxa"/>
            <w:vAlign w:val="bottom"/>
          </w:tcPr>
          <w:p w14:paraId="0BCAFF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(44)</w:t>
            </w:r>
          </w:p>
        </w:tc>
        <w:tc>
          <w:tcPr>
            <w:tcW w:w="1587" w:type="dxa"/>
            <w:vAlign w:val="bottom"/>
          </w:tcPr>
          <w:p w14:paraId="05BAE6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(53 683)</w:t>
            </w:r>
          </w:p>
        </w:tc>
        <w:tc>
          <w:tcPr>
            <w:tcW w:w="1106" w:type="dxa"/>
            <w:vAlign w:val="bottom"/>
          </w:tcPr>
          <w:p w14:paraId="6E2D20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vAlign w:val="bottom"/>
          </w:tcPr>
          <w:p w14:paraId="543CDD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362 481</w:t>
            </w:r>
          </w:p>
        </w:tc>
      </w:tr>
      <w:tr w:rsidR="004C22AD" w:rsidRPr="00D243B2" w14:paraId="08983C95" w14:textId="77777777" w:rsidTr="002B29F7">
        <w:trPr>
          <w:trHeight w:hRule="exact" w:val="284"/>
        </w:trPr>
        <w:tc>
          <w:tcPr>
            <w:tcW w:w="2552" w:type="dxa"/>
            <w:vAlign w:val="bottom"/>
          </w:tcPr>
          <w:p w14:paraId="3D7906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247" w:type="dxa"/>
            <w:vAlign w:val="bottom"/>
          </w:tcPr>
          <w:p w14:paraId="6707712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584 397</w:t>
            </w:r>
          </w:p>
        </w:tc>
        <w:tc>
          <w:tcPr>
            <w:tcW w:w="1163" w:type="dxa"/>
            <w:vAlign w:val="bottom"/>
          </w:tcPr>
          <w:p w14:paraId="238C5D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97 240</w:t>
            </w:r>
          </w:p>
        </w:tc>
        <w:tc>
          <w:tcPr>
            <w:tcW w:w="992" w:type="dxa"/>
            <w:vAlign w:val="bottom"/>
          </w:tcPr>
          <w:p w14:paraId="5AECC9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(2 708)</w:t>
            </w:r>
          </w:p>
        </w:tc>
        <w:tc>
          <w:tcPr>
            <w:tcW w:w="1587" w:type="dxa"/>
            <w:vAlign w:val="bottom"/>
          </w:tcPr>
          <w:p w14:paraId="4900DB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6" w:type="dxa"/>
            <w:vAlign w:val="bottom"/>
          </w:tcPr>
          <w:p w14:paraId="40F8EED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vAlign w:val="bottom"/>
          </w:tcPr>
          <w:p w14:paraId="28EF8A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678 929</w:t>
            </w:r>
          </w:p>
        </w:tc>
      </w:tr>
      <w:tr w:rsidR="004C22AD" w:rsidRPr="00D243B2" w14:paraId="6A4F28BA" w14:textId="77777777" w:rsidTr="002B29F7">
        <w:trPr>
          <w:trHeight w:hRule="exact" w:val="284"/>
        </w:trPr>
        <w:tc>
          <w:tcPr>
            <w:tcW w:w="2552" w:type="dxa"/>
            <w:vAlign w:val="bottom"/>
          </w:tcPr>
          <w:p w14:paraId="5358C6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амортизація</w:t>
            </w:r>
          </w:p>
        </w:tc>
        <w:tc>
          <w:tcPr>
            <w:tcW w:w="1247" w:type="dxa"/>
            <w:vAlign w:val="bottom"/>
          </w:tcPr>
          <w:p w14:paraId="0FC3A9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(265 429)</w:t>
            </w:r>
          </w:p>
        </w:tc>
        <w:tc>
          <w:tcPr>
            <w:tcW w:w="1163" w:type="dxa"/>
            <w:vAlign w:val="bottom"/>
          </w:tcPr>
          <w:p w14:paraId="604EBDB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992" w:type="dxa"/>
            <w:vAlign w:val="bottom"/>
          </w:tcPr>
          <w:p w14:paraId="47D0A22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2 664</w:t>
            </w:r>
          </w:p>
        </w:tc>
        <w:tc>
          <w:tcPr>
            <w:tcW w:w="1587" w:type="dxa"/>
            <w:vAlign w:val="bottom"/>
          </w:tcPr>
          <w:p w14:paraId="29E933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(53 683)</w:t>
            </w:r>
          </w:p>
        </w:tc>
        <w:tc>
          <w:tcPr>
            <w:tcW w:w="1106" w:type="dxa"/>
            <w:vAlign w:val="bottom"/>
          </w:tcPr>
          <w:p w14:paraId="726FF2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vAlign w:val="bottom"/>
          </w:tcPr>
          <w:p w14:paraId="4BC547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(316 448)</w:t>
            </w:r>
          </w:p>
        </w:tc>
      </w:tr>
    </w:tbl>
    <w:p w14:paraId="79DA4A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Рух нематеріальних активів за 2020 рік представлений в таблиці (перераховано).</w:t>
      </w:r>
    </w:p>
    <w:p w14:paraId="4656BB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nil"/>
          <w:bottom w:val="single" w:sz="4" w:space="0" w:color="000000"/>
          <w:right w:val="nil"/>
          <w:insideH w:val="dotted" w:sz="4" w:space="0" w:color="000000"/>
          <w:insideV w:val="nil"/>
        </w:tblBorders>
        <w:tblLayout w:type="fixed"/>
        <w:tblLook w:val="0400" w:firstRow="0" w:lastRow="0" w:firstColumn="0" w:lastColumn="0" w:noHBand="0" w:noVBand="1"/>
      </w:tblPr>
      <w:tblGrid>
        <w:gridCol w:w="3421"/>
        <w:gridCol w:w="1284"/>
        <w:gridCol w:w="1284"/>
        <w:gridCol w:w="1141"/>
        <w:gridCol w:w="1424"/>
        <w:gridCol w:w="1369"/>
      </w:tblGrid>
      <w:tr w:rsidR="004C22AD" w:rsidRPr="00D243B2" w14:paraId="18CF7A5E" w14:textId="77777777" w:rsidTr="002B29F7">
        <w:trPr>
          <w:trHeight w:val="284"/>
          <w:tblHeader/>
        </w:trPr>
        <w:tc>
          <w:tcPr>
            <w:tcW w:w="3402" w:type="dxa"/>
            <w:tcBorders>
              <w:top w:val="nil"/>
              <w:bottom w:val="single" w:sz="4" w:space="0" w:color="000000"/>
            </w:tcBorders>
          </w:tcPr>
          <w:p w14:paraId="0874FE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Групи нематеріальних активів</w:t>
            </w:r>
          </w:p>
        </w:tc>
        <w:tc>
          <w:tcPr>
            <w:tcW w:w="1276" w:type="dxa"/>
            <w:tcBorders>
              <w:top w:val="nil"/>
              <w:bottom w:val="single" w:sz="4" w:space="0" w:color="000000"/>
            </w:tcBorders>
          </w:tcPr>
          <w:p w14:paraId="0B6071D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31.12.2019</w:t>
            </w:r>
          </w:p>
        </w:tc>
        <w:tc>
          <w:tcPr>
            <w:tcW w:w="1276" w:type="dxa"/>
            <w:tcBorders>
              <w:top w:val="nil"/>
              <w:bottom w:val="single" w:sz="4" w:space="0" w:color="000000"/>
            </w:tcBorders>
          </w:tcPr>
          <w:p w14:paraId="0DFC1D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Надійшло</w:t>
            </w:r>
          </w:p>
        </w:tc>
        <w:tc>
          <w:tcPr>
            <w:tcW w:w="1134" w:type="dxa"/>
            <w:tcBorders>
              <w:top w:val="nil"/>
              <w:bottom w:val="single" w:sz="4" w:space="0" w:color="000000"/>
            </w:tcBorders>
          </w:tcPr>
          <w:p w14:paraId="1C0DFD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Вибуття</w:t>
            </w:r>
          </w:p>
        </w:tc>
        <w:tc>
          <w:tcPr>
            <w:tcW w:w="1416" w:type="dxa"/>
            <w:tcBorders>
              <w:top w:val="nil"/>
              <w:bottom w:val="single" w:sz="4" w:space="0" w:color="000000"/>
            </w:tcBorders>
          </w:tcPr>
          <w:p w14:paraId="5FC8E4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Нараховано амортизації</w:t>
            </w:r>
          </w:p>
        </w:tc>
        <w:tc>
          <w:tcPr>
            <w:tcW w:w="1361" w:type="dxa"/>
            <w:tcBorders>
              <w:top w:val="nil"/>
              <w:bottom w:val="single" w:sz="4" w:space="0" w:color="000000"/>
            </w:tcBorders>
          </w:tcPr>
          <w:p w14:paraId="38F7E31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1BB8CCFF" w14:textId="77777777" w:rsidTr="002B29F7">
        <w:trPr>
          <w:trHeight w:hRule="exact" w:val="284"/>
        </w:trPr>
        <w:tc>
          <w:tcPr>
            <w:tcW w:w="3402" w:type="dxa"/>
            <w:tcBorders>
              <w:top w:val="single" w:sz="4" w:space="0" w:color="000000"/>
              <w:bottom w:val="dotted" w:sz="4" w:space="0" w:color="000000"/>
            </w:tcBorders>
            <w:vAlign w:val="bottom"/>
          </w:tcPr>
          <w:p w14:paraId="6A9624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Права користування майном</w:t>
            </w:r>
          </w:p>
        </w:tc>
        <w:tc>
          <w:tcPr>
            <w:tcW w:w="1276" w:type="dxa"/>
            <w:tcBorders>
              <w:top w:val="single" w:sz="4" w:space="0" w:color="000000"/>
              <w:bottom w:val="dotted" w:sz="4" w:space="0" w:color="000000"/>
            </w:tcBorders>
            <w:vAlign w:val="bottom"/>
          </w:tcPr>
          <w:p w14:paraId="1D04AB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3 998</w:t>
            </w:r>
          </w:p>
        </w:tc>
        <w:tc>
          <w:tcPr>
            <w:tcW w:w="1276" w:type="dxa"/>
            <w:tcBorders>
              <w:top w:val="single" w:sz="4" w:space="0" w:color="000000"/>
              <w:bottom w:val="dotted" w:sz="4" w:space="0" w:color="000000"/>
            </w:tcBorders>
            <w:vAlign w:val="bottom"/>
          </w:tcPr>
          <w:p w14:paraId="573096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111</w:t>
            </w:r>
          </w:p>
        </w:tc>
        <w:tc>
          <w:tcPr>
            <w:tcW w:w="1134" w:type="dxa"/>
            <w:tcBorders>
              <w:top w:val="single" w:sz="4" w:space="0" w:color="000000"/>
              <w:bottom w:val="dotted" w:sz="4" w:space="0" w:color="000000"/>
            </w:tcBorders>
            <w:vAlign w:val="bottom"/>
          </w:tcPr>
          <w:p w14:paraId="7E0A0DD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w:t>
            </w:r>
          </w:p>
        </w:tc>
        <w:tc>
          <w:tcPr>
            <w:tcW w:w="1416" w:type="dxa"/>
            <w:tcBorders>
              <w:top w:val="single" w:sz="4" w:space="0" w:color="000000"/>
              <w:bottom w:val="dotted" w:sz="4" w:space="0" w:color="000000"/>
            </w:tcBorders>
            <w:vAlign w:val="bottom"/>
          </w:tcPr>
          <w:p w14:paraId="62C259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61" w:type="dxa"/>
            <w:tcBorders>
              <w:top w:val="single" w:sz="4" w:space="0" w:color="000000"/>
              <w:bottom w:val="dotted" w:sz="4" w:space="0" w:color="000000"/>
            </w:tcBorders>
            <w:vAlign w:val="bottom"/>
          </w:tcPr>
          <w:p w14:paraId="54E6222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4 083</w:t>
            </w:r>
          </w:p>
        </w:tc>
      </w:tr>
      <w:tr w:rsidR="004C22AD" w:rsidRPr="00D243B2" w14:paraId="7AA00371" w14:textId="77777777" w:rsidTr="002B29F7">
        <w:trPr>
          <w:trHeight w:hRule="exact" w:val="510"/>
        </w:trPr>
        <w:tc>
          <w:tcPr>
            <w:tcW w:w="3402" w:type="dxa"/>
            <w:tcBorders>
              <w:top w:val="dotted" w:sz="4" w:space="0" w:color="000000"/>
              <w:bottom w:val="dotted" w:sz="4" w:space="0" w:color="000000"/>
            </w:tcBorders>
            <w:vAlign w:val="bottom"/>
          </w:tcPr>
          <w:p w14:paraId="1B9D072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Права на комерційні позначення</w:t>
            </w:r>
          </w:p>
        </w:tc>
        <w:tc>
          <w:tcPr>
            <w:tcW w:w="1276" w:type="dxa"/>
            <w:tcBorders>
              <w:top w:val="dotted" w:sz="4" w:space="0" w:color="000000"/>
              <w:bottom w:val="dotted" w:sz="4" w:space="0" w:color="000000"/>
            </w:tcBorders>
            <w:vAlign w:val="bottom"/>
          </w:tcPr>
          <w:p w14:paraId="722896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w:t>
            </w:r>
          </w:p>
        </w:tc>
        <w:tc>
          <w:tcPr>
            <w:tcW w:w="1276" w:type="dxa"/>
            <w:tcBorders>
              <w:top w:val="dotted" w:sz="4" w:space="0" w:color="000000"/>
              <w:bottom w:val="dotted" w:sz="4" w:space="0" w:color="000000"/>
            </w:tcBorders>
            <w:vAlign w:val="bottom"/>
          </w:tcPr>
          <w:p w14:paraId="1A1E8D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tcBorders>
              <w:top w:val="dotted" w:sz="4" w:space="0" w:color="000000"/>
              <w:bottom w:val="dotted" w:sz="4" w:space="0" w:color="000000"/>
            </w:tcBorders>
            <w:vAlign w:val="bottom"/>
          </w:tcPr>
          <w:p w14:paraId="2118651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6" w:type="dxa"/>
            <w:tcBorders>
              <w:top w:val="dotted" w:sz="4" w:space="0" w:color="000000"/>
              <w:bottom w:val="dotted" w:sz="4" w:space="0" w:color="000000"/>
            </w:tcBorders>
            <w:vAlign w:val="bottom"/>
          </w:tcPr>
          <w:p w14:paraId="3FEA9E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c>
          <w:tcPr>
            <w:tcW w:w="1361" w:type="dxa"/>
            <w:tcBorders>
              <w:top w:val="dotted" w:sz="4" w:space="0" w:color="000000"/>
              <w:bottom w:val="dotted" w:sz="4" w:space="0" w:color="000000"/>
            </w:tcBorders>
            <w:vAlign w:val="bottom"/>
          </w:tcPr>
          <w:p w14:paraId="26CBFC6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w:t>
            </w:r>
          </w:p>
        </w:tc>
      </w:tr>
      <w:tr w:rsidR="004C22AD" w:rsidRPr="00D243B2" w14:paraId="6A20839A" w14:textId="77777777" w:rsidTr="002B29F7">
        <w:trPr>
          <w:trHeight w:hRule="exact" w:val="284"/>
        </w:trPr>
        <w:tc>
          <w:tcPr>
            <w:tcW w:w="3402" w:type="dxa"/>
            <w:tcBorders>
              <w:top w:val="dotted" w:sz="4" w:space="0" w:color="000000"/>
            </w:tcBorders>
            <w:vAlign w:val="bottom"/>
          </w:tcPr>
          <w:p w14:paraId="67B0ED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276" w:type="dxa"/>
            <w:tcBorders>
              <w:top w:val="dotted" w:sz="4" w:space="0" w:color="000000"/>
            </w:tcBorders>
            <w:vAlign w:val="bottom"/>
          </w:tcPr>
          <w:p w14:paraId="0983E8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w:t>
            </w:r>
          </w:p>
        </w:tc>
        <w:tc>
          <w:tcPr>
            <w:tcW w:w="1276" w:type="dxa"/>
            <w:tcBorders>
              <w:top w:val="dotted" w:sz="4" w:space="0" w:color="000000"/>
            </w:tcBorders>
            <w:vAlign w:val="bottom"/>
          </w:tcPr>
          <w:p w14:paraId="2487578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tcBorders>
              <w:top w:val="dotted" w:sz="4" w:space="0" w:color="000000"/>
            </w:tcBorders>
            <w:vAlign w:val="bottom"/>
          </w:tcPr>
          <w:p w14:paraId="773548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6" w:type="dxa"/>
            <w:tcBorders>
              <w:top w:val="dotted" w:sz="4" w:space="0" w:color="000000"/>
            </w:tcBorders>
            <w:vAlign w:val="bottom"/>
          </w:tcPr>
          <w:p w14:paraId="523034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61" w:type="dxa"/>
            <w:tcBorders>
              <w:top w:val="dotted" w:sz="4" w:space="0" w:color="000000"/>
            </w:tcBorders>
            <w:vAlign w:val="bottom"/>
          </w:tcPr>
          <w:p w14:paraId="1E6D81F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w:t>
            </w:r>
          </w:p>
        </w:tc>
      </w:tr>
      <w:tr w:rsidR="004C22AD" w:rsidRPr="00D243B2" w14:paraId="3166DA12" w14:textId="77777777" w:rsidTr="002B29F7">
        <w:trPr>
          <w:trHeight w:hRule="exact" w:val="284"/>
        </w:trPr>
        <w:tc>
          <w:tcPr>
            <w:tcW w:w="3402" w:type="dxa"/>
            <w:vAlign w:val="bottom"/>
          </w:tcPr>
          <w:p w14:paraId="7C6589B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амортизація</w:t>
            </w:r>
          </w:p>
        </w:tc>
        <w:tc>
          <w:tcPr>
            <w:tcW w:w="1276" w:type="dxa"/>
            <w:vAlign w:val="bottom"/>
          </w:tcPr>
          <w:p w14:paraId="5E619C2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w:t>
            </w:r>
          </w:p>
        </w:tc>
        <w:tc>
          <w:tcPr>
            <w:tcW w:w="1276" w:type="dxa"/>
            <w:vAlign w:val="bottom"/>
          </w:tcPr>
          <w:p w14:paraId="61B080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vAlign w:val="bottom"/>
          </w:tcPr>
          <w:p w14:paraId="4B3D88E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6" w:type="dxa"/>
            <w:vAlign w:val="bottom"/>
          </w:tcPr>
          <w:p w14:paraId="12BA1C2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c>
          <w:tcPr>
            <w:tcW w:w="1361" w:type="dxa"/>
            <w:vAlign w:val="bottom"/>
          </w:tcPr>
          <w:p w14:paraId="08D6BE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w:t>
            </w:r>
          </w:p>
        </w:tc>
      </w:tr>
      <w:tr w:rsidR="004C22AD" w:rsidRPr="00D243B2" w14:paraId="24DDF77A" w14:textId="77777777" w:rsidTr="002B29F7">
        <w:trPr>
          <w:trHeight w:hRule="exact" w:val="510"/>
        </w:trPr>
        <w:tc>
          <w:tcPr>
            <w:tcW w:w="3402" w:type="dxa"/>
            <w:vAlign w:val="bottom"/>
          </w:tcPr>
          <w:p w14:paraId="51C8AD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Авторське право та суміжні з ним права</w:t>
            </w:r>
          </w:p>
        </w:tc>
        <w:tc>
          <w:tcPr>
            <w:tcW w:w="1276" w:type="dxa"/>
            <w:vAlign w:val="bottom"/>
          </w:tcPr>
          <w:p w14:paraId="1AC11D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76 418</w:t>
            </w:r>
          </w:p>
        </w:tc>
        <w:tc>
          <w:tcPr>
            <w:tcW w:w="1276" w:type="dxa"/>
            <w:vAlign w:val="bottom"/>
          </w:tcPr>
          <w:p w14:paraId="7D953A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w:t>
            </w:r>
          </w:p>
        </w:tc>
        <w:tc>
          <w:tcPr>
            <w:tcW w:w="1134" w:type="dxa"/>
            <w:vAlign w:val="bottom"/>
          </w:tcPr>
          <w:p w14:paraId="60E67EA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6" w:type="dxa"/>
            <w:vAlign w:val="bottom"/>
          </w:tcPr>
          <w:p w14:paraId="0596D66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(16 330)</w:t>
            </w:r>
          </w:p>
        </w:tc>
        <w:tc>
          <w:tcPr>
            <w:tcW w:w="1361" w:type="dxa"/>
            <w:vAlign w:val="bottom"/>
          </w:tcPr>
          <w:p w14:paraId="06AC8E5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60 096</w:t>
            </w:r>
          </w:p>
        </w:tc>
      </w:tr>
      <w:tr w:rsidR="004C22AD" w:rsidRPr="00D243B2" w14:paraId="673731A8" w14:textId="77777777" w:rsidTr="002B29F7">
        <w:trPr>
          <w:trHeight w:hRule="exact" w:val="284"/>
        </w:trPr>
        <w:tc>
          <w:tcPr>
            <w:tcW w:w="3402" w:type="dxa"/>
            <w:vAlign w:val="bottom"/>
          </w:tcPr>
          <w:p w14:paraId="726BC2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276" w:type="dxa"/>
            <w:vAlign w:val="bottom"/>
          </w:tcPr>
          <w:p w14:paraId="2B13CD7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139 005</w:t>
            </w:r>
          </w:p>
        </w:tc>
        <w:tc>
          <w:tcPr>
            <w:tcW w:w="1276" w:type="dxa"/>
            <w:vAlign w:val="bottom"/>
          </w:tcPr>
          <w:p w14:paraId="31BE9F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w:t>
            </w:r>
          </w:p>
        </w:tc>
        <w:tc>
          <w:tcPr>
            <w:tcW w:w="1134" w:type="dxa"/>
            <w:vAlign w:val="bottom"/>
          </w:tcPr>
          <w:p w14:paraId="790B3D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(17 041)</w:t>
            </w:r>
          </w:p>
        </w:tc>
        <w:tc>
          <w:tcPr>
            <w:tcW w:w="1416" w:type="dxa"/>
            <w:vAlign w:val="bottom"/>
          </w:tcPr>
          <w:p w14:paraId="3F3B1E11" w14:textId="77777777" w:rsidR="004C22AD" w:rsidRPr="00D243B2" w:rsidRDefault="004C22AD" w:rsidP="00D243B2">
            <w:pPr>
              <w:jc w:val="both"/>
              <w:rPr>
                <w:rFonts w:ascii="Times New Roman" w:hAnsi="Times New Roman" w:cs="Times New Roman"/>
              </w:rPr>
            </w:pPr>
          </w:p>
        </w:tc>
        <w:tc>
          <w:tcPr>
            <w:tcW w:w="1361" w:type="dxa"/>
            <w:vAlign w:val="bottom"/>
          </w:tcPr>
          <w:p w14:paraId="59FD587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121 972</w:t>
            </w:r>
          </w:p>
        </w:tc>
      </w:tr>
      <w:tr w:rsidR="004C22AD" w:rsidRPr="00D243B2" w14:paraId="77684594" w14:textId="77777777" w:rsidTr="002B29F7">
        <w:trPr>
          <w:trHeight w:hRule="exact" w:val="284"/>
        </w:trPr>
        <w:tc>
          <w:tcPr>
            <w:tcW w:w="3402" w:type="dxa"/>
            <w:vAlign w:val="bottom"/>
          </w:tcPr>
          <w:p w14:paraId="4B78D9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амортизація</w:t>
            </w:r>
          </w:p>
        </w:tc>
        <w:tc>
          <w:tcPr>
            <w:tcW w:w="1276" w:type="dxa"/>
            <w:vAlign w:val="bottom"/>
          </w:tcPr>
          <w:p w14:paraId="764AD9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(62 587)</w:t>
            </w:r>
          </w:p>
        </w:tc>
        <w:tc>
          <w:tcPr>
            <w:tcW w:w="1276" w:type="dxa"/>
            <w:vAlign w:val="bottom"/>
          </w:tcPr>
          <w:p w14:paraId="3080A1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vAlign w:val="bottom"/>
          </w:tcPr>
          <w:p w14:paraId="51B5A74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17 041</w:t>
            </w:r>
          </w:p>
        </w:tc>
        <w:tc>
          <w:tcPr>
            <w:tcW w:w="1416" w:type="dxa"/>
            <w:vAlign w:val="bottom"/>
          </w:tcPr>
          <w:p w14:paraId="40DE2E2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(16 330)</w:t>
            </w:r>
          </w:p>
        </w:tc>
        <w:tc>
          <w:tcPr>
            <w:tcW w:w="1361" w:type="dxa"/>
            <w:vAlign w:val="bottom"/>
          </w:tcPr>
          <w:p w14:paraId="269D30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(61 876)</w:t>
            </w:r>
          </w:p>
        </w:tc>
      </w:tr>
      <w:tr w:rsidR="004C22AD" w:rsidRPr="00D243B2" w14:paraId="316F4CC2" w14:textId="77777777" w:rsidTr="002B29F7">
        <w:trPr>
          <w:trHeight w:hRule="exact" w:val="284"/>
        </w:trPr>
        <w:tc>
          <w:tcPr>
            <w:tcW w:w="3402" w:type="dxa"/>
            <w:vAlign w:val="bottom"/>
          </w:tcPr>
          <w:p w14:paraId="764240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Комп’ютерні програми</w:t>
            </w:r>
          </w:p>
        </w:tc>
        <w:tc>
          <w:tcPr>
            <w:tcW w:w="1276" w:type="dxa"/>
            <w:vAlign w:val="bottom"/>
          </w:tcPr>
          <w:p w14:paraId="66C13E7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266 444</w:t>
            </w:r>
          </w:p>
        </w:tc>
        <w:tc>
          <w:tcPr>
            <w:tcW w:w="1276" w:type="dxa"/>
            <w:vAlign w:val="bottom"/>
          </w:tcPr>
          <w:p w14:paraId="1E86B6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29 021</w:t>
            </w:r>
          </w:p>
        </w:tc>
        <w:tc>
          <w:tcPr>
            <w:tcW w:w="1134" w:type="dxa"/>
            <w:vAlign w:val="bottom"/>
          </w:tcPr>
          <w:p w14:paraId="311BA57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6" w:type="dxa"/>
            <w:vAlign w:val="bottom"/>
          </w:tcPr>
          <w:p w14:paraId="0CA818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(41 687)</w:t>
            </w:r>
          </w:p>
        </w:tc>
        <w:tc>
          <w:tcPr>
            <w:tcW w:w="1361" w:type="dxa"/>
            <w:vAlign w:val="bottom"/>
          </w:tcPr>
          <w:p w14:paraId="27CE53B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253 778</w:t>
            </w:r>
          </w:p>
        </w:tc>
      </w:tr>
      <w:tr w:rsidR="004C22AD" w:rsidRPr="00D243B2" w14:paraId="0D9A25B8" w14:textId="77777777" w:rsidTr="002B29F7">
        <w:trPr>
          <w:trHeight w:hRule="exact" w:val="284"/>
        </w:trPr>
        <w:tc>
          <w:tcPr>
            <w:tcW w:w="3402" w:type="dxa"/>
            <w:vAlign w:val="bottom"/>
          </w:tcPr>
          <w:p w14:paraId="15E072D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276" w:type="dxa"/>
            <w:vAlign w:val="bottom"/>
          </w:tcPr>
          <w:p w14:paraId="5EA162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427 439</w:t>
            </w:r>
          </w:p>
        </w:tc>
        <w:tc>
          <w:tcPr>
            <w:tcW w:w="1276" w:type="dxa"/>
            <w:vAlign w:val="bottom"/>
          </w:tcPr>
          <w:p w14:paraId="7041AA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29 021</w:t>
            </w:r>
          </w:p>
        </w:tc>
        <w:tc>
          <w:tcPr>
            <w:tcW w:w="1134" w:type="dxa"/>
            <w:vAlign w:val="bottom"/>
          </w:tcPr>
          <w:p w14:paraId="224442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(89)</w:t>
            </w:r>
          </w:p>
        </w:tc>
        <w:tc>
          <w:tcPr>
            <w:tcW w:w="1416" w:type="dxa"/>
            <w:vAlign w:val="bottom"/>
          </w:tcPr>
          <w:p w14:paraId="2FCABD0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61" w:type="dxa"/>
            <w:vAlign w:val="bottom"/>
          </w:tcPr>
          <w:p w14:paraId="0FC181B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456 371</w:t>
            </w:r>
          </w:p>
        </w:tc>
      </w:tr>
      <w:tr w:rsidR="004C22AD" w:rsidRPr="00D243B2" w14:paraId="3C11D631" w14:textId="77777777" w:rsidTr="002B29F7">
        <w:trPr>
          <w:trHeight w:hRule="exact" w:val="284"/>
        </w:trPr>
        <w:tc>
          <w:tcPr>
            <w:tcW w:w="3402" w:type="dxa"/>
            <w:vAlign w:val="bottom"/>
          </w:tcPr>
          <w:p w14:paraId="6DA5CE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амортизація</w:t>
            </w:r>
          </w:p>
        </w:tc>
        <w:tc>
          <w:tcPr>
            <w:tcW w:w="1276" w:type="dxa"/>
            <w:vAlign w:val="bottom"/>
          </w:tcPr>
          <w:p w14:paraId="0CE90EC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(160 995)</w:t>
            </w:r>
          </w:p>
        </w:tc>
        <w:tc>
          <w:tcPr>
            <w:tcW w:w="1276" w:type="dxa"/>
            <w:vAlign w:val="bottom"/>
          </w:tcPr>
          <w:p w14:paraId="63E802C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vAlign w:val="bottom"/>
          </w:tcPr>
          <w:p w14:paraId="56BEEE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89</w:t>
            </w:r>
          </w:p>
        </w:tc>
        <w:tc>
          <w:tcPr>
            <w:tcW w:w="1416" w:type="dxa"/>
            <w:vAlign w:val="bottom"/>
          </w:tcPr>
          <w:p w14:paraId="75C9A6D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(41 687)</w:t>
            </w:r>
          </w:p>
        </w:tc>
        <w:tc>
          <w:tcPr>
            <w:tcW w:w="1361" w:type="dxa"/>
            <w:vAlign w:val="bottom"/>
          </w:tcPr>
          <w:p w14:paraId="5411706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(202 593)</w:t>
            </w:r>
          </w:p>
        </w:tc>
      </w:tr>
      <w:tr w:rsidR="004C22AD" w:rsidRPr="00D243B2" w14:paraId="4DACDDE2" w14:textId="77777777" w:rsidTr="002B29F7">
        <w:trPr>
          <w:trHeight w:hRule="exact" w:val="284"/>
        </w:trPr>
        <w:tc>
          <w:tcPr>
            <w:tcW w:w="3402" w:type="dxa"/>
            <w:vAlign w:val="bottom"/>
          </w:tcPr>
          <w:p w14:paraId="1352E7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нематеріальні активи</w:t>
            </w:r>
          </w:p>
        </w:tc>
        <w:tc>
          <w:tcPr>
            <w:tcW w:w="1276" w:type="dxa"/>
            <w:vAlign w:val="bottom"/>
          </w:tcPr>
          <w:p w14:paraId="6E7B66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1 153</w:t>
            </w:r>
          </w:p>
        </w:tc>
        <w:tc>
          <w:tcPr>
            <w:tcW w:w="1276" w:type="dxa"/>
            <w:vAlign w:val="bottom"/>
          </w:tcPr>
          <w:p w14:paraId="0F260A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56</w:t>
            </w:r>
          </w:p>
        </w:tc>
        <w:tc>
          <w:tcPr>
            <w:tcW w:w="1134" w:type="dxa"/>
            <w:vAlign w:val="bottom"/>
          </w:tcPr>
          <w:p w14:paraId="4180A2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w:t>
            </w:r>
          </w:p>
        </w:tc>
        <w:tc>
          <w:tcPr>
            <w:tcW w:w="1416" w:type="dxa"/>
            <w:vAlign w:val="bottom"/>
          </w:tcPr>
          <w:p w14:paraId="7EF5DEE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(188)</w:t>
            </w:r>
          </w:p>
        </w:tc>
        <w:tc>
          <w:tcPr>
            <w:tcW w:w="1361" w:type="dxa"/>
            <w:vAlign w:val="bottom"/>
          </w:tcPr>
          <w:p w14:paraId="3974B7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1 003</w:t>
            </w:r>
          </w:p>
        </w:tc>
      </w:tr>
      <w:tr w:rsidR="004C22AD" w:rsidRPr="00D243B2" w14:paraId="0A3E7FE5" w14:textId="77777777" w:rsidTr="002B29F7">
        <w:trPr>
          <w:trHeight w:hRule="exact" w:val="284"/>
        </w:trPr>
        <w:tc>
          <w:tcPr>
            <w:tcW w:w="3402" w:type="dxa"/>
            <w:tcBorders>
              <w:bottom w:val="dotted" w:sz="4" w:space="0" w:color="000000"/>
            </w:tcBorders>
            <w:vAlign w:val="bottom"/>
          </w:tcPr>
          <w:p w14:paraId="7BC8FD6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276" w:type="dxa"/>
            <w:tcBorders>
              <w:bottom w:val="dotted" w:sz="4" w:space="0" w:color="000000"/>
            </w:tcBorders>
            <w:vAlign w:val="bottom"/>
          </w:tcPr>
          <w:p w14:paraId="68AED5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1 971</w:t>
            </w:r>
          </w:p>
        </w:tc>
        <w:tc>
          <w:tcPr>
            <w:tcW w:w="1276" w:type="dxa"/>
            <w:tcBorders>
              <w:bottom w:val="dotted" w:sz="4" w:space="0" w:color="000000"/>
            </w:tcBorders>
            <w:vAlign w:val="bottom"/>
          </w:tcPr>
          <w:p w14:paraId="1639C65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56</w:t>
            </w:r>
          </w:p>
        </w:tc>
        <w:tc>
          <w:tcPr>
            <w:tcW w:w="1134" w:type="dxa"/>
            <w:tcBorders>
              <w:bottom w:val="dotted" w:sz="4" w:space="0" w:color="000000"/>
            </w:tcBorders>
            <w:vAlign w:val="bottom"/>
          </w:tcPr>
          <w:p w14:paraId="4179AE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(70)</w:t>
            </w:r>
          </w:p>
        </w:tc>
        <w:tc>
          <w:tcPr>
            <w:tcW w:w="1416" w:type="dxa"/>
            <w:tcBorders>
              <w:bottom w:val="dotted" w:sz="4" w:space="0" w:color="000000"/>
            </w:tcBorders>
            <w:vAlign w:val="bottom"/>
          </w:tcPr>
          <w:p w14:paraId="742DE9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61" w:type="dxa"/>
            <w:tcBorders>
              <w:bottom w:val="dotted" w:sz="4" w:space="0" w:color="000000"/>
            </w:tcBorders>
            <w:vAlign w:val="bottom"/>
          </w:tcPr>
          <w:p w14:paraId="2076D7B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1 957</w:t>
            </w:r>
          </w:p>
        </w:tc>
      </w:tr>
      <w:tr w:rsidR="004C22AD" w:rsidRPr="00D243B2" w14:paraId="5D120FC2" w14:textId="77777777" w:rsidTr="002B29F7">
        <w:trPr>
          <w:trHeight w:hRule="exact" w:val="284"/>
        </w:trPr>
        <w:tc>
          <w:tcPr>
            <w:tcW w:w="3402" w:type="dxa"/>
            <w:tcBorders>
              <w:top w:val="dotted" w:sz="4" w:space="0" w:color="000000"/>
              <w:bottom w:val="dotted" w:sz="4" w:space="0" w:color="000000"/>
            </w:tcBorders>
            <w:vAlign w:val="bottom"/>
          </w:tcPr>
          <w:p w14:paraId="1ABD23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амортизація</w:t>
            </w:r>
          </w:p>
        </w:tc>
        <w:tc>
          <w:tcPr>
            <w:tcW w:w="1276" w:type="dxa"/>
            <w:tcBorders>
              <w:top w:val="dotted" w:sz="4" w:space="0" w:color="000000"/>
              <w:bottom w:val="dotted" w:sz="4" w:space="0" w:color="000000"/>
            </w:tcBorders>
            <w:vAlign w:val="bottom"/>
          </w:tcPr>
          <w:p w14:paraId="650F43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(818)</w:t>
            </w:r>
          </w:p>
        </w:tc>
        <w:tc>
          <w:tcPr>
            <w:tcW w:w="1276" w:type="dxa"/>
            <w:tcBorders>
              <w:top w:val="dotted" w:sz="4" w:space="0" w:color="000000"/>
              <w:bottom w:val="dotted" w:sz="4" w:space="0" w:color="000000"/>
            </w:tcBorders>
            <w:vAlign w:val="bottom"/>
          </w:tcPr>
          <w:p w14:paraId="15A304E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tcBorders>
              <w:top w:val="dotted" w:sz="4" w:space="0" w:color="000000"/>
              <w:bottom w:val="dotted" w:sz="4" w:space="0" w:color="000000"/>
            </w:tcBorders>
            <w:vAlign w:val="bottom"/>
          </w:tcPr>
          <w:p w14:paraId="2A00FF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52</w:t>
            </w:r>
          </w:p>
        </w:tc>
        <w:tc>
          <w:tcPr>
            <w:tcW w:w="1416" w:type="dxa"/>
            <w:tcBorders>
              <w:top w:val="dotted" w:sz="4" w:space="0" w:color="000000"/>
              <w:bottom w:val="dotted" w:sz="4" w:space="0" w:color="000000"/>
            </w:tcBorders>
            <w:vAlign w:val="bottom"/>
          </w:tcPr>
          <w:p w14:paraId="034AE7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(188)</w:t>
            </w:r>
          </w:p>
        </w:tc>
        <w:tc>
          <w:tcPr>
            <w:tcW w:w="1361" w:type="dxa"/>
            <w:tcBorders>
              <w:top w:val="dotted" w:sz="4" w:space="0" w:color="000000"/>
              <w:bottom w:val="dotted" w:sz="4" w:space="0" w:color="000000"/>
            </w:tcBorders>
            <w:vAlign w:val="bottom"/>
          </w:tcPr>
          <w:p w14:paraId="6BA968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(954)</w:t>
            </w:r>
          </w:p>
        </w:tc>
      </w:tr>
      <w:tr w:rsidR="004C22AD" w:rsidRPr="00D243B2" w14:paraId="26DD658F" w14:textId="77777777" w:rsidTr="002B29F7">
        <w:trPr>
          <w:trHeight w:hRule="exact" w:val="284"/>
        </w:trPr>
        <w:tc>
          <w:tcPr>
            <w:tcW w:w="3402" w:type="dxa"/>
            <w:tcBorders>
              <w:top w:val="dotted" w:sz="4" w:space="0" w:color="000000"/>
              <w:bottom w:val="dotted" w:sz="4" w:space="0" w:color="000000"/>
            </w:tcBorders>
            <w:vAlign w:val="bottom"/>
          </w:tcPr>
          <w:p w14:paraId="18F37D9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Всього </w:t>
            </w:r>
          </w:p>
        </w:tc>
        <w:tc>
          <w:tcPr>
            <w:tcW w:w="1276" w:type="dxa"/>
            <w:tcBorders>
              <w:top w:val="dotted" w:sz="4" w:space="0" w:color="000000"/>
              <w:bottom w:val="dotted" w:sz="4" w:space="0" w:color="000000"/>
            </w:tcBorders>
            <w:vAlign w:val="bottom"/>
          </w:tcPr>
          <w:p w14:paraId="5025C3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348 023</w:t>
            </w:r>
          </w:p>
        </w:tc>
        <w:tc>
          <w:tcPr>
            <w:tcW w:w="1276" w:type="dxa"/>
            <w:tcBorders>
              <w:top w:val="dotted" w:sz="4" w:space="0" w:color="000000"/>
              <w:bottom w:val="dotted" w:sz="4" w:space="0" w:color="000000"/>
            </w:tcBorders>
            <w:vAlign w:val="bottom"/>
          </w:tcPr>
          <w:p w14:paraId="53D74C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29 196</w:t>
            </w:r>
          </w:p>
        </w:tc>
        <w:tc>
          <w:tcPr>
            <w:tcW w:w="1134" w:type="dxa"/>
            <w:tcBorders>
              <w:top w:val="dotted" w:sz="4" w:space="0" w:color="000000"/>
              <w:bottom w:val="dotted" w:sz="4" w:space="0" w:color="000000"/>
            </w:tcBorders>
            <w:vAlign w:val="bottom"/>
          </w:tcPr>
          <w:p w14:paraId="0596F2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(44)</w:t>
            </w:r>
          </w:p>
        </w:tc>
        <w:tc>
          <w:tcPr>
            <w:tcW w:w="1416" w:type="dxa"/>
            <w:tcBorders>
              <w:top w:val="dotted" w:sz="4" w:space="0" w:color="000000"/>
              <w:bottom w:val="dotted" w:sz="4" w:space="0" w:color="000000"/>
            </w:tcBorders>
            <w:vAlign w:val="bottom"/>
          </w:tcPr>
          <w:p w14:paraId="0AD297E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(58 207)</w:t>
            </w:r>
          </w:p>
        </w:tc>
        <w:tc>
          <w:tcPr>
            <w:tcW w:w="1361" w:type="dxa"/>
            <w:tcBorders>
              <w:top w:val="dotted" w:sz="4" w:space="0" w:color="000000"/>
              <w:bottom w:val="dotted" w:sz="4" w:space="0" w:color="000000"/>
            </w:tcBorders>
            <w:vAlign w:val="bottom"/>
          </w:tcPr>
          <w:p w14:paraId="4C1A45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318 968</w:t>
            </w:r>
          </w:p>
        </w:tc>
      </w:tr>
      <w:tr w:rsidR="004C22AD" w:rsidRPr="00D243B2" w14:paraId="0A300707" w14:textId="77777777" w:rsidTr="002B29F7">
        <w:trPr>
          <w:trHeight w:hRule="exact" w:val="284"/>
        </w:trPr>
        <w:tc>
          <w:tcPr>
            <w:tcW w:w="3402" w:type="dxa"/>
            <w:tcBorders>
              <w:top w:val="dotted" w:sz="4" w:space="0" w:color="000000"/>
              <w:bottom w:val="dotted" w:sz="4" w:space="0" w:color="000000"/>
            </w:tcBorders>
            <w:vAlign w:val="bottom"/>
          </w:tcPr>
          <w:p w14:paraId="168DE2F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276" w:type="dxa"/>
            <w:tcBorders>
              <w:top w:val="dotted" w:sz="4" w:space="0" w:color="000000"/>
              <w:bottom w:val="dotted" w:sz="4" w:space="0" w:color="000000"/>
            </w:tcBorders>
            <w:vAlign w:val="bottom"/>
          </w:tcPr>
          <w:p w14:paraId="5C49B4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572 427</w:t>
            </w:r>
          </w:p>
        </w:tc>
        <w:tc>
          <w:tcPr>
            <w:tcW w:w="1276" w:type="dxa"/>
            <w:tcBorders>
              <w:top w:val="dotted" w:sz="4" w:space="0" w:color="000000"/>
              <w:bottom w:val="dotted" w:sz="4" w:space="0" w:color="000000"/>
            </w:tcBorders>
            <w:vAlign w:val="bottom"/>
          </w:tcPr>
          <w:p w14:paraId="12A5A7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29 196</w:t>
            </w:r>
          </w:p>
        </w:tc>
        <w:tc>
          <w:tcPr>
            <w:tcW w:w="1134" w:type="dxa"/>
            <w:tcBorders>
              <w:top w:val="dotted" w:sz="4" w:space="0" w:color="000000"/>
              <w:bottom w:val="dotted" w:sz="4" w:space="0" w:color="000000"/>
            </w:tcBorders>
            <w:vAlign w:val="bottom"/>
          </w:tcPr>
          <w:p w14:paraId="780FBC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(17 226)</w:t>
            </w:r>
          </w:p>
        </w:tc>
        <w:tc>
          <w:tcPr>
            <w:tcW w:w="1416" w:type="dxa"/>
            <w:tcBorders>
              <w:top w:val="dotted" w:sz="4" w:space="0" w:color="000000"/>
              <w:bottom w:val="dotted" w:sz="4" w:space="0" w:color="000000"/>
            </w:tcBorders>
            <w:vAlign w:val="bottom"/>
          </w:tcPr>
          <w:p w14:paraId="0EC0E13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61" w:type="dxa"/>
            <w:tcBorders>
              <w:top w:val="dotted" w:sz="4" w:space="0" w:color="000000"/>
              <w:bottom w:val="dotted" w:sz="4" w:space="0" w:color="000000"/>
            </w:tcBorders>
            <w:vAlign w:val="bottom"/>
          </w:tcPr>
          <w:p w14:paraId="188D92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584 397</w:t>
            </w:r>
          </w:p>
        </w:tc>
      </w:tr>
      <w:tr w:rsidR="004C22AD" w:rsidRPr="00D243B2" w14:paraId="0F1CC110" w14:textId="77777777" w:rsidTr="002B29F7">
        <w:trPr>
          <w:trHeight w:hRule="exact" w:val="284"/>
        </w:trPr>
        <w:tc>
          <w:tcPr>
            <w:tcW w:w="3402" w:type="dxa"/>
            <w:tcBorders>
              <w:top w:val="dotted" w:sz="4" w:space="0" w:color="000000"/>
              <w:bottom w:val="single" w:sz="4" w:space="0" w:color="000000"/>
            </w:tcBorders>
            <w:vAlign w:val="bottom"/>
          </w:tcPr>
          <w:p w14:paraId="6F8A5B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амортизація</w:t>
            </w:r>
          </w:p>
        </w:tc>
        <w:tc>
          <w:tcPr>
            <w:tcW w:w="1276" w:type="dxa"/>
            <w:tcBorders>
              <w:top w:val="dotted" w:sz="4" w:space="0" w:color="000000"/>
              <w:bottom w:val="single" w:sz="4" w:space="0" w:color="000000"/>
            </w:tcBorders>
            <w:vAlign w:val="bottom"/>
          </w:tcPr>
          <w:p w14:paraId="29DF74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(224 404)</w:t>
            </w:r>
          </w:p>
        </w:tc>
        <w:tc>
          <w:tcPr>
            <w:tcW w:w="1276" w:type="dxa"/>
            <w:tcBorders>
              <w:top w:val="dotted" w:sz="4" w:space="0" w:color="000000"/>
              <w:bottom w:val="single" w:sz="4" w:space="0" w:color="000000"/>
            </w:tcBorders>
            <w:vAlign w:val="bottom"/>
          </w:tcPr>
          <w:p w14:paraId="7C7D50F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tcBorders>
              <w:top w:val="dotted" w:sz="4" w:space="0" w:color="000000"/>
              <w:bottom w:val="single" w:sz="4" w:space="0" w:color="000000"/>
            </w:tcBorders>
            <w:vAlign w:val="bottom"/>
          </w:tcPr>
          <w:p w14:paraId="6E97E6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17 182</w:t>
            </w:r>
          </w:p>
        </w:tc>
        <w:tc>
          <w:tcPr>
            <w:tcW w:w="1416" w:type="dxa"/>
            <w:tcBorders>
              <w:top w:val="dotted" w:sz="4" w:space="0" w:color="000000"/>
              <w:bottom w:val="single" w:sz="4" w:space="0" w:color="000000"/>
            </w:tcBorders>
            <w:vAlign w:val="bottom"/>
          </w:tcPr>
          <w:p w14:paraId="5481F75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(58 207)</w:t>
            </w:r>
          </w:p>
        </w:tc>
        <w:tc>
          <w:tcPr>
            <w:tcW w:w="1361" w:type="dxa"/>
            <w:tcBorders>
              <w:top w:val="dotted" w:sz="4" w:space="0" w:color="000000"/>
              <w:bottom w:val="single" w:sz="4" w:space="0" w:color="000000"/>
            </w:tcBorders>
            <w:vAlign w:val="bottom"/>
          </w:tcPr>
          <w:p w14:paraId="18FBCE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(265 429)</w:t>
            </w:r>
          </w:p>
        </w:tc>
      </w:tr>
    </w:tbl>
    <w:p w14:paraId="5D272B59" w14:textId="77777777" w:rsidR="004C22AD" w:rsidRPr="00D243B2" w:rsidRDefault="004C22AD" w:rsidP="00D243B2">
      <w:pPr>
        <w:jc w:val="both"/>
        <w:rPr>
          <w:rFonts w:ascii="Times New Roman" w:hAnsi="Times New Roman" w:cs="Times New Roman"/>
        </w:rPr>
      </w:pPr>
    </w:p>
    <w:p w14:paraId="42B6D970" w14:textId="77777777" w:rsidR="004C22AD" w:rsidRPr="00D243B2" w:rsidRDefault="004C22AD" w:rsidP="00D243B2">
      <w:pPr>
        <w:jc w:val="both"/>
        <w:rPr>
          <w:rFonts w:ascii="Times New Roman" w:hAnsi="Times New Roman" w:cs="Times New Roman"/>
        </w:rPr>
      </w:pPr>
    </w:p>
    <w:p w14:paraId="7BC06AE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Звіті про фінансові результати (Звіті про сукупний дохід) амортизація нематеріальних активів включена до таких статей:</w:t>
      </w:r>
    </w:p>
    <w:p w14:paraId="1FD35D72" w14:textId="77777777" w:rsidR="004C22AD" w:rsidRPr="00D243B2" w:rsidRDefault="004C22AD" w:rsidP="00D243B2">
      <w:pPr>
        <w:jc w:val="both"/>
        <w:rPr>
          <w:rFonts w:ascii="Times New Roman" w:hAnsi="Times New Roman" w:cs="Times New Roman"/>
        </w:rPr>
      </w:pPr>
    </w:p>
    <w:p w14:paraId="0AB49364" w14:textId="77777777" w:rsidR="004C22AD" w:rsidRPr="00D243B2" w:rsidRDefault="004C22AD" w:rsidP="00D243B2">
      <w:pPr>
        <w:jc w:val="both"/>
        <w:rPr>
          <w:rFonts w:ascii="Times New Roman" w:hAnsi="Times New Roman" w:cs="Times New Roman"/>
        </w:rPr>
      </w:pPr>
    </w:p>
    <w:p w14:paraId="4C8726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dotted" w:sz="4" w:space="0" w:color="000000"/>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6463"/>
        <w:gridCol w:w="1701"/>
        <w:gridCol w:w="1701"/>
      </w:tblGrid>
      <w:tr w:rsidR="004C22AD" w:rsidRPr="00D243B2" w14:paraId="169FAF37" w14:textId="77777777" w:rsidTr="002B29F7">
        <w:trPr>
          <w:trHeight w:hRule="exact" w:val="284"/>
        </w:trPr>
        <w:tc>
          <w:tcPr>
            <w:tcW w:w="6463" w:type="dxa"/>
            <w:tcBorders>
              <w:top w:val="nil"/>
              <w:bottom w:val="single" w:sz="4" w:space="0" w:color="000000"/>
            </w:tcBorders>
            <w:vAlign w:val="bottom"/>
          </w:tcPr>
          <w:p w14:paraId="77ECB2B3" w14:textId="77777777" w:rsidR="004C22AD" w:rsidRPr="00D243B2" w:rsidRDefault="004C22AD" w:rsidP="00D243B2">
            <w:pPr>
              <w:jc w:val="both"/>
              <w:rPr>
                <w:rFonts w:ascii="Times New Roman" w:hAnsi="Times New Roman" w:cs="Times New Roman"/>
              </w:rPr>
            </w:pPr>
          </w:p>
        </w:tc>
        <w:tc>
          <w:tcPr>
            <w:tcW w:w="1701" w:type="dxa"/>
            <w:tcBorders>
              <w:top w:val="nil"/>
              <w:bottom w:val="single" w:sz="4" w:space="0" w:color="000000"/>
            </w:tcBorders>
            <w:vAlign w:val="bottom"/>
          </w:tcPr>
          <w:p w14:paraId="4E90791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bottom w:val="single" w:sz="4" w:space="0" w:color="000000"/>
            </w:tcBorders>
            <w:vAlign w:val="bottom"/>
          </w:tcPr>
          <w:p w14:paraId="1782F9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5FE0EA83" w14:textId="77777777" w:rsidTr="002B29F7">
        <w:trPr>
          <w:trHeight w:hRule="exact" w:val="255"/>
        </w:trPr>
        <w:tc>
          <w:tcPr>
            <w:tcW w:w="6463" w:type="dxa"/>
            <w:tcBorders>
              <w:top w:val="single" w:sz="4" w:space="0" w:color="000000"/>
            </w:tcBorders>
          </w:tcPr>
          <w:p w14:paraId="07118A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Операційні витрати:</w:t>
            </w:r>
          </w:p>
        </w:tc>
        <w:tc>
          <w:tcPr>
            <w:tcW w:w="1701" w:type="dxa"/>
            <w:tcBorders>
              <w:top w:val="single" w:sz="4" w:space="0" w:color="000000"/>
            </w:tcBorders>
          </w:tcPr>
          <w:p w14:paraId="46FF039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53 057</w:t>
            </w:r>
          </w:p>
        </w:tc>
        <w:tc>
          <w:tcPr>
            <w:tcW w:w="1701" w:type="dxa"/>
            <w:tcBorders>
              <w:top w:val="single" w:sz="4" w:space="0" w:color="000000"/>
            </w:tcBorders>
            <w:shd w:val="clear" w:color="auto" w:fill="auto"/>
          </w:tcPr>
          <w:p w14:paraId="4038D8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57 387</w:t>
            </w:r>
          </w:p>
        </w:tc>
      </w:tr>
      <w:tr w:rsidR="004C22AD" w:rsidRPr="00D243B2" w14:paraId="58C589B2" w14:textId="77777777" w:rsidTr="002B29F7">
        <w:trPr>
          <w:trHeight w:hRule="exact" w:val="255"/>
        </w:trPr>
        <w:tc>
          <w:tcPr>
            <w:tcW w:w="6463" w:type="dxa"/>
            <w:tcBorders>
              <w:bottom w:val="dotted" w:sz="4" w:space="0" w:color="000000"/>
            </w:tcBorders>
          </w:tcPr>
          <w:p w14:paraId="529181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Собівартість реалізованої продукції</w:t>
            </w:r>
          </w:p>
        </w:tc>
        <w:tc>
          <w:tcPr>
            <w:tcW w:w="1701" w:type="dxa"/>
            <w:tcBorders>
              <w:bottom w:val="dotted" w:sz="4" w:space="0" w:color="000000"/>
            </w:tcBorders>
          </w:tcPr>
          <w:p w14:paraId="3320EF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52 470</w:t>
            </w:r>
          </w:p>
        </w:tc>
        <w:tc>
          <w:tcPr>
            <w:tcW w:w="1701" w:type="dxa"/>
            <w:tcBorders>
              <w:bottom w:val="dotted" w:sz="4" w:space="0" w:color="000000"/>
            </w:tcBorders>
            <w:shd w:val="clear" w:color="auto" w:fill="auto"/>
          </w:tcPr>
          <w:p w14:paraId="119694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55 929</w:t>
            </w:r>
          </w:p>
        </w:tc>
      </w:tr>
      <w:tr w:rsidR="004C22AD" w:rsidRPr="00D243B2" w14:paraId="2FE2E347" w14:textId="77777777" w:rsidTr="002B29F7">
        <w:trPr>
          <w:trHeight w:hRule="exact" w:val="255"/>
        </w:trPr>
        <w:tc>
          <w:tcPr>
            <w:tcW w:w="6463" w:type="dxa"/>
            <w:tcBorders>
              <w:bottom w:val="dotted" w:sz="4" w:space="0" w:color="000000"/>
            </w:tcBorders>
          </w:tcPr>
          <w:p w14:paraId="2D40656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Адміністративні витрати</w:t>
            </w:r>
          </w:p>
        </w:tc>
        <w:tc>
          <w:tcPr>
            <w:tcW w:w="1701" w:type="dxa"/>
            <w:tcBorders>
              <w:bottom w:val="dotted" w:sz="4" w:space="0" w:color="000000"/>
            </w:tcBorders>
          </w:tcPr>
          <w:p w14:paraId="1A7FF8C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254</w:t>
            </w:r>
          </w:p>
        </w:tc>
        <w:tc>
          <w:tcPr>
            <w:tcW w:w="1701" w:type="dxa"/>
            <w:tcBorders>
              <w:bottom w:val="dotted" w:sz="4" w:space="0" w:color="000000"/>
            </w:tcBorders>
            <w:shd w:val="clear" w:color="auto" w:fill="auto"/>
          </w:tcPr>
          <w:p w14:paraId="3A7830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256</w:t>
            </w:r>
          </w:p>
        </w:tc>
      </w:tr>
      <w:tr w:rsidR="004C22AD" w:rsidRPr="00D243B2" w14:paraId="4432E562" w14:textId="77777777" w:rsidTr="002B29F7">
        <w:trPr>
          <w:trHeight w:hRule="exact" w:val="255"/>
        </w:trPr>
        <w:tc>
          <w:tcPr>
            <w:tcW w:w="6463" w:type="dxa"/>
            <w:tcBorders>
              <w:bottom w:val="dotted" w:sz="4" w:space="0" w:color="000000"/>
            </w:tcBorders>
          </w:tcPr>
          <w:p w14:paraId="2E35EF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операційні витрати</w:t>
            </w:r>
          </w:p>
        </w:tc>
        <w:tc>
          <w:tcPr>
            <w:tcW w:w="1701" w:type="dxa"/>
            <w:tcBorders>
              <w:bottom w:val="dotted" w:sz="4" w:space="0" w:color="000000"/>
            </w:tcBorders>
          </w:tcPr>
          <w:p w14:paraId="663905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449</w:t>
            </w:r>
          </w:p>
        </w:tc>
        <w:tc>
          <w:tcPr>
            <w:tcW w:w="1701" w:type="dxa"/>
            <w:tcBorders>
              <w:bottom w:val="dotted" w:sz="4" w:space="0" w:color="000000"/>
            </w:tcBorders>
            <w:shd w:val="clear" w:color="auto" w:fill="auto"/>
          </w:tcPr>
          <w:p w14:paraId="3483ED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662</w:t>
            </w:r>
          </w:p>
        </w:tc>
      </w:tr>
      <w:tr w:rsidR="004C22AD" w:rsidRPr="00D243B2" w14:paraId="33D0A7C6" w14:textId="77777777" w:rsidTr="002B29F7">
        <w:trPr>
          <w:trHeight w:hRule="exact" w:val="255"/>
        </w:trPr>
        <w:tc>
          <w:tcPr>
            <w:tcW w:w="6463" w:type="dxa"/>
            <w:tcBorders>
              <w:bottom w:val="dotted" w:sz="4" w:space="0" w:color="000000"/>
            </w:tcBorders>
          </w:tcPr>
          <w:p w14:paraId="6F96AE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Зміна незавершеного виробництва</w:t>
            </w:r>
          </w:p>
        </w:tc>
        <w:tc>
          <w:tcPr>
            <w:tcW w:w="1701" w:type="dxa"/>
            <w:tcBorders>
              <w:bottom w:val="dotted" w:sz="4" w:space="0" w:color="000000"/>
            </w:tcBorders>
          </w:tcPr>
          <w:p w14:paraId="02B5272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(116)</w:t>
            </w:r>
          </w:p>
        </w:tc>
        <w:tc>
          <w:tcPr>
            <w:tcW w:w="1701" w:type="dxa"/>
            <w:tcBorders>
              <w:bottom w:val="dotted" w:sz="4" w:space="0" w:color="000000"/>
            </w:tcBorders>
            <w:shd w:val="clear" w:color="auto" w:fill="auto"/>
          </w:tcPr>
          <w:p w14:paraId="7AAC01D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540</w:t>
            </w:r>
          </w:p>
        </w:tc>
      </w:tr>
      <w:tr w:rsidR="004C22AD" w:rsidRPr="00D243B2" w14:paraId="7A7A1C46" w14:textId="77777777" w:rsidTr="002B29F7">
        <w:trPr>
          <w:trHeight w:hRule="exact" w:val="255"/>
        </w:trPr>
        <w:tc>
          <w:tcPr>
            <w:tcW w:w="6463" w:type="dxa"/>
            <w:tcBorders>
              <w:top w:val="dotted" w:sz="4" w:space="0" w:color="000000"/>
              <w:bottom w:val="single" w:sz="4" w:space="0" w:color="000000"/>
            </w:tcBorders>
          </w:tcPr>
          <w:p w14:paraId="66C126B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Крім того амортизація в капітальних інвестиціях</w:t>
            </w:r>
          </w:p>
        </w:tc>
        <w:tc>
          <w:tcPr>
            <w:tcW w:w="1701" w:type="dxa"/>
            <w:tcBorders>
              <w:top w:val="dotted" w:sz="4" w:space="0" w:color="000000"/>
              <w:bottom w:val="single" w:sz="4" w:space="0" w:color="000000"/>
            </w:tcBorders>
          </w:tcPr>
          <w:p w14:paraId="1AF7989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626</w:t>
            </w:r>
          </w:p>
        </w:tc>
        <w:tc>
          <w:tcPr>
            <w:tcW w:w="1701" w:type="dxa"/>
            <w:tcBorders>
              <w:top w:val="dotted" w:sz="4" w:space="0" w:color="000000"/>
              <w:bottom w:val="single" w:sz="4" w:space="0" w:color="000000"/>
            </w:tcBorders>
            <w:shd w:val="clear" w:color="auto" w:fill="auto"/>
          </w:tcPr>
          <w:p w14:paraId="27A4DB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820</w:t>
            </w:r>
          </w:p>
        </w:tc>
      </w:tr>
    </w:tbl>
    <w:p w14:paraId="399BA71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Ознак знецінення нематеріальних активів станом на 31.12.2021 та на 31.12.2020 не виявлено.</w:t>
      </w:r>
    </w:p>
    <w:p w14:paraId="2365C1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 грудня 2020 року в Компанії обліковуються договори на придбання у майбутньому нематеріальних активів на суму 60 873 тис. грн (2020 рік – 58 675 тис. грн).</w:t>
      </w:r>
    </w:p>
    <w:p w14:paraId="11D026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Оцінка суми очікуваного відшкодування основних засобів, незавершених капітальних інвестицій та нематеріальних активів</w:t>
      </w:r>
    </w:p>
    <w:p w14:paraId="7967DE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Попередня переоцінка вартості основних засобів проводилась станом на 31 серпня 2012 року. Керівництво очікує, що за умови проведення переоцінки на більш актуальну дату вартість основних засобів, розрахована витратним та порівняльним підходом, буде давати суттєво більший результат, ніж оцінка вартості основних засобів за доходним підходом, який використовується для оцінки економічного знецінення, і, відповідно, справедлива вартість основних засобів зрештою визначатиметься за результатами застосування доходного  підходу.  </w:t>
      </w:r>
    </w:p>
    <w:p w14:paraId="20D9AF9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Станом на 31 грудня 2021 року керівництво здійснило оцінку суми очікуваного відшкодування вартості основних засобів на рівні одиниці, що генерує грошові потоки, взявши все підприємство в цілому за одиницю, яка генерує грошові потоки. Зокрема, був підготовлений аналіз дисконтованих потоків грошових коштів на основі припущень щодо очікуваних доходів та витрат, а також ставки дисконтування. За результатами цієї оцінки, ДП «НАЕК «Енергоатом» визначило, що сума очікуваного відшкодування відповідних активів приблизно дорівнює їх балансовій вартості.</w:t>
      </w:r>
    </w:p>
    <w:p w14:paraId="5A32ECA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 проведенні аналізу керівництво побудувало прогнози грошових потоків до оподаткування на основі показників кошторису на 2022 рік та обсягів генерації згідно Стратегічного плану розвитку ДП «НАЕК «Енергоатом» на 2022-2028 роки, затверджених керівництвом. Грошові потоки були продисконтовані з використанням середньозваженої вартості капіталу до оподаткування за ставкою 15,98%. Якщо середньозважена вартість капіталу до оподаткування буде вищою на 1%, це призведе до зменшення вартості відшкодування основних засобів на суму 14 216 000 тисяч гривень.</w:t>
      </w:r>
    </w:p>
    <w:p w14:paraId="6EAEB6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Грошові потоки на 2022-2024 роки розраховані з використанням прогнозованих індексу споживчих цін та індексу цін виробників відповідно до Постанови КМУ від 31.05.2021 № 586. У розрахунку використано припущення, що індекси зростання цін у період з 2025 по 2031 рік будуть на рівні близько 5%, з поступовим зменшенням до близько 2% у 2041 році та далі у період з 2041 до 2055 року - у розмірі близько 2%. </w:t>
      </w:r>
    </w:p>
    <w:p w14:paraId="3F9AB2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Основними припущеннями, які використовувались, були:</w:t>
      </w:r>
    </w:p>
    <w:p w14:paraId="2CB4EB9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Ціни на електроенергію. Керівництво припускає, що зростання середньозваженої ціни на електроенергію, що реалізується Компанією, буде корелювати з індексом цін виробників та прогнозованими рівнями цього індексу зазначеними вище. Якщо середньозважена ціна на електроенергію буде нижче на 1% у всіх прогнозованих періодах, це призведе до зменшення вартості відшкодування основних засобів на загальну суму 14 692 000  тисяч гривень.</w:t>
      </w:r>
    </w:p>
    <w:p w14:paraId="33BEA5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Обсяги генерації. Керівництво припускає, що обсяги генерації протягом 2022 року приблизно будуть відповідати прогнозному балансу електроенергії ОЕС України, опублікованому наприкінці 2021року, що на 2,8% нижче ніж фактичний обсяг у 2021 році. У 2023 та 2024 роках очікується збільшення обсягів генерації на 4,9% та 3,2% відповідно, далі до 2031 року обсяги генерації будуть стабільними. З 2031 по 2055 роки обсяги генерації будуть коригуватись на відсоток зниження загальної встановленої потужності у зв’язку із плановим виведенням блоків з експлуатації. Якщо очікувані обсяги генерації будуть нижчими на 1%, ніж передбачалося керівництвом у всі прогнозовані періоди, це призведе до зменшення вартості відшкодування основних засобів на загальну суму 14 692 000 тисяч гривень.</w:t>
      </w:r>
    </w:p>
    <w:p w14:paraId="33CD8E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Послуга із забезпечення доступності електроенергії для побутових споживачів. Розрахунок вартості послуги із забезпечення доступності електроенергії для побутових споживачів на весь прогнозований період здійснено з урахуванням законодавчої бази, діючої станом на 31.12.2021. Очікуваний обсяг компенсації доступності електроенергії для побутових споживачів у МВт*годинах прийнято для розрахунку стабільним до 2031 року, а з початком виведення блоків з експлуатації зменшений на відсоток зниження загальної встановленої потужності у зв’язку із плановим виведенням блоків з експлуатації. Співвідношення середньозваженої прогнозованої ціни на електроенергію ДП «НАЕК «Енергоатом» до середньозваженої вартості послуг, що надаються постачальниками універсальних послуг, використано на рівні приблизно 57% протягом всього прогнозованого періоду, при цьому ціна на електроенергію для побутових споживачів буде збільшуватись пропорційно росту середньозваженої прогнозованої ціни на електроенергію ДП «НАЕК «Енергоатом». Частка компенсації ДП «НАЕК «Енергоатом» послуги із забезпечення доступності електроенергії для побутових споживачів між виробниками електричної енергії, на яких покладено спеціальні обов’язки, залишена незмінною. Якщо очікувана вартість послуги із забезпечення доступності електроенергії для побутових споживачів буде меншою на 1%, ніж передбачалося керівництвом у всі прогнозовані періоди, це призведе до збільшення вартості відшкодування основних засобів основних засобів на загальну суму 8 720 000 тисяч гривень.</w:t>
      </w:r>
    </w:p>
    <w:p w14:paraId="6FD71A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Витрати на ядерне паливо. Витрати на ядерне паливо розраховані за умови завантаження 15 стандартних партій (для всіх 15 блоків) та на умовах, які були діючими за контрактами на поставку ядерного палива станом на 31 грудня 2021 року. Прогнозні витрати у 2022-2025 роках враховують очікування щодо курсу валют, прогнозу по основним індексам згідно з контрактами на поставку ядерного палива. З 2025 року середнє зростання витрат буде корелювати з індексом цін споживачів та прогнозованими рівнями цього індексу, зазначеними вище. Також обсяги закупівлі ядерного палива будуть коригуватись на відсоток зниження загальної встановленої потужності у зв’язку із плановим виведенням блоків з експлуатації. Якщо очікувані витрати на ядерне паливо будуть меншими на 1%, ніж передбачалося керівництвом у всіх прогнозованих періодах, це призведе до збільшення вартості відшкодування основних засобів основних засобів на загальну суму 937 000 тисяч гривень.</w:t>
      </w:r>
    </w:p>
    <w:p w14:paraId="2A204D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на заробітну плату. Витрати на заробітну плату у 2022 році будуть приблизно на рівні 2021 року з подальшим зростанням на 12,4% та 11,1% у 2023 та 2024 роках відповідно. Далі з 2025 року зростання цих витрат буде корелювати із темпами зростання індексів цін виробників, зазначеними вище. Якщо очікувані витрати на заробітну плату будуть меншими на 1%, ніж передбачалося керівництвом у всіх прогнозованих періодах, це призведе до збільшення вартості відшкодування основних засобів на загальну суму 1 330 000 тисяч гривень.</w:t>
      </w:r>
    </w:p>
    <w:p w14:paraId="344B3A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Інвестиційна нерухомість</w:t>
      </w:r>
    </w:p>
    <w:p w14:paraId="45175B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Інвестиційна нерухомість, яка обліковується в Компанії за справедливою вартістю, на дату балансу представлена будівлями та спорудами, які передані в оренду. Справедлива вартість інвестиційної нерухомості базується на оцінках незалежних оцінювачів, які мають відповідну професійну кваліфікацію і досвід оцінки. </w:t>
      </w:r>
    </w:p>
    <w:p w14:paraId="2C1BA7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Інформація щодо руху інвестиційної нерухомості представлена за балансовою вартістю:</w:t>
      </w:r>
    </w:p>
    <w:p w14:paraId="3C066A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тис. грн</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617"/>
      </w:tblGrid>
      <w:tr w:rsidR="004C22AD" w:rsidRPr="00D243B2" w14:paraId="46FEFEF6" w14:textId="77777777" w:rsidTr="002B29F7">
        <w:trPr>
          <w:trHeight w:val="270"/>
          <w:tblHeader/>
        </w:trPr>
        <w:tc>
          <w:tcPr>
            <w:tcW w:w="6463" w:type="dxa"/>
            <w:tcBorders>
              <w:top w:val="nil"/>
              <w:left w:val="nil"/>
              <w:bottom w:val="single" w:sz="4" w:space="0" w:color="000000"/>
              <w:right w:val="nil"/>
            </w:tcBorders>
            <w:vAlign w:val="bottom"/>
          </w:tcPr>
          <w:p w14:paraId="5D27A8DD"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vAlign w:val="center"/>
          </w:tcPr>
          <w:p w14:paraId="5586114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2021 </w:t>
            </w:r>
          </w:p>
        </w:tc>
        <w:tc>
          <w:tcPr>
            <w:tcW w:w="1617" w:type="dxa"/>
            <w:tcBorders>
              <w:top w:val="nil"/>
              <w:left w:val="nil"/>
              <w:bottom w:val="single" w:sz="4" w:space="0" w:color="000000"/>
              <w:right w:val="nil"/>
            </w:tcBorders>
            <w:vAlign w:val="center"/>
          </w:tcPr>
          <w:p w14:paraId="1351DFA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2020  </w:t>
            </w:r>
          </w:p>
        </w:tc>
      </w:tr>
      <w:tr w:rsidR="004C22AD" w:rsidRPr="00D243B2" w14:paraId="1032EEBF" w14:textId="77777777" w:rsidTr="002B29F7">
        <w:trPr>
          <w:trHeight w:hRule="exact" w:val="227"/>
        </w:trPr>
        <w:tc>
          <w:tcPr>
            <w:tcW w:w="6463" w:type="dxa"/>
            <w:tcBorders>
              <w:top w:val="single" w:sz="4" w:space="0" w:color="000000"/>
              <w:left w:val="nil"/>
              <w:bottom w:val="dotted" w:sz="4" w:space="0" w:color="000000"/>
              <w:right w:val="nil"/>
            </w:tcBorders>
            <w:vAlign w:val="bottom"/>
          </w:tcPr>
          <w:p w14:paraId="3F87FA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1 січня</w:t>
            </w:r>
          </w:p>
        </w:tc>
        <w:tc>
          <w:tcPr>
            <w:tcW w:w="1701" w:type="dxa"/>
            <w:tcBorders>
              <w:top w:val="single" w:sz="4" w:space="0" w:color="000000"/>
              <w:left w:val="nil"/>
              <w:bottom w:val="dotted" w:sz="4" w:space="0" w:color="000000"/>
              <w:right w:val="nil"/>
            </w:tcBorders>
            <w:vAlign w:val="center"/>
          </w:tcPr>
          <w:p w14:paraId="5EA7F0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25 498</w:t>
            </w:r>
          </w:p>
        </w:tc>
        <w:tc>
          <w:tcPr>
            <w:tcW w:w="1617" w:type="dxa"/>
            <w:tcBorders>
              <w:top w:val="single" w:sz="4" w:space="0" w:color="000000"/>
              <w:left w:val="nil"/>
              <w:bottom w:val="dotted" w:sz="4" w:space="0" w:color="000000"/>
              <w:right w:val="nil"/>
            </w:tcBorders>
            <w:vAlign w:val="center"/>
          </w:tcPr>
          <w:p w14:paraId="6BBB6C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23 761</w:t>
            </w:r>
          </w:p>
        </w:tc>
      </w:tr>
      <w:tr w:rsidR="004C22AD" w:rsidRPr="00D243B2" w14:paraId="2D3EF6DA" w14:textId="77777777" w:rsidTr="002B29F7">
        <w:trPr>
          <w:trHeight w:hRule="exact" w:val="227"/>
        </w:trPr>
        <w:tc>
          <w:tcPr>
            <w:tcW w:w="6463" w:type="dxa"/>
            <w:tcBorders>
              <w:top w:val="dotted" w:sz="4" w:space="0" w:color="000000"/>
              <w:left w:val="nil"/>
              <w:bottom w:val="dotted" w:sz="4" w:space="0" w:color="000000"/>
              <w:right w:val="nil"/>
            </w:tcBorders>
            <w:vAlign w:val="bottom"/>
          </w:tcPr>
          <w:p w14:paraId="0CFDBF9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Надходження (переведено з ОЗ)</w:t>
            </w:r>
          </w:p>
        </w:tc>
        <w:tc>
          <w:tcPr>
            <w:tcW w:w="1701" w:type="dxa"/>
            <w:tcBorders>
              <w:top w:val="dotted" w:sz="4" w:space="0" w:color="000000"/>
              <w:left w:val="nil"/>
              <w:bottom w:val="dotted" w:sz="4" w:space="0" w:color="000000"/>
              <w:right w:val="nil"/>
            </w:tcBorders>
            <w:vAlign w:val="center"/>
          </w:tcPr>
          <w:p w14:paraId="7DAB27F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w:t>
            </w:r>
          </w:p>
        </w:tc>
        <w:tc>
          <w:tcPr>
            <w:tcW w:w="1617" w:type="dxa"/>
            <w:tcBorders>
              <w:top w:val="dotted" w:sz="4" w:space="0" w:color="000000"/>
              <w:left w:val="nil"/>
              <w:bottom w:val="dotted" w:sz="4" w:space="0" w:color="000000"/>
              <w:right w:val="nil"/>
            </w:tcBorders>
            <w:vAlign w:val="center"/>
          </w:tcPr>
          <w:p w14:paraId="2A2A20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w:t>
            </w:r>
          </w:p>
        </w:tc>
      </w:tr>
      <w:tr w:rsidR="004C22AD" w:rsidRPr="00D243B2" w14:paraId="3A46EF71" w14:textId="77777777" w:rsidTr="002B29F7">
        <w:trPr>
          <w:trHeight w:hRule="exact" w:val="227"/>
        </w:trPr>
        <w:tc>
          <w:tcPr>
            <w:tcW w:w="6463" w:type="dxa"/>
            <w:tcBorders>
              <w:top w:val="dotted" w:sz="4" w:space="0" w:color="000000"/>
              <w:left w:val="nil"/>
              <w:bottom w:val="dotted" w:sz="4" w:space="0" w:color="000000"/>
              <w:right w:val="nil"/>
            </w:tcBorders>
            <w:vAlign w:val="bottom"/>
          </w:tcPr>
          <w:p w14:paraId="6390C43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Вибуло за рік (повернуто до складу ОЗ) </w:t>
            </w:r>
          </w:p>
        </w:tc>
        <w:tc>
          <w:tcPr>
            <w:tcW w:w="1701" w:type="dxa"/>
            <w:tcBorders>
              <w:top w:val="dotted" w:sz="4" w:space="0" w:color="000000"/>
              <w:left w:val="nil"/>
              <w:bottom w:val="dotted" w:sz="4" w:space="0" w:color="000000"/>
              <w:right w:val="nil"/>
            </w:tcBorders>
            <w:vAlign w:val="center"/>
          </w:tcPr>
          <w:p w14:paraId="43C537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(3 381)</w:t>
            </w:r>
          </w:p>
        </w:tc>
        <w:tc>
          <w:tcPr>
            <w:tcW w:w="1617" w:type="dxa"/>
            <w:tcBorders>
              <w:top w:val="dotted" w:sz="4" w:space="0" w:color="000000"/>
              <w:left w:val="nil"/>
              <w:bottom w:val="dotted" w:sz="4" w:space="0" w:color="000000"/>
              <w:right w:val="nil"/>
            </w:tcBorders>
            <w:vAlign w:val="center"/>
          </w:tcPr>
          <w:p w14:paraId="7FDF72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(145) </w:t>
            </w:r>
          </w:p>
        </w:tc>
      </w:tr>
      <w:tr w:rsidR="004C22AD" w:rsidRPr="00D243B2" w14:paraId="318444F4" w14:textId="77777777" w:rsidTr="002B29F7">
        <w:trPr>
          <w:trHeight w:hRule="exact" w:val="227"/>
        </w:trPr>
        <w:tc>
          <w:tcPr>
            <w:tcW w:w="6463" w:type="dxa"/>
            <w:tcBorders>
              <w:top w:val="dotted" w:sz="4" w:space="0" w:color="000000"/>
              <w:left w:val="nil"/>
              <w:bottom w:val="dotted" w:sz="4" w:space="0" w:color="000000"/>
              <w:right w:val="nil"/>
            </w:tcBorders>
            <w:vAlign w:val="bottom"/>
          </w:tcPr>
          <w:p w14:paraId="4E5C83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Вибуло за рік (реалізовано)</w:t>
            </w:r>
          </w:p>
        </w:tc>
        <w:tc>
          <w:tcPr>
            <w:tcW w:w="1701" w:type="dxa"/>
            <w:tcBorders>
              <w:top w:val="dotted" w:sz="4" w:space="0" w:color="000000"/>
              <w:left w:val="nil"/>
              <w:bottom w:val="dotted" w:sz="4" w:space="0" w:color="000000"/>
              <w:right w:val="nil"/>
            </w:tcBorders>
            <w:vAlign w:val="center"/>
          </w:tcPr>
          <w:p w14:paraId="4E2C35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617" w:type="dxa"/>
            <w:tcBorders>
              <w:top w:val="dotted" w:sz="4" w:space="0" w:color="000000"/>
              <w:left w:val="nil"/>
              <w:bottom w:val="dotted" w:sz="4" w:space="0" w:color="000000"/>
              <w:right w:val="nil"/>
            </w:tcBorders>
            <w:vAlign w:val="center"/>
          </w:tcPr>
          <w:p w14:paraId="11136E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(442)</w:t>
            </w:r>
          </w:p>
        </w:tc>
      </w:tr>
      <w:tr w:rsidR="004C22AD" w:rsidRPr="00D243B2" w14:paraId="3BAE1E2E" w14:textId="77777777" w:rsidTr="002B29F7">
        <w:trPr>
          <w:trHeight w:hRule="exact" w:val="227"/>
        </w:trPr>
        <w:tc>
          <w:tcPr>
            <w:tcW w:w="6463" w:type="dxa"/>
            <w:tcBorders>
              <w:top w:val="dotted" w:sz="4" w:space="0" w:color="000000"/>
              <w:left w:val="nil"/>
              <w:bottom w:val="dotted" w:sz="4" w:space="0" w:color="000000"/>
              <w:right w:val="nil"/>
            </w:tcBorders>
            <w:vAlign w:val="bottom"/>
          </w:tcPr>
          <w:p w14:paraId="3A560D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Зміни справедливої вартості</w:t>
            </w:r>
          </w:p>
        </w:tc>
        <w:tc>
          <w:tcPr>
            <w:tcW w:w="1701" w:type="dxa"/>
            <w:tcBorders>
              <w:top w:val="dotted" w:sz="4" w:space="0" w:color="000000"/>
              <w:left w:val="nil"/>
              <w:bottom w:val="dotted" w:sz="4" w:space="0" w:color="000000"/>
              <w:right w:val="nil"/>
            </w:tcBorders>
            <w:vAlign w:val="center"/>
          </w:tcPr>
          <w:p w14:paraId="1252839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(425)</w:t>
            </w:r>
          </w:p>
        </w:tc>
        <w:tc>
          <w:tcPr>
            <w:tcW w:w="1617" w:type="dxa"/>
            <w:tcBorders>
              <w:top w:val="dotted" w:sz="4" w:space="0" w:color="000000"/>
              <w:left w:val="nil"/>
              <w:bottom w:val="dotted" w:sz="4" w:space="0" w:color="000000"/>
              <w:right w:val="nil"/>
            </w:tcBorders>
            <w:vAlign w:val="center"/>
          </w:tcPr>
          <w:p w14:paraId="028ECF2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2 324</w:t>
            </w:r>
          </w:p>
        </w:tc>
      </w:tr>
      <w:tr w:rsidR="004C22AD" w:rsidRPr="00D243B2" w14:paraId="2182F64F" w14:textId="77777777" w:rsidTr="002B29F7">
        <w:trPr>
          <w:trHeight w:hRule="exact" w:val="227"/>
        </w:trPr>
        <w:tc>
          <w:tcPr>
            <w:tcW w:w="6463" w:type="dxa"/>
            <w:tcBorders>
              <w:top w:val="dotted" w:sz="4" w:space="0" w:color="000000"/>
              <w:left w:val="nil"/>
              <w:bottom w:val="single" w:sz="4" w:space="0" w:color="000000"/>
              <w:right w:val="nil"/>
            </w:tcBorders>
            <w:vAlign w:val="bottom"/>
          </w:tcPr>
          <w:p w14:paraId="21C88CB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 кінець звітного періоду</w:t>
            </w:r>
          </w:p>
        </w:tc>
        <w:tc>
          <w:tcPr>
            <w:tcW w:w="1701" w:type="dxa"/>
            <w:tcBorders>
              <w:top w:val="dotted" w:sz="4" w:space="0" w:color="000000"/>
              <w:left w:val="nil"/>
              <w:bottom w:val="single" w:sz="4" w:space="0" w:color="000000"/>
              <w:right w:val="nil"/>
            </w:tcBorders>
            <w:vAlign w:val="center"/>
          </w:tcPr>
          <w:p w14:paraId="25CB87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21 692 </w:t>
            </w:r>
          </w:p>
        </w:tc>
        <w:tc>
          <w:tcPr>
            <w:tcW w:w="1617" w:type="dxa"/>
            <w:tcBorders>
              <w:top w:val="dotted" w:sz="4" w:space="0" w:color="000000"/>
              <w:left w:val="nil"/>
              <w:bottom w:val="single" w:sz="4" w:space="0" w:color="000000"/>
              <w:right w:val="nil"/>
            </w:tcBorders>
            <w:vAlign w:val="center"/>
          </w:tcPr>
          <w:p w14:paraId="0C07C7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25 498</w:t>
            </w:r>
          </w:p>
        </w:tc>
      </w:tr>
    </w:tbl>
    <w:p w14:paraId="383007B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Інша інформація, що вимагається МСБО 40 «Інвестиційна нерухомість» для розкриття: </w:t>
      </w:r>
    </w:p>
    <w:p w14:paraId="25A5019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6"/>
        <w:gridCol w:w="1128"/>
        <w:gridCol w:w="1128"/>
        <w:gridCol w:w="1186"/>
        <w:gridCol w:w="1128"/>
      </w:tblGrid>
      <w:tr w:rsidR="004C22AD" w:rsidRPr="00D243B2" w14:paraId="5BF8FA46" w14:textId="77777777" w:rsidTr="002B29F7">
        <w:trPr>
          <w:trHeight w:val="280"/>
        </w:trPr>
        <w:tc>
          <w:tcPr>
            <w:tcW w:w="5329" w:type="dxa"/>
            <w:tcBorders>
              <w:top w:val="nil"/>
              <w:left w:val="nil"/>
              <w:bottom w:val="nil"/>
              <w:right w:val="nil"/>
            </w:tcBorders>
            <w:shd w:val="clear" w:color="auto" w:fill="auto"/>
            <w:vAlign w:val="bottom"/>
          </w:tcPr>
          <w:p w14:paraId="463A352D" w14:textId="77777777" w:rsidR="004C22AD" w:rsidRPr="00D243B2" w:rsidRDefault="004C22AD" w:rsidP="00D243B2">
            <w:pPr>
              <w:jc w:val="both"/>
              <w:rPr>
                <w:rFonts w:ascii="Times New Roman" w:hAnsi="Times New Roman" w:cs="Times New Roman"/>
              </w:rPr>
            </w:pPr>
          </w:p>
        </w:tc>
        <w:tc>
          <w:tcPr>
            <w:tcW w:w="2268" w:type="dxa"/>
            <w:gridSpan w:val="2"/>
            <w:tcBorders>
              <w:top w:val="nil"/>
              <w:left w:val="nil"/>
              <w:bottom w:val="nil"/>
              <w:right w:val="nil"/>
            </w:tcBorders>
          </w:tcPr>
          <w:p w14:paraId="4216D1D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2326" w:type="dxa"/>
            <w:gridSpan w:val="2"/>
            <w:tcBorders>
              <w:top w:val="nil"/>
              <w:left w:val="nil"/>
              <w:bottom w:val="nil"/>
              <w:right w:val="nil"/>
            </w:tcBorders>
            <w:shd w:val="clear" w:color="auto" w:fill="auto"/>
            <w:vAlign w:val="center"/>
          </w:tcPr>
          <w:p w14:paraId="007D24C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2ECC850D" w14:textId="77777777" w:rsidTr="002B29F7">
        <w:trPr>
          <w:trHeight w:val="170"/>
        </w:trPr>
        <w:tc>
          <w:tcPr>
            <w:tcW w:w="5329" w:type="dxa"/>
            <w:tcBorders>
              <w:top w:val="nil"/>
              <w:left w:val="nil"/>
              <w:bottom w:val="single" w:sz="4" w:space="0" w:color="000000"/>
              <w:right w:val="nil"/>
            </w:tcBorders>
            <w:shd w:val="clear" w:color="auto" w:fill="auto"/>
            <w:vAlign w:val="bottom"/>
          </w:tcPr>
          <w:p w14:paraId="79A645AA" w14:textId="77777777" w:rsidR="004C22AD" w:rsidRPr="00D243B2" w:rsidRDefault="004C22AD" w:rsidP="00D243B2">
            <w:pPr>
              <w:jc w:val="both"/>
              <w:rPr>
                <w:rFonts w:ascii="Times New Roman" w:hAnsi="Times New Roman" w:cs="Times New Roman"/>
              </w:rPr>
            </w:pPr>
          </w:p>
        </w:tc>
        <w:tc>
          <w:tcPr>
            <w:tcW w:w="1134" w:type="dxa"/>
            <w:tcBorders>
              <w:top w:val="nil"/>
              <w:left w:val="nil"/>
              <w:bottom w:val="single" w:sz="4" w:space="0" w:color="000000"/>
              <w:right w:val="nil"/>
            </w:tcBorders>
          </w:tcPr>
          <w:p w14:paraId="7ACB882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Будівлі</w:t>
            </w:r>
          </w:p>
        </w:tc>
        <w:tc>
          <w:tcPr>
            <w:tcW w:w="1134" w:type="dxa"/>
            <w:tcBorders>
              <w:top w:val="nil"/>
              <w:left w:val="nil"/>
              <w:bottom w:val="single" w:sz="4" w:space="0" w:color="000000"/>
              <w:right w:val="nil"/>
            </w:tcBorders>
          </w:tcPr>
          <w:p w14:paraId="6D3475F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Споруди</w:t>
            </w:r>
          </w:p>
        </w:tc>
        <w:tc>
          <w:tcPr>
            <w:tcW w:w="1192" w:type="dxa"/>
            <w:tcBorders>
              <w:top w:val="nil"/>
              <w:left w:val="nil"/>
              <w:bottom w:val="single" w:sz="4" w:space="0" w:color="000000"/>
              <w:right w:val="nil"/>
            </w:tcBorders>
            <w:shd w:val="clear" w:color="auto" w:fill="auto"/>
            <w:vAlign w:val="bottom"/>
          </w:tcPr>
          <w:p w14:paraId="109EB7E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Будівлі</w:t>
            </w:r>
          </w:p>
        </w:tc>
        <w:tc>
          <w:tcPr>
            <w:tcW w:w="1134" w:type="dxa"/>
            <w:tcBorders>
              <w:top w:val="nil"/>
              <w:left w:val="nil"/>
              <w:bottom w:val="single" w:sz="4" w:space="0" w:color="000000"/>
              <w:right w:val="nil"/>
            </w:tcBorders>
            <w:shd w:val="clear" w:color="auto" w:fill="auto"/>
            <w:vAlign w:val="bottom"/>
          </w:tcPr>
          <w:p w14:paraId="34013E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Споруди</w:t>
            </w:r>
          </w:p>
        </w:tc>
      </w:tr>
      <w:tr w:rsidR="004C22AD" w:rsidRPr="00D243B2" w14:paraId="4BCF1A2E" w14:textId="77777777" w:rsidTr="002B29F7">
        <w:trPr>
          <w:trHeight w:val="280"/>
        </w:trPr>
        <w:tc>
          <w:tcPr>
            <w:tcW w:w="5329" w:type="dxa"/>
            <w:tcBorders>
              <w:top w:val="single" w:sz="4" w:space="0" w:color="000000"/>
              <w:left w:val="nil"/>
              <w:bottom w:val="dotted" w:sz="4" w:space="0" w:color="000000"/>
              <w:right w:val="nil"/>
            </w:tcBorders>
            <w:shd w:val="clear" w:color="auto" w:fill="auto"/>
            <w:vAlign w:val="center"/>
          </w:tcPr>
          <w:p w14:paraId="771900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Дохід від оренди</w:t>
            </w:r>
          </w:p>
        </w:tc>
        <w:tc>
          <w:tcPr>
            <w:tcW w:w="1134" w:type="dxa"/>
            <w:tcBorders>
              <w:top w:val="single" w:sz="4" w:space="0" w:color="000000"/>
              <w:left w:val="nil"/>
              <w:bottom w:val="dotted" w:sz="4" w:space="0" w:color="000000"/>
              <w:right w:val="nil"/>
            </w:tcBorders>
            <w:vAlign w:val="bottom"/>
          </w:tcPr>
          <w:p w14:paraId="152361F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1 671</w:t>
            </w:r>
          </w:p>
        </w:tc>
        <w:tc>
          <w:tcPr>
            <w:tcW w:w="1134" w:type="dxa"/>
            <w:tcBorders>
              <w:top w:val="single" w:sz="4" w:space="0" w:color="000000"/>
              <w:left w:val="nil"/>
              <w:bottom w:val="dotted" w:sz="4" w:space="0" w:color="000000"/>
              <w:right w:val="nil"/>
            </w:tcBorders>
            <w:vAlign w:val="bottom"/>
          </w:tcPr>
          <w:p w14:paraId="09711A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w:t>
            </w:r>
          </w:p>
        </w:tc>
        <w:tc>
          <w:tcPr>
            <w:tcW w:w="1192" w:type="dxa"/>
            <w:tcBorders>
              <w:top w:val="single" w:sz="4" w:space="0" w:color="000000"/>
              <w:left w:val="nil"/>
              <w:bottom w:val="dotted" w:sz="4" w:space="0" w:color="000000"/>
              <w:right w:val="nil"/>
            </w:tcBorders>
            <w:shd w:val="clear" w:color="auto" w:fill="auto"/>
            <w:vAlign w:val="bottom"/>
          </w:tcPr>
          <w:p w14:paraId="52FFDF8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1 510</w:t>
            </w:r>
          </w:p>
        </w:tc>
        <w:tc>
          <w:tcPr>
            <w:tcW w:w="1134" w:type="dxa"/>
            <w:tcBorders>
              <w:top w:val="single" w:sz="4" w:space="0" w:color="000000"/>
              <w:left w:val="nil"/>
              <w:bottom w:val="dotted" w:sz="4" w:space="0" w:color="000000"/>
              <w:right w:val="nil"/>
            </w:tcBorders>
            <w:shd w:val="clear" w:color="auto" w:fill="auto"/>
            <w:vAlign w:val="bottom"/>
          </w:tcPr>
          <w:p w14:paraId="3D2EE9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w:t>
            </w:r>
          </w:p>
        </w:tc>
      </w:tr>
      <w:tr w:rsidR="004C22AD" w:rsidRPr="00D243B2" w14:paraId="0293222A" w14:textId="77777777" w:rsidTr="002B29F7">
        <w:trPr>
          <w:trHeight w:val="632"/>
        </w:trPr>
        <w:tc>
          <w:tcPr>
            <w:tcW w:w="5329" w:type="dxa"/>
            <w:tcBorders>
              <w:top w:val="dotted" w:sz="4" w:space="0" w:color="000000"/>
              <w:left w:val="nil"/>
              <w:bottom w:val="single" w:sz="4" w:space="0" w:color="000000"/>
              <w:right w:val="nil"/>
            </w:tcBorders>
            <w:shd w:val="clear" w:color="auto" w:fill="auto"/>
            <w:vAlign w:val="bottom"/>
          </w:tcPr>
          <w:p w14:paraId="632C2E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Прямі витрати, що визнані у зв'язку з утриманням інвестнерухомості, яка генерує дохід від оренди протягом звітного року (обслуговування об’єктів) </w:t>
            </w:r>
          </w:p>
        </w:tc>
        <w:tc>
          <w:tcPr>
            <w:tcW w:w="1134" w:type="dxa"/>
            <w:tcBorders>
              <w:top w:val="dotted" w:sz="4" w:space="0" w:color="000000"/>
              <w:left w:val="nil"/>
              <w:bottom w:val="single" w:sz="4" w:space="0" w:color="000000"/>
              <w:right w:val="nil"/>
            </w:tcBorders>
            <w:vAlign w:val="bottom"/>
          </w:tcPr>
          <w:p w14:paraId="30FEE6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(178)</w:t>
            </w:r>
          </w:p>
        </w:tc>
        <w:tc>
          <w:tcPr>
            <w:tcW w:w="1134" w:type="dxa"/>
            <w:tcBorders>
              <w:top w:val="dotted" w:sz="4" w:space="0" w:color="000000"/>
              <w:left w:val="nil"/>
              <w:bottom w:val="single" w:sz="4" w:space="0" w:color="000000"/>
              <w:right w:val="nil"/>
            </w:tcBorders>
            <w:vAlign w:val="bottom"/>
          </w:tcPr>
          <w:p w14:paraId="3DDE2F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92" w:type="dxa"/>
            <w:tcBorders>
              <w:top w:val="dotted" w:sz="4" w:space="0" w:color="000000"/>
              <w:left w:val="nil"/>
              <w:bottom w:val="single" w:sz="4" w:space="0" w:color="000000"/>
              <w:right w:val="nil"/>
            </w:tcBorders>
            <w:shd w:val="clear" w:color="auto" w:fill="auto"/>
            <w:vAlign w:val="bottom"/>
          </w:tcPr>
          <w:p w14:paraId="0FD690A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(193)</w:t>
            </w:r>
          </w:p>
        </w:tc>
        <w:tc>
          <w:tcPr>
            <w:tcW w:w="1134" w:type="dxa"/>
            <w:tcBorders>
              <w:top w:val="dotted" w:sz="4" w:space="0" w:color="000000"/>
              <w:left w:val="nil"/>
              <w:bottom w:val="single" w:sz="4" w:space="0" w:color="000000"/>
              <w:right w:val="nil"/>
            </w:tcBorders>
            <w:shd w:val="clear" w:color="auto" w:fill="auto"/>
            <w:vAlign w:val="bottom"/>
          </w:tcPr>
          <w:p w14:paraId="35791E7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bl>
    <w:p w14:paraId="619251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w:t>
      </w:r>
    </w:p>
    <w:p w14:paraId="4554C22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Довгострокова дебіторська заборгованість</w:t>
      </w:r>
    </w:p>
    <w:p w14:paraId="5FA839C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Структура та рух у звітному році довгострокової дебіторської заборгованості ДП «НАЕК «Енергоатом»:</w:t>
      </w:r>
    </w:p>
    <w:p w14:paraId="53BCDC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10064"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4"/>
        <w:gridCol w:w="2126"/>
        <w:gridCol w:w="1814"/>
      </w:tblGrid>
      <w:tr w:rsidR="004C22AD" w:rsidRPr="00D243B2" w14:paraId="41343655" w14:textId="77777777" w:rsidTr="002B29F7">
        <w:trPr>
          <w:trHeight w:val="270"/>
          <w:tblHeader/>
        </w:trPr>
        <w:tc>
          <w:tcPr>
            <w:tcW w:w="6124" w:type="dxa"/>
            <w:tcBorders>
              <w:top w:val="nil"/>
              <w:left w:val="nil"/>
              <w:bottom w:val="single" w:sz="4" w:space="0" w:color="000000"/>
              <w:right w:val="nil"/>
            </w:tcBorders>
            <w:vAlign w:val="center"/>
          </w:tcPr>
          <w:p w14:paraId="0F644BEF" w14:textId="77777777" w:rsidR="004C22AD" w:rsidRPr="00D243B2" w:rsidRDefault="004C22AD" w:rsidP="00D243B2">
            <w:pPr>
              <w:jc w:val="both"/>
              <w:rPr>
                <w:rFonts w:ascii="Times New Roman" w:hAnsi="Times New Roman" w:cs="Times New Roman"/>
              </w:rPr>
            </w:pPr>
          </w:p>
        </w:tc>
        <w:tc>
          <w:tcPr>
            <w:tcW w:w="2126" w:type="dxa"/>
            <w:tcBorders>
              <w:top w:val="nil"/>
              <w:left w:val="nil"/>
              <w:bottom w:val="single" w:sz="4" w:space="0" w:color="000000"/>
              <w:right w:val="nil"/>
            </w:tcBorders>
          </w:tcPr>
          <w:p w14:paraId="15C1C8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814" w:type="dxa"/>
            <w:tcBorders>
              <w:top w:val="nil"/>
              <w:left w:val="nil"/>
              <w:bottom w:val="single" w:sz="4" w:space="0" w:color="000000"/>
              <w:right w:val="nil"/>
            </w:tcBorders>
          </w:tcPr>
          <w:p w14:paraId="46262A5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529EB4A6" w14:textId="77777777" w:rsidTr="002B29F7">
        <w:trPr>
          <w:trHeight w:val="227"/>
        </w:trPr>
        <w:tc>
          <w:tcPr>
            <w:tcW w:w="6124" w:type="dxa"/>
            <w:tcBorders>
              <w:top w:val="dotted" w:sz="4" w:space="0" w:color="000000"/>
              <w:left w:val="nil"/>
              <w:bottom w:val="dotted" w:sz="4" w:space="0" w:color="000000"/>
              <w:right w:val="nil"/>
            </w:tcBorders>
            <w:vAlign w:val="center"/>
          </w:tcPr>
          <w:p w14:paraId="0B15411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Довгострокові позики працівникам:</w:t>
            </w:r>
          </w:p>
        </w:tc>
        <w:tc>
          <w:tcPr>
            <w:tcW w:w="2126" w:type="dxa"/>
            <w:tcBorders>
              <w:top w:val="dotted" w:sz="4" w:space="0" w:color="000000"/>
              <w:left w:val="nil"/>
              <w:bottom w:val="dotted" w:sz="4" w:space="0" w:color="000000"/>
              <w:right w:val="nil"/>
            </w:tcBorders>
            <w:vAlign w:val="center"/>
          </w:tcPr>
          <w:p w14:paraId="496E93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153 259</w:t>
            </w:r>
          </w:p>
        </w:tc>
        <w:tc>
          <w:tcPr>
            <w:tcW w:w="1814" w:type="dxa"/>
            <w:tcBorders>
              <w:top w:val="dotted" w:sz="4" w:space="0" w:color="000000"/>
              <w:left w:val="nil"/>
              <w:bottom w:val="dotted" w:sz="4" w:space="0" w:color="000000"/>
              <w:right w:val="nil"/>
            </w:tcBorders>
            <w:vAlign w:val="center"/>
          </w:tcPr>
          <w:p w14:paraId="321109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150 386</w:t>
            </w:r>
          </w:p>
        </w:tc>
      </w:tr>
      <w:tr w:rsidR="004C22AD" w:rsidRPr="00D243B2" w14:paraId="030CBCD1" w14:textId="77777777" w:rsidTr="002B29F7">
        <w:trPr>
          <w:trHeight w:val="227"/>
        </w:trPr>
        <w:tc>
          <w:tcPr>
            <w:tcW w:w="6124" w:type="dxa"/>
            <w:tcBorders>
              <w:top w:val="dotted" w:sz="4" w:space="0" w:color="000000"/>
              <w:left w:val="nil"/>
              <w:bottom w:val="dotted" w:sz="4" w:space="0" w:color="000000"/>
              <w:right w:val="nil"/>
            </w:tcBorders>
            <w:vAlign w:val="center"/>
          </w:tcPr>
          <w:p w14:paraId="2D8530C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номінальна вартість</w:t>
            </w:r>
          </w:p>
        </w:tc>
        <w:tc>
          <w:tcPr>
            <w:tcW w:w="2126" w:type="dxa"/>
            <w:tcBorders>
              <w:top w:val="dotted" w:sz="4" w:space="0" w:color="000000"/>
              <w:left w:val="nil"/>
              <w:bottom w:val="dotted" w:sz="4" w:space="0" w:color="000000"/>
              <w:right w:val="nil"/>
            </w:tcBorders>
            <w:vAlign w:val="center"/>
          </w:tcPr>
          <w:p w14:paraId="69AE02E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296 935</w:t>
            </w:r>
          </w:p>
        </w:tc>
        <w:tc>
          <w:tcPr>
            <w:tcW w:w="1814" w:type="dxa"/>
            <w:tcBorders>
              <w:top w:val="dotted" w:sz="4" w:space="0" w:color="000000"/>
              <w:left w:val="nil"/>
              <w:bottom w:val="dotted" w:sz="4" w:space="0" w:color="000000"/>
              <w:right w:val="nil"/>
            </w:tcBorders>
            <w:vAlign w:val="center"/>
          </w:tcPr>
          <w:p w14:paraId="53B287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311 452</w:t>
            </w:r>
          </w:p>
        </w:tc>
      </w:tr>
      <w:tr w:rsidR="004C22AD" w:rsidRPr="00D243B2" w14:paraId="2F5ABB98" w14:textId="77777777" w:rsidTr="002B29F7">
        <w:trPr>
          <w:trHeight w:val="227"/>
        </w:trPr>
        <w:tc>
          <w:tcPr>
            <w:tcW w:w="6124" w:type="dxa"/>
            <w:tcBorders>
              <w:top w:val="dotted" w:sz="4" w:space="0" w:color="000000"/>
              <w:left w:val="nil"/>
              <w:bottom w:val="dotted" w:sz="4" w:space="0" w:color="000000"/>
              <w:right w:val="nil"/>
            </w:tcBorders>
            <w:vAlign w:val="center"/>
          </w:tcPr>
          <w:p w14:paraId="1AB448C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дисконт</w:t>
            </w:r>
          </w:p>
        </w:tc>
        <w:tc>
          <w:tcPr>
            <w:tcW w:w="2126" w:type="dxa"/>
            <w:tcBorders>
              <w:top w:val="dotted" w:sz="4" w:space="0" w:color="000000"/>
              <w:left w:val="nil"/>
              <w:bottom w:val="dotted" w:sz="4" w:space="0" w:color="000000"/>
              <w:right w:val="nil"/>
            </w:tcBorders>
            <w:vAlign w:val="center"/>
          </w:tcPr>
          <w:p w14:paraId="11591CF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(143 676)</w:t>
            </w:r>
          </w:p>
        </w:tc>
        <w:tc>
          <w:tcPr>
            <w:tcW w:w="1814" w:type="dxa"/>
            <w:tcBorders>
              <w:top w:val="dotted" w:sz="4" w:space="0" w:color="000000"/>
              <w:left w:val="nil"/>
              <w:bottom w:val="dotted" w:sz="4" w:space="0" w:color="000000"/>
              <w:right w:val="nil"/>
            </w:tcBorders>
            <w:vAlign w:val="center"/>
          </w:tcPr>
          <w:p w14:paraId="22B9075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(161 066)</w:t>
            </w:r>
          </w:p>
        </w:tc>
      </w:tr>
      <w:tr w:rsidR="004C22AD" w:rsidRPr="00D243B2" w14:paraId="7CF1320C" w14:textId="77777777" w:rsidTr="002B29F7">
        <w:trPr>
          <w:trHeight w:val="227"/>
        </w:trPr>
        <w:tc>
          <w:tcPr>
            <w:tcW w:w="6124" w:type="dxa"/>
            <w:tcBorders>
              <w:top w:val="dotted" w:sz="4" w:space="0" w:color="000000"/>
              <w:left w:val="nil"/>
              <w:bottom w:val="dotted" w:sz="4" w:space="0" w:color="000000"/>
              <w:right w:val="nil"/>
            </w:tcBorders>
            <w:vAlign w:val="center"/>
          </w:tcPr>
          <w:p w14:paraId="46DB71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Довгострокові векселі отримані:</w:t>
            </w:r>
          </w:p>
        </w:tc>
        <w:tc>
          <w:tcPr>
            <w:tcW w:w="2126" w:type="dxa"/>
            <w:tcBorders>
              <w:top w:val="dotted" w:sz="4" w:space="0" w:color="000000"/>
              <w:left w:val="nil"/>
              <w:bottom w:val="dotted" w:sz="4" w:space="0" w:color="000000"/>
              <w:right w:val="nil"/>
            </w:tcBorders>
            <w:vAlign w:val="center"/>
          </w:tcPr>
          <w:p w14:paraId="6BA9155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w:t>
            </w:r>
          </w:p>
        </w:tc>
        <w:tc>
          <w:tcPr>
            <w:tcW w:w="1814" w:type="dxa"/>
            <w:tcBorders>
              <w:top w:val="dotted" w:sz="4" w:space="0" w:color="000000"/>
              <w:left w:val="nil"/>
              <w:bottom w:val="dotted" w:sz="4" w:space="0" w:color="000000"/>
              <w:right w:val="nil"/>
            </w:tcBorders>
            <w:vAlign w:val="center"/>
          </w:tcPr>
          <w:p w14:paraId="50A59F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47</w:t>
            </w:r>
          </w:p>
        </w:tc>
      </w:tr>
      <w:tr w:rsidR="004C22AD" w:rsidRPr="00D243B2" w14:paraId="6BCB9212" w14:textId="77777777" w:rsidTr="002B29F7">
        <w:trPr>
          <w:trHeight w:val="227"/>
        </w:trPr>
        <w:tc>
          <w:tcPr>
            <w:tcW w:w="6124" w:type="dxa"/>
            <w:tcBorders>
              <w:top w:val="dotted" w:sz="4" w:space="0" w:color="000000"/>
              <w:left w:val="nil"/>
              <w:bottom w:val="dotted" w:sz="4" w:space="0" w:color="000000"/>
              <w:right w:val="nil"/>
            </w:tcBorders>
            <w:vAlign w:val="center"/>
          </w:tcPr>
          <w:p w14:paraId="4C19F2B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номінальна вартість</w:t>
            </w:r>
          </w:p>
        </w:tc>
        <w:tc>
          <w:tcPr>
            <w:tcW w:w="2126" w:type="dxa"/>
            <w:tcBorders>
              <w:top w:val="dotted" w:sz="4" w:space="0" w:color="000000"/>
              <w:left w:val="nil"/>
              <w:bottom w:val="dotted" w:sz="4" w:space="0" w:color="000000"/>
              <w:right w:val="nil"/>
            </w:tcBorders>
            <w:vAlign w:val="center"/>
          </w:tcPr>
          <w:p w14:paraId="1A822A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63</w:t>
            </w:r>
          </w:p>
        </w:tc>
        <w:tc>
          <w:tcPr>
            <w:tcW w:w="1814" w:type="dxa"/>
            <w:tcBorders>
              <w:top w:val="dotted" w:sz="4" w:space="0" w:color="000000"/>
              <w:left w:val="nil"/>
              <w:bottom w:val="dotted" w:sz="4" w:space="0" w:color="000000"/>
              <w:right w:val="nil"/>
            </w:tcBorders>
            <w:vAlign w:val="center"/>
          </w:tcPr>
          <w:p w14:paraId="0EA85B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73</w:t>
            </w:r>
          </w:p>
        </w:tc>
      </w:tr>
      <w:tr w:rsidR="004C22AD" w:rsidRPr="00D243B2" w14:paraId="7F0B4402" w14:textId="77777777" w:rsidTr="002B29F7">
        <w:trPr>
          <w:trHeight w:val="227"/>
        </w:trPr>
        <w:tc>
          <w:tcPr>
            <w:tcW w:w="6124" w:type="dxa"/>
            <w:tcBorders>
              <w:top w:val="dotted" w:sz="4" w:space="0" w:color="000000"/>
              <w:left w:val="nil"/>
              <w:bottom w:val="dotted" w:sz="4" w:space="0" w:color="000000"/>
              <w:right w:val="nil"/>
            </w:tcBorders>
            <w:vAlign w:val="center"/>
          </w:tcPr>
          <w:p w14:paraId="7BAFA2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дисконт</w:t>
            </w:r>
          </w:p>
        </w:tc>
        <w:tc>
          <w:tcPr>
            <w:tcW w:w="2126" w:type="dxa"/>
            <w:tcBorders>
              <w:top w:val="dotted" w:sz="4" w:space="0" w:color="000000"/>
              <w:left w:val="nil"/>
              <w:bottom w:val="dotted" w:sz="4" w:space="0" w:color="000000"/>
              <w:right w:val="nil"/>
            </w:tcBorders>
            <w:vAlign w:val="center"/>
          </w:tcPr>
          <w:p w14:paraId="1BF7A41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w:t>
            </w:r>
          </w:p>
        </w:tc>
        <w:tc>
          <w:tcPr>
            <w:tcW w:w="1814" w:type="dxa"/>
            <w:tcBorders>
              <w:top w:val="dotted" w:sz="4" w:space="0" w:color="000000"/>
              <w:left w:val="nil"/>
              <w:bottom w:val="dotted" w:sz="4" w:space="0" w:color="000000"/>
              <w:right w:val="nil"/>
            </w:tcBorders>
            <w:vAlign w:val="center"/>
          </w:tcPr>
          <w:p w14:paraId="065ED4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w:t>
            </w:r>
          </w:p>
        </w:tc>
      </w:tr>
      <w:tr w:rsidR="004C22AD" w:rsidRPr="00D243B2" w14:paraId="53CABFA6" w14:textId="77777777" w:rsidTr="002B29F7">
        <w:trPr>
          <w:trHeight w:val="227"/>
        </w:trPr>
        <w:tc>
          <w:tcPr>
            <w:tcW w:w="6124" w:type="dxa"/>
            <w:tcBorders>
              <w:top w:val="dotted" w:sz="4" w:space="0" w:color="000000"/>
              <w:left w:val="nil"/>
              <w:bottom w:val="dotted" w:sz="4" w:space="0" w:color="000000"/>
              <w:right w:val="nil"/>
            </w:tcBorders>
            <w:vAlign w:val="center"/>
          </w:tcPr>
          <w:p w14:paraId="6E3CF73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Реструктуризована дебіторська заборгованість:</w:t>
            </w:r>
          </w:p>
        </w:tc>
        <w:tc>
          <w:tcPr>
            <w:tcW w:w="2126" w:type="dxa"/>
            <w:tcBorders>
              <w:top w:val="dotted" w:sz="4" w:space="0" w:color="000000"/>
              <w:left w:val="nil"/>
              <w:bottom w:val="dotted" w:sz="4" w:space="0" w:color="000000"/>
              <w:right w:val="nil"/>
            </w:tcBorders>
            <w:vAlign w:val="center"/>
          </w:tcPr>
          <w:p w14:paraId="33E3CD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102 990</w:t>
            </w:r>
          </w:p>
        </w:tc>
        <w:tc>
          <w:tcPr>
            <w:tcW w:w="1814" w:type="dxa"/>
            <w:tcBorders>
              <w:top w:val="dotted" w:sz="4" w:space="0" w:color="000000"/>
              <w:left w:val="nil"/>
              <w:bottom w:val="dotted" w:sz="4" w:space="0" w:color="000000"/>
              <w:right w:val="nil"/>
            </w:tcBorders>
            <w:vAlign w:val="center"/>
          </w:tcPr>
          <w:p w14:paraId="453D17E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25 969</w:t>
            </w:r>
          </w:p>
        </w:tc>
      </w:tr>
      <w:tr w:rsidR="004C22AD" w:rsidRPr="00D243B2" w14:paraId="72BFE5FC" w14:textId="77777777" w:rsidTr="002B29F7">
        <w:trPr>
          <w:trHeight w:val="227"/>
        </w:trPr>
        <w:tc>
          <w:tcPr>
            <w:tcW w:w="6124" w:type="dxa"/>
            <w:tcBorders>
              <w:top w:val="dotted" w:sz="4" w:space="0" w:color="000000"/>
              <w:left w:val="nil"/>
              <w:bottom w:val="dotted" w:sz="4" w:space="0" w:color="000000"/>
              <w:right w:val="nil"/>
            </w:tcBorders>
            <w:vAlign w:val="center"/>
          </w:tcPr>
          <w:p w14:paraId="24272F2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номінальна вартість</w:t>
            </w:r>
          </w:p>
        </w:tc>
        <w:tc>
          <w:tcPr>
            <w:tcW w:w="2126" w:type="dxa"/>
            <w:tcBorders>
              <w:top w:val="dotted" w:sz="4" w:space="0" w:color="000000"/>
              <w:left w:val="nil"/>
              <w:bottom w:val="dotted" w:sz="4" w:space="0" w:color="000000"/>
              <w:right w:val="nil"/>
            </w:tcBorders>
            <w:vAlign w:val="center"/>
          </w:tcPr>
          <w:p w14:paraId="0E47C71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132 180</w:t>
            </w:r>
          </w:p>
        </w:tc>
        <w:tc>
          <w:tcPr>
            <w:tcW w:w="1814" w:type="dxa"/>
            <w:tcBorders>
              <w:top w:val="dotted" w:sz="4" w:space="0" w:color="000000"/>
              <w:left w:val="nil"/>
              <w:bottom w:val="dotted" w:sz="4" w:space="0" w:color="000000"/>
              <w:right w:val="nil"/>
            </w:tcBorders>
            <w:vAlign w:val="center"/>
          </w:tcPr>
          <w:p w14:paraId="72AD05A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97 788</w:t>
            </w:r>
          </w:p>
        </w:tc>
      </w:tr>
      <w:tr w:rsidR="004C22AD" w:rsidRPr="00D243B2" w14:paraId="2F9C83E1" w14:textId="77777777" w:rsidTr="002B29F7">
        <w:trPr>
          <w:trHeight w:val="227"/>
        </w:trPr>
        <w:tc>
          <w:tcPr>
            <w:tcW w:w="6124" w:type="dxa"/>
            <w:tcBorders>
              <w:top w:val="dotted" w:sz="4" w:space="0" w:color="000000"/>
              <w:left w:val="nil"/>
              <w:bottom w:val="dotted" w:sz="4" w:space="0" w:color="000000"/>
              <w:right w:val="nil"/>
            </w:tcBorders>
            <w:vAlign w:val="center"/>
          </w:tcPr>
          <w:p w14:paraId="46E6E5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дисконт</w:t>
            </w:r>
          </w:p>
        </w:tc>
        <w:tc>
          <w:tcPr>
            <w:tcW w:w="2126" w:type="dxa"/>
            <w:tcBorders>
              <w:top w:val="dotted" w:sz="4" w:space="0" w:color="000000"/>
              <w:left w:val="nil"/>
              <w:bottom w:val="dotted" w:sz="4" w:space="0" w:color="000000"/>
              <w:right w:val="nil"/>
            </w:tcBorders>
            <w:vAlign w:val="center"/>
          </w:tcPr>
          <w:p w14:paraId="22FDD5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(29 190)</w:t>
            </w:r>
          </w:p>
        </w:tc>
        <w:tc>
          <w:tcPr>
            <w:tcW w:w="1814" w:type="dxa"/>
            <w:tcBorders>
              <w:top w:val="dotted" w:sz="4" w:space="0" w:color="000000"/>
              <w:left w:val="nil"/>
              <w:bottom w:val="dotted" w:sz="4" w:space="0" w:color="000000"/>
              <w:right w:val="nil"/>
            </w:tcBorders>
            <w:vAlign w:val="center"/>
          </w:tcPr>
          <w:p w14:paraId="7F02F5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(36 778)</w:t>
            </w:r>
          </w:p>
        </w:tc>
      </w:tr>
      <w:tr w:rsidR="004C22AD" w:rsidRPr="00D243B2" w14:paraId="3E4CC533" w14:textId="77777777" w:rsidTr="002B29F7">
        <w:trPr>
          <w:trHeight w:val="227"/>
        </w:trPr>
        <w:tc>
          <w:tcPr>
            <w:tcW w:w="6124" w:type="dxa"/>
            <w:tcBorders>
              <w:top w:val="dotted" w:sz="4" w:space="0" w:color="000000"/>
              <w:left w:val="nil"/>
              <w:bottom w:val="dotted" w:sz="4" w:space="0" w:color="000000"/>
              <w:right w:val="nil"/>
            </w:tcBorders>
            <w:vAlign w:val="center"/>
          </w:tcPr>
          <w:p w14:paraId="227C107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резерв очікуваних кредитних збитків</w:t>
            </w:r>
          </w:p>
        </w:tc>
        <w:tc>
          <w:tcPr>
            <w:tcW w:w="2126" w:type="dxa"/>
            <w:tcBorders>
              <w:top w:val="dotted" w:sz="4" w:space="0" w:color="000000"/>
              <w:left w:val="nil"/>
              <w:bottom w:val="dotted" w:sz="4" w:space="0" w:color="000000"/>
              <w:right w:val="nil"/>
            </w:tcBorders>
            <w:vAlign w:val="center"/>
          </w:tcPr>
          <w:p w14:paraId="0C8FF11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w:t>
            </w:r>
          </w:p>
        </w:tc>
        <w:tc>
          <w:tcPr>
            <w:tcW w:w="1814" w:type="dxa"/>
            <w:tcBorders>
              <w:top w:val="dotted" w:sz="4" w:space="0" w:color="000000"/>
              <w:left w:val="nil"/>
              <w:bottom w:val="dotted" w:sz="4" w:space="0" w:color="000000"/>
              <w:right w:val="nil"/>
            </w:tcBorders>
            <w:vAlign w:val="center"/>
          </w:tcPr>
          <w:p w14:paraId="09207C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(35 041)</w:t>
            </w:r>
          </w:p>
        </w:tc>
      </w:tr>
      <w:tr w:rsidR="004C22AD" w:rsidRPr="00D243B2" w14:paraId="12EDAC4F" w14:textId="77777777" w:rsidTr="002B29F7">
        <w:trPr>
          <w:trHeight w:val="227"/>
        </w:trPr>
        <w:tc>
          <w:tcPr>
            <w:tcW w:w="6124" w:type="dxa"/>
            <w:tcBorders>
              <w:top w:val="dotted" w:sz="4" w:space="0" w:color="000000"/>
              <w:left w:val="nil"/>
              <w:bottom w:val="dotted" w:sz="4" w:space="0" w:color="000000"/>
              <w:right w:val="nil"/>
            </w:tcBorders>
            <w:vAlign w:val="center"/>
          </w:tcPr>
          <w:p w14:paraId="223616B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Інша довгострокова дебіторська заборгованість:</w:t>
            </w:r>
          </w:p>
        </w:tc>
        <w:tc>
          <w:tcPr>
            <w:tcW w:w="2126" w:type="dxa"/>
            <w:tcBorders>
              <w:top w:val="dotted" w:sz="4" w:space="0" w:color="000000"/>
              <w:left w:val="nil"/>
              <w:bottom w:val="dotted" w:sz="4" w:space="0" w:color="000000"/>
              <w:right w:val="nil"/>
            </w:tcBorders>
            <w:vAlign w:val="center"/>
          </w:tcPr>
          <w:p w14:paraId="10120E2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941</w:t>
            </w:r>
          </w:p>
        </w:tc>
        <w:tc>
          <w:tcPr>
            <w:tcW w:w="1814" w:type="dxa"/>
            <w:tcBorders>
              <w:top w:val="dotted" w:sz="4" w:space="0" w:color="000000"/>
              <w:left w:val="nil"/>
              <w:bottom w:val="dotted" w:sz="4" w:space="0" w:color="000000"/>
              <w:right w:val="nil"/>
            </w:tcBorders>
            <w:vAlign w:val="center"/>
          </w:tcPr>
          <w:p w14:paraId="1FB58CF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1 101</w:t>
            </w:r>
          </w:p>
        </w:tc>
      </w:tr>
      <w:tr w:rsidR="004C22AD" w:rsidRPr="00D243B2" w14:paraId="501DA495" w14:textId="77777777" w:rsidTr="002B29F7">
        <w:trPr>
          <w:trHeight w:val="227"/>
        </w:trPr>
        <w:tc>
          <w:tcPr>
            <w:tcW w:w="6124" w:type="dxa"/>
            <w:tcBorders>
              <w:top w:val="dotted" w:sz="4" w:space="0" w:color="000000"/>
              <w:left w:val="nil"/>
              <w:bottom w:val="dotted" w:sz="4" w:space="0" w:color="000000"/>
              <w:right w:val="nil"/>
            </w:tcBorders>
            <w:vAlign w:val="center"/>
          </w:tcPr>
          <w:p w14:paraId="42F81E9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номінальна вартість</w:t>
            </w:r>
          </w:p>
        </w:tc>
        <w:tc>
          <w:tcPr>
            <w:tcW w:w="2126" w:type="dxa"/>
            <w:tcBorders>
              <w:top w:val="dotted" w:sz="4" w:space="0" w:color="000000"/>
              <w:left w:val="nil"/>
              <w:bottom w:val="dotted" w:sz="4" w:space="0" w:color="000000"/>
              <w:right w:val="nil"/>
            </w:tcBorders>
            <w:vAlign w:val="center"/>
          </w:tcPr>
          <w:p w14:paraId="43BAD3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3 144</w:t>
            </w:r>
          </w:p>
        </w:tc>
        <w:tc>
          <w:tcPr>
            <w:tcW w:w="1814" w:type="dxa"/>
            <w:tcBorders>
              <w:top w:val="dotted" w:sz="4" w:space="0" w:color="000000"/>
              <w:left w:val="nil"/>
              <w:bottom w:val="dotted" w:sz="4" w:space="0" w:color="000000"/>
              <w:right w:val="nil"/>
            </w:tcBorders>
            <w:vAlign w:val="center"/>
          </w:tcPr>
          <w:p w14:paraId="715E77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3 418</w:t>
            </w:r>
          </w:p>
        </w:tc>
      </w:tr>
      <w:tr w:rsidR="004C22AD" w:rsidRPr="00D243B2" w14:paraId="4A3F676F" w14:textId="77777777" w:rsidTr="002B29F7">
        <w:trPr>
          <w:trHeight w:val="227"/>
        </w:trPr>
        <w:tc>
          <w:tcPr>
            <w:tcW w:w="6124" w:type="dxa"/>
            <w:tcBorders>
              <w:top w:val="dotted" w:sz="4" w:space="0" w:color="000000"/>
              <w:left w:val="nil"/>
              <w:bottom w:val="dotted" w:sz="4" w:space="0" w:color="000000"/>
              <w:right w:val="nil"/>
            </w:tcBorders>
            <w:vAlign w:val="center"/>
          </w:tcPr>
          <w:p w14:paraId="1C3FB6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дисконт</w:t>
            </w:r>
          </w:p>
        </w:tc>
        <w:tc>
          <w:tcPr>
            <w:tcW w:w="2126" w:type="dxa"/>
            <w:tcBorders>
              <w:top w:val="dotted" w:sz="4" w:space="0" w:color="000000"/>
              <w:left w:val="nil"/>
              <w:bottom w:val="dotted" w:sz="4" w:space="0" w:color="000000"/>
              <w:right w:val="nil"/>
            </w:tcBorders>
            <w:vAlign w:val="center"/>
          </w:tcPr>
          <w:p w14:paraId="5357ABE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(2 203)</w:t>
            </w:r>
          </w:p>
        </w:tc>
        <w:tc>
          <w:tcPr>
            <w:tcW w:w="1814" w:type="dxa"/>
            <w:tcBorders>
              <w:top w:val="dotted" w:sz="4" w:space="0" w:color="000000"/>
              <w:left w:val="nil"/>
              <w:bottom w:val="dotted" w:sz="4" w:space="0" w:color="000000"/>
              <w:right w:val="nil"/>
            </w:tcBorders>
            <w:vAlign w:val="center"/>
          </w:tcPr>
          <w:p w14:paraId="656AB8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(2 317)</w:t>
            </w:r>
          </w:p>
        </w:tc>
      </w:tr>
      <w:tr w:rsidR="004C22AD" w:rsidRPr="00D243B2" w14:paraId="26FC65E0" w14:textId="77777777" w:rsidTr="002B29F7">
        <w:trPr>
          <w:trHeight w:val="227"/>
        </w:trPr>
        <w:tc>
          <w:tcPr>
            <w:tcW w:w="6124" w:type="dxa"/>
            <w:tcBorders>
              <w:top w:val="dotted" w:sz="4" w:space="0" w:color="000000"/>
              <w:left w:val="nil"/>
              <w:bottom w:val="dotted" w:sz="4" w:space="0" w:color="000000"/>
              <w:right w:val="nil"/>
            </w:tcBorders>
            <w:vAlign w:val="center"/>
          </w:tcPr>
          <w:p w14:paraId="7D6FEF8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Аванси із строком погашення більше року:</w:t>
            </w:r>
          </w:p>
        </w:tc>
        <w:tc>
          <w:tcPr>
            <w:tcW w:w="2126" w:type="dxa"/>
            <w:tcBorders>
              <w:top w:val="dotted" w:sz="4" w:space="0" w:color="000000"/>
              <w:left w:val="nil"/>
              <w:bottom w:val="dotted" w:sz="4" w:space="0" w:color="000000"/>
              <w:right w:val="nil"/>
            </w:tcBorders>
            <w:vAlign w:val="center"/>
          </w:tcPr>
          <w:p w14:paraId="4A45F97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1 491</w:t>
            </w:r>
          </w:p>
        </w:tc>
        <w:tc>
          <w:tcPr>
            <w:tcW w:w="1814" w:type="dxa"/>
            <w:tcBorders>
              <w:top w:val="dotted" w:sz="4" w:space="0" w:color="000000"/>
              <w:left w:val="nil"/>
              <w:bottom w:val="dotted" w:sz="4" w:space="0" w:color="000000"/>
              <w:right w:val="nil"/>
            </w:tcBorders>
            <w:vAlign w:val="center"/>
          </w:tcPr>
          <w:p w14:paraId="797F62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56 663</w:t>
            </w:r>
          </w:p>
        </w:tc>
      </w:tr>
      <w:tr w:rsidR="004C22AD" w:rsidRPr="00D243B2" w14:paraId="69B4E774" w14:textId="77777777" w:rsidTr="002B29F7">
        <w:trPr>
          <w:trHeight w:val="227"/>
        </w:trPr>
        <w:tc>
          <w:tcPr>
            <w:tcW w:w="6124" w:type="dxa"/>
            <w:tcBorders>
              <w:top w:val="dotted" w:sz="4" w:space="0" w:color="000000"/>
              <w:left w:val="nil"/>
              <w:bottom w:val="dotted" w:sz="4" w:space="0" w:color="000000"/>
              <w:right w:val="nil"/>
            </w:tcBorders>
            <w:vAlign w:val="center"/>
          </w:tcPr>
          <w:p w14:paraId="3BDCFB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сплачено всього</w:t>
            </w:r>
          </w:p>
        </w:tc>
        <w:tc>
          <w:tcPr>
            <w:tcW w:w="2126" w:type="dxa"/>
            <w:tcBorders>
              <w:top w:val="dotted" w:sz="4" w:space="0" w:color="000000"/>
              <w:left w:val="nil"/>
              <w:bottom w:val="dotted" w:sz="4" w:space="0" w:color="000000"/>
              <w:right w:val="nil"/>
            </w:tcBorders>
            <w:vAlign w:val="center"/>
          </w:tcPr>
          <w:p w14:paraId="279F74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2 851</w:t>
            </w:r>
          </w:p>
        </w:tc>
        <w:tc>
          <w:tcPr>
            <w:tcW w:w="1814" w:type="dxa"/>
            <w:tcBorders>
              <w:top w:val="dotted" w:sz="4" w:space="0" w:color="000000"/>
              <w:left w:val="nil"/>
              <w:bottom w:val="dotted" w:sz="4" w:space="0" w:color="000000"/>
              <w:right w:val="nil"/>
            </w:tcBorders>
            <w:vAlign w:val="center"/>
          </w:tcPr>
          <w:p w14:paraId="2B474F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69 098</w:t>
            </w:r>
          </w:p>
        </w:tc>
      </w:tr>
      <w:tr w:rsidR="004C22AD" w:rsidRPr="00D243B2" w14:paraId="665740C0" w14:textId="77777777" w:rsidTr="002B29F7">
        <w:trPr>
          <w:trHeight w:val="227"/>
        </w:trPr>
        <w:tc>
          <w:tcPr>
            <w:tcW w:w="6124" w:type="dxa"/>
            <w:tcBorders>
              <w:top w:val="dotted" w:sz="4" w:space="0" w:color="000000"/>
              <w:left w:val="nil"/>
              <w:bottom w:val="dotted" w:sz="4" w:space="0" w:color="000000"/>
              <w:right w:val="nil"/>
            </w:tcBorders>
            <w:vAlign w:val="center"/>
          </w:tcPr>
          <w:p w14:paraId="5C204E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податковий кредит</w:t>
            </w:r>
          </w:p>
        </w:tc>
        <w:tc>
          <w:tcPr>
            <w:tcW w:w="2126" w:type="dxa"/>
            <w:tcBorders>
              <w:top w:val="dotted" w:sz="4" w:space="0" w:color="000000"/>
              <w:left w:val="nil"/>
              <w:bottom w:val="dotted" w:sz="4" w:space="0" w:color="000000"/>
              <w:right w:val="nil"/>
            </w:tcBorders>
            <w:vAlign w:val="center"/>
          </w:tcPr>
          <w:p w14:paraId="5E66791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(1 360)</w:t>
            </w:r>
          </w:p>
        </w:tc>
        <w:tc>
          <w:tcPr>
            <w:tcW w:w="1814" w:type="dxa"/>
            <w:tcBorders>
              <w:top w:val="dotted" w:sz="4" w:space="0" w:color="000000"/>
              <w:left w:val="nil"/>
              <w:bottom w:val="dotted" w:sz="4" w:space="0" w:color="000000"/>
              <w:right w:val="nil"/>
            </w:tcBorders>
            <w:vAlign w:val="center"/>
          </w:tcPr>
          <w:p w14:paraId="1C4035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(12 435)</w:t>
            </w:r>
          </w:p>
        </w:tc>
      </w:tr>
      <w:tr w:rsidR="004C22AD" w:rsidRPr="00D243B2" w14:paraId="2930C8B4" w14:textId="77777777" w:rsidTr="002B29F7">
        <w:trPr>
          <w:trHeight w:val="227"/>
        </w:trPr>
        <w:tc>
          <w:tcPr>
            <w:tcW w:w="6124" w:type="dxa"/>
            <w:tcBorders>
              <w:top w:val="dotted" w:sz="4" w:space="0" w:color="000000"/>
              <w:left w:val="nil"/>
              <w:bottom w:val="single" w:sz="4" w:space="0" w:color="000000"/>
              <w:right w:val="nil"/>
            </w:tcBorders>
            <w:vAlign w:val="center"/>
          </w:tcPr>
          <w:p w14:paraId="3C5BF3F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2126" w:type="dxa"/>
            <w:tcBorders>
              <w:top w:val="dotted" w:sz="4" w:space="0" w:color="000000"/>
              <w:left w:val="nil"/>
              <w:bottom w:val="single" w:sz="4" w:space="0" w:color="000000"/>
              <w:right w:val="nil"/>
            </w:tcBorders>
            <w:vAlign w:val="center"/>
          </w:tcPr>
          <w:p w14:paraId="2EAB52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258 724</w:t>
            </w:r>
          </w:p>
        </w:tc>
        <w:tc>
          <w:tcPr>
            <w:tcW w:w="1814" w:type="dxa"/>
            <w:tcBorders>
              <w:top w:val="dotted" w:sz="4" w:space="0" w:color="000000"/>
              <w:left w:val="nil"/>
              <w:bottom w:val="single" w:sz="4" w:space="0" w:color="000000"/>
              <w:right w:val="nil"/>
            </w:tcBorders>
            <w:vAlign w:val="center"/>
          </w:tcPr>
          <w:p w14:paraId="7D8317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234 166</w:t>
            </w:r>
          </w:p>
        </w:tc>
      </w:tr>
    </w:tbl>
    <w:p w14:paraId="4F906E57" w14:textId="77777777" w:rsidR="004C22AD" w:rsidRPr="00D243B2" w:rsidRDefault="004C22AD" w:rsidP="00D243B2">
      <w:pPr>
        <w:jc w:val="both"/>
        <w:rPr>
          <w:rFonts w:ascii="Times New Roman" w:hAnsi="Times New Roman" w:cs="Times New Roman"/>
        </w:rPr>
      </w:pPr>
    </w:p>
    <w:p w14:paraId="72E5EE5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Інші необоротні активи</w:t>
      </w:r>
    </w:p>
    <w:p w14:paraId="79F5B80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необоротні активи представлені в звітності таким чином:</w:t>
      </w:r>
    </w:p>
    <w:p w14:paraId="62A0D8F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992"/>
        <w:gridCol w:w="1418"/>
        <w:gridCol w:w="1559"/>
      </w:tblGrid>
      <w:tr w:rsidR="004C22AD" w:rsidRPr="00D243B2" w14:paraId="4D01C194" w14:textId="77777777" w:rsidTr="002B29F7">
        <w:trPr>
          <w:tblHeader/>
        </w:trPr>
        <w:tc>
          <w:tcPr>
            <w:tcW w:w="6096" w:type="dxa"/>
            <w:tcBorders>
              <w:top w:val="nil"/>
              <w:left w:val="nil"/>
              <w:bottom w:val="single" w:sz="4" w:space="0" w:color="000000"/>
              <w:right w:val="nil"/>
            </w:tcBorders>
            <w:shd w:val="clear" w:color="auto" w:fill="auto"/>
            <w:vAlign w:val="center"/>
          </w:tcPr>
          <w:p w14:paraId="4FAFD358" w14:textId="77777777" w:rsidR="004C22AD" w:rsidRPr="00D243B2" w:rsidRDefault="004C22AD" w:rsidP="00D243B2">
            <w:pPr>
              <w:jc w:val="both"/>
              <w:rPr>
                <w:rFonts w:ascii="Times New Roman" w:hAnsi="Times New Roman" w:cs="Times New Roman"/>
              </w:rPr>
            </w:pPr>
          </w:p>
        </w:tc>
        <w:tc>
          <w:tcPr>
            <w:tcW w:w="992" w:type="dxa"/>
            <w:tcBorders>
              <w:top w:val="nil"/>
              <w:left w:val="nil"/>
              <w:bottom w:val="single" w:sz="4" w:space="0" w:color="000000"/>
              <w:right w:val="nil"/>
            </w:tcBorders>
            <w:vAlign w:val="center"/>
          </w:tcPr>
          <w:p w14:paraId="274BB47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Примітка</w:t>
            </w:r>
          </w:p>
        </w:tc>
        <w:tc>
          <w:tcPr>
            <w:tcW w:w="1418" w:type="dxa"/>
            <w:tcBorders>
              <w:top w:val="nil"/>
              <w:left w:val="nil"/>
              <w:bottom w:val="single" w:sz="4" w:space="0" w:color="000000"/>
              <w:right w:val="nil"/>
            </w:tcBorders>
            <w:vAlign w:val="center"/>
          </w:tcPr>
          <w:p w14:paraId="1E57A0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559" w:type="dxa"/>
            <w:tcBorders>
              <w:top w:val="nil"/>
              <w:left w:val="nil"/>
              <w:bottom w:val="single" w:sz="4" w:space="0" w:color="000000"/>
              <w:right w:val="nil"/>
            </w:tcBorders>
            <w:shd w:val="clear" w:color="auto" w:fill="auto"/>
            <w:vAlign w:val="center"/>
          </w:tcPr>
          <w:p w14:paraId="22B677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34985A72" w14:textId="77777777" w:rsidTr="002B29F7">
        <w:tc>
          <w:tcPr>
            <w:tcW w:w="6096" w:type="dxa"/>
            <w:tcBorders>
              <w:top w:val="single" w:sz="4" w:space="0" w:color="000000"/>
              <w:left w:val="nil"/>
              <w:bottom w:val="dotted" w:sz="4" w:space="0" w:color="000000"/>
              <w:right w:val="nil"/>
            </w:tcBorders>
            <w:shd w:val="clear" w:color="auto" w:fill="auto"/>
            <w:vAlign w:val="center"/>
          </w:tcPr>
          <w:p w14:paraId="576C29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Грошові кошти з обмеженим використанням</w:t>
            </w:r>
          </w:p>
        </w:tc>
        <w:tc>
          <w:tcPr>
            <w:tcW w:w="992" w:type="dxa"/>
            <w:tcBorders>
              <w:top w:val="single" w:sz="4" w:space="0" w:color="000000"/>
              <w:left w:val="nil"/>
              <w:bottom w:val="dotted" w:sz="4" w:space="0" w:color="000000"/>
              <w:right w:val="nil"/>
            </w:tcBorders>
            <w:vAlign w:val="center"/>
          </w:tcPr>
          <w:p w14:paraId="6B8B77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a</w:t>
            </w:r>
          </w:p>
        </w:tc>
        <w:tc>
          <w:tcPr>
            <w:tcW w:w="1418" w:type="dxa"/>
            <w:tcBorders>
              <w:top w:val="single" w:sz="4" w:space="0" w:color="000000"/>
              <w:left w:val="nil"/>
              <w:bottom w:val="dotted" w:sz="4" w:space="0" w:color="000000"/>
              <w:right w:val="nil"/>
            </w:tcBorders>
            <w:vAlign w:val="center"/>
          </w:tcPr>
          <w:p w14:paraId="606344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17 663</w:t>
            </w:r>
          </w:p>
        </w:tc>
        <w:tc>
          <w:tcPr>
            <w:tcW w:w="1559" w:type="dxa"/>
            <w:tcBorders>
              <w:top w:val="single" w:sz="4" w:space="0" w:color="000000"/>
              <w:left w:val="nil"/>
              <w:bottom w:val="dotted" w:sz="4" w:space="0" w:color="000000"/>
              <w:right w:val="nil"/>
            </w:tcBorders>
            <w:shd w:val="clear" w:color="auto" w:fill="auto"/>
            <w:vAlign w:val="center"/>
          </w:tcPr>
          <w:p w14:paraId="5B35A8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19 843</w:t>
            </w:r>
          </w:p>
        </w:tc>
      </w:tr>
      <w:tr w:rsidR="004C22AD" w:rsidRPr="00D243B2" w14:paraId="3DF8D979" w14:textId="77777777" w:rsidTr="002B29F7">
        <w:tc>
          <w:tcPr>
            <w:tcW w:w="6096" w:type="dxa"/>
            <w:tcBorders>
              <w:top w:val="dotted" w:sz="4" w:space="0" w:color="000000"/>
              <w:left w:val="nil"/>
              <w:bottom w:val="dotted" w:sz="4" w:space="0" w:color="000000"/>
              <w:right w:val="nil"/>
            </w:tcBorders>
            <w:shd w:val="clear" w:color="auto" w:fill="auto"/>
            <w:vAlign w:val="center"/>
          </w:tcPr>
          <w:p w14:paraId="53D288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тому числі в банках у стадії ліквідації</w:t>
            </w:r>
          </w:p>
        </w:tc>
        <w:tc>
          <w:tcPr>
            <w:tcW w:w="992" w:type="dxa"/>
            <w:tcBorders>
              <w:top w:val="dotted" w:sz="4" w:space="0" w:color="000000"/>
              <w:left w:val="nil"/>
              <w:bottom w:val="dotted" w:sz="4" w:space="0" w:color="000000"/>
              <w:right w:val="nil"/>
            </w:tcBorders>
            <w:vAlign w:val="center"/>
          </w:tcPr>
          <w:p w14:paraId="4ED7F672" w14:textId="77777777" w:rsidR="004C22AD" w:rsidRPr="00D243B2" w:rsidRDefault="004C22AD" w:rsidP="00D243B2">
            <w:pPr>
              <w:jc w:val="both"/>
              <w:rPr>
                <w:rFonts w:ascii="Times New Roman" w:hAnsi="Times New Roman" w:cs="Times New Roman"/>
              </w:rPr>
            </w:pPr>
          </w:p>
        </w:tc>
        <w:tc>
          <w:tcPr>
            <w:tcW w:w="1418" w:type="dxa"/>
            <w:tcBorders>
              <w:top w:val="dotted" w:sz="4" w:space="0" w:color="000000"/>
              <w:left w:val="nil"/>
              <w:bottom w:val="dotted" w:sz="4" w:space="0" w:color="000000"/>
              <w:right w:val="nil"/>
            </w:tcBorders>
            <w:vAlign w:val="center"/>
          </w:tcPr>
          <w:p w14:paraId="4E164D8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867</w:t>
            </w:r>
          </w:p>
        </w:tc>
        <w:tc>
          <w:tcPr>
            <w:tcW w:w="1559" w:type="dxa"/>
            <w:tcBorders>
              <w:top w:val="dotted" w:sz="4" w:space="0" w:color="000000"/>
              <w:left w:val="nil"/>
              <w:bottom w:val="dotted" w:sz="4" w:space="0" w:color="000000"/>
              <w:right w:val="nil"/>
            </w:tcBorders>
            <w:shd w:val="clear" w:color="auto" w:fill="auto"/>
            <w:vAlign w:val="center"/>
          </w:tcPr>
          <w:p w14:paraId="48AA07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867</w:t>
            </w:r>
          </w:p>
        </w:tc>
      </w:tr>
      <w:tr w:rsidR="004C22AD" w:rsidRPr="00D243B2" w14:paraId="595A466E" w14:textId="77777777" w:rsidTr="002B29F7">
        <w:tc>
          <w:tcPr>
            <w:tcW w:w="6096" w:type="dxa"/>
            <w:tcBorders>
              <w:top w:val="dotted" w:sz="4" w:space="0" w:color="000000"/>
              <w:left w:val="nil"/>
              <w:bottom w:val="dotted" w:sz="4" w:space="0" w:color="000000"/>
              <w:right w:val="nil"/>
            </w:tcBorders>
            <w:shd w:val="clear" w:color="auto" w:fill="auto"/>
            <w:vAlign w:val="center"/>
          </w:tcPr>
          <w:p w14:paraId="0EBBC6A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знецінення коштів з обмеженим використанням </w:t>
            </w:r>
          </w:p>
        </w:tc>
        <w:tc>
          <w:tcPr>
            <w:tcW w:w="992" w:type="dxa"/>
            <w:tcBorders>
              <w:top w:val="dotted" w:sz="4" w:space="0" w:color="000000"/>
              <w:left w:val="nil"/>
              <w:bottom w:val="dotted" w:sz="4" w:space="0" w:color="000000"/>
              <w:right w:val="nil"/>
            </w:tcBorders>
            <w:vAlign w:val="center"/>
          </w:tcPr>
          <w:p w14:paraId="54C1E53D" w14:textId="77777777" w:rsidR="004C22AD" w:rsidRPr="00D243B2" w:rsidRDefault="004C22AD" w:rsidP="00D243B2">
            <w:pPr>
              <w:jc w:val="both"/>
              <w:rPr>
                <w:rFonts w:ascii="Times New Roman" w:hAnsi="Times New Roman" w:cs="Times New Roman"/>
              </w:rPr>
            </w:pPr>
          </w:p>
        </w:tc>
        <w:tc>
          <w:tcPr>
            <w:tcW w:w="1418" w:type="dxa"/>
            <w:tcBorders>
              <w:top w:val="dotted" w:sz="4" w:space="0" w:color="000000"/>
              <w:left w:val="nil"/>
              <w:bottom w:val="dotted" w:sz="4" w:space="0" w:color="000000"/>
              <w:right w:val="nil"/>
            </w:tcBorders>
            <w:vAlign w:val="center"/>
          </w:tcPr>
          <w:p w14:paraId="2D8441C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(867)</w:t>
            </w:r>
          </w:p>
        </w:tc>
        <w:tc>
          <w:tcPr>
            <w:tcW w:w="1559" w:type="dxa"/>
            <w:tcBorders>
              <w:top w:val="dotted" w:sz="4" w:space="0" w:color="000000"/>
              <w:left w:val="nil"/>
              <w:bottom w:val="dotted" w:sz="4" w:space="0" w:color="000000"/>
              <w:right w:val="nil"/>
            </w:tcBorders>
            <w:shd w:val="clear" w:color="auto" w:fill="auto"/>
            <w:vAlign w:val="center"/>
          </w:tcPr>
          <w:p w14:paraId="45DD64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(867)</w:t>
            </w:r>
          </w:p>
        </w:tc>
      </w:tr>
      <w:tr w:rsidR="004C22AD" w:rsidRPr="00D243B2" w14:paraId="553467E3" w14:textId="77777777" w:rsidTr="002B29F7">
        <w:tc>
          <w:tcPr>
            <w:tcW w:w="6096" w:type="dxa"/>
            <w:tcBorders>
              <w:top w:val="dotted" w:sz="4" w:space="0" w:color="000000"/>
              <w:left w:val="nil"/>
              <w:bottom w:val="dotted" w:sz="4" w:space="0" w:color="000000"/>
              <w:right w:val="nil"/>
            </w:tcBorders>
            <w:shd w:val="clear" w:color="auto" w:fill="auto"/>
            <w:vAlign w:val="center"/>
          </w:tcPr>
          <w:p w14:paraId="774CC9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депозити</w:t>
            </w:r>
          </w:p>
        </w:tc>
        <w:tc>
          <w:tcPr>
            <w:tcW w:w="992" w:type="dxa"/>
            <w:tcBorders>
              <w:top w:val="dotted" w:sz="4" w:space="0" w:color="000000"/>
              <w:left w:val="nil"/>
              <w:bottom w:val="dotted" w:sz="4" w:space="0" w:color="000000"/>
              <w:right w:val="nil"/>
            </w:tcBorders>
            <w:vAlign w:val="center"/>
          </w:tcPr>
          <w:p w14:paraId="57DAD751" w14:textId="77777777" w:rsidR="004C22AD" w:rsidRPr="00D243B2" w:rsidRDefault="004C22AD" w:rsidP="00D243B2">
            <w:pPr>
              <w:jc w:val="both"/>
              <w:rPr>
                <w:rFonts w:ascii="Times New Roman" w:hAnsi="Times New Roman" w:cs="Times New Roman"/>
              </w:rPr>
            </w:pPr>
          </w:p>
        </w:tc>
        <w:tc>
          <w:tcPr>
            <w:tcW w:w="1418" w:type="dxa"/>
            <w:tcBorders>
              <w:top w:val="dotted" w:sz="4" w:space="0" w:color="000000"/>
              <w:left w:val="nil"/>
              <w:bottom w:val="dotted" w:sz="4" w:space="0" w:color="000000"/>
              <w:right w:val="nil"/>
            </w:tcBorders>
            <w:vAlign w:val="center"/>
          </w:tcPr>
          <w:p w14:paraId="018311A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17 663</w:t>
            </w:r>
          </w:p>
        </w:tc>
        <w:tc>
          <w:tcPr>
            <w:tcW w:w="1559" w:type="dxa"/>
            <w:tcBorders>
              <w:top w:val="dotted" w:sz="4" w:space="0" w:color="000000"/>
              <w:left w:val="nil"/>
              <w:bottom w:val="dotted" w:sz="4" w:space="0" w:color="000000"/>
              <w:right w:val="nil"/>
            </w:tcBorders>
            <w:shd w:val="clear" w:color="auto" w:fill="auto"/>
            <w:vAlign w:val="center"/>
          </w:tcPr>
          <w:p w14:paraId="1C49C5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19 843</w:t>
            </w:r>
          </w:p>
        </w:tc>
      </w:tr>
      <w:tr w:rsidR="004C22AD" w:rsidRPr="00D243B2" w14:paraId="5E95B0CA" w14:textId="77777777" w:rsidTr="002B29F7">
        <w:tc>
          <w:tcPr>
            <w:tcW w:w="6096" w:type="dxa"/>
            <w:tcBorders>
              <w:top w:val="dotted" w:sz="4" w:space="0" w:color="000000"/>
              <w:left w:val="nil"/>
              <w:bottom w:val="dotted" w:sz="4" w:space="0" w:color="000000"/>
              <w:right w:val="nil"/>
            </w:tcBorders>
            <w:shd w:val="clear" w:color="auto" w:fill="auto"/>
            <w:vAlign w:val="center"/>
          </w:tcPr>
          <w:p w14:paraId="56824E9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Аварійний, незнижувальний,  централізований запаси,  СЯП та інші запаси, які не планується використовувати протягом року</w:t>
            </w:r>
          </w:p>
        </w:tc>
        <w:tc>
          <w:tcPr>
            <w:tcW w:w="992" w:type="dxa"/>
            <w:tcBorders>
              <w:top w:val="dotted" w:sz="4" w:space="0" w:color="000000"/>
              <w:left w:val="nil"/>
              <w:bottom w:val="dotted" w:sz="4" w:space="0" w:color="000000"/>
              <w:right w:val="nil"/>
            </w:tcBorders>
            <w:vAlign w:val="center"/>
          </w:tcPr>
          <w:p w14:paraId="600DADD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b</w:t>
            </w:r>
          </w:p>
        </w:tc>
        <w:tc>
          <w:tcPr>
            <w:tcW w:w="1418" w:type="dxa"/>
            <w:tcBorders>
              <w:top w:val="dotted" w:sz="4" w:space="0" w:color="000000"/>
              <w:left w:val="nil"/>
              <w:bottom w:val="dotted" w:sz="4" w:space="0" w:color="000000"/>
              <w:right w:val="nil"/>
            </w:tcBorders>
            <w:vAlign w:val="center"/>
          </w:tcPr>
          <w:p w14:paraId="07D36A7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2 260 474</w:t>
            </w:r>
          </w:p>
        </w:tc>
        <w:tc>
          <w:tcPr>
            <w:tcW w:w="1559" w:type="dxa"/>
            <w:tcBorders>
              <w:top w:val="dotted" w:sz="4" w:space="0" w:color="000000"/>
              <w:left w:val="nil"/>
              <w:bottom w:val="dotted" w:sz="4" w:space="0" w:color="000000"/>
              <w:right w:val="nil"/>
            </w:tcBorders>
            <w:shd w:val="clear" w:color="auto" w:fill="auto"/>
            <w:vAlign w:val="center"/>
          </w:tcPr>
          <w:p w14:paraId="54A87B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1 521 975</w:t>
            </w:r>
          </w:p>
        </w:tc>
      </w:tr>
      <w:tr w:rsidR="004C22AD" w:rsidRPr="00D243B2" w14:paraId="59F5CC74" w14:textId="77777777" w:rsidTr="002B29F7">
        <w:tc>
          <w:tcPr>
            <w:tcW w:w="6096" w:type="dxa"/>
            <w:tcBorders>
              <w:top w:val="dotted" w:sz="4" w:space="0" w:color="000000"/>
              <w:left w:val="nil"/>
              <w:bottom w:val="dotted" w:sz="4" w:space="0" w:color="000000"/>
              <w:right w:val="nil"/>
            </w:tcBorders>
            <w:shd w:val="clear" w:color="auto" w:fill="auto"/>
            <w:vAlign w:val="center"/>
          </w:tcPr>
          <w:p w14:paraId="2FAC1B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Кошти, перераховані до фінансового резерву зняття з експлуатації</w:t>
            </w:r>
          </w:p>
        </w:tc>
        <w:tc>
          <w:tcPr>
            <w:tcW w:w="992" w:type="dxa"/>
            <w:tcBorders>
              <w:top w:val="dotted" w:sz="4" w:space="0" w:color="000000"/>
              <w:left w:val="nil"/>
              <w:bottom w:val="dotted" w:sz="4" w:space="0" w:color="000000"/>
              <w:right w:val="nil"/>
            </w:tcBorders>
            <w:vAlign w:val="center"/>
          </w:tcPr>
          <w:p w14:paraId="78A55A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c</w:t>
            </w:r>
          </w:p>
        </w:tc>
        <w:tc>
          <w:tcPr>
            <w:tcW w:w="1418" w:type="dxa"/>
            <w:tcBorders>
              <w:top w:val="dotted" w:sz="4" w:space="0" w:color="000000"/>
              <w:left w:val="nil"/>
              <w:bottom w:val="dotted" w:sz="4" w:space="0" w:color="000000"/>
              <w:right w:val="nil"/>
            </w:tcBorders>
            <w:vAlign w:val="center"/>
          </w:tcPr>
          <w:p w14:paraId="7A8601CD" w14:textId="77777777" w:rsidR="004C22AD" w:rsidRPr="00D243B2" w:rsidRDefault="004C22AD" w:rsidP="00D243B2">
            <w:pPr>
              <w:jc w:val="both"/>
              <w:rPr>
                <w:rFonts w:ascii="Times New Roman" w:hAnsi="Times New Roman" w:cs="Times New Roman"/>
                <w:highlight w:val="yellow"/>
              </w:rPr>
            </w:pPr>
            <w:r w:rsidRPr="00D243B2">
              <w:rPr>
                <w:rFonts w:ascii="Times New Roman" w:hAnsi="Times New Roman" w:cs="Times New Roman"/>
              </w:rPr>
              <w:t>2 178 211</w:t>
            </w:r>
          </w:p>
        </w:tc>
        <w:tc>
          <w:tcPr>
            <w:tcW w:w="1559" w:type="dxa"/>
            <w:tcBorders>
              <w:top w:val="dotted" w:sz="4" w:space="0" w:color="000000"/>
              <w:left w:val="nil"/>
              <w:bottom w:val="dotted" w:sz="4" w:space="0" w:color="000000"/>
              <w:right w:val="nil"/>
            </w:tcBorders>
            <w:shd w:val="clear" w:color="auto" w:fill="auto"/>
            <w:vAlign w:val="center"/>
          </w:tcPr>
          <w:p w14:paraId="020020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2 392 460</w:t>
            </w:r>
          </w:p>
        </w:tc>
      </w:tr>
      <w:tr w:rsidR="004C22AD" w:rsidRPr="00D243B2" w14:paraId="733C3E4D" w14:textId="77777777" w:rsidTr="002B29F7">
        <w:tc>
          <w:tcPr>
            <w:tcW w:w="6096" w:type="dxa"/>
            <w:tcBorders>
              <w:top w:val="dotted" w:sz="4" w:space="0" w:color="000000"/>
              <w:left w:val="nil"/>
              <w:bottom w:val="dotted" w:sz="4" w:space="0" w:color="000000"/>
              <w:right w:val="nil"/>
            </w:tcBorders>
            <w:shd w:val="clear" w:color="auto" w:fill="auto"/>
            <w:vAlign w:val="center"/>
          </w:tcPr>
          <w:p w14:paraId="45B1626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Аванси на капітальні інвестиції:</w:t>
            </w:r>
          </w:p>
        </w:tc>
        <w:tc>
          <w:tcPr>
            <w:tcW w:w="992" w:type="dxa"/>
            <w:tcBorders>
              <w:top w:val="dotted" w:sz="4" w:space="0" w:color="000000"/>
              <w:left w:val="nil"/>
              <w:bottom w:val="dotted" w:sz="4" w:space="0" w:color="000000"/>
              <w:right w:val="nil"/>
            </w:tcBorders>
            <w:vAlign w:val="center"/>
          </w:tcPr>
          <w:p w14:paraId="4118AE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d</w:t>
            </w:r>
          </w:p>
        </w:tc>
        <w:tc>
          <w:tcPr>
            <w:tcW w:w="1418" w:type="dxa"/>
            <w:tcBorders>
              <w:top w:val="dotted" w:sz="4" w:space="0" w:color="000000"/>
              <w:left w:val="nil"/>
              <w:bottom w:val="dotted" w:sz="4" w:space="0" w:color="000000"/>
              <w:right w:val="nil"/>
            </w:tcBorders>
            <w:vAlign w:val="center"/>
          </w:tcPr>
          <w:p w14:paraId="6AF9E7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1 156 537</w:t>
            </w:r>
          </w:p>
        </w:tc>
        <w:tc>
          <w:tcPr>
            <w:tcW w:w="1559" w:type="dxa"/>
            <w:tcBorders>
              <w:top w:val="dotted" w:sz="4" w:space="0" w:color="000000"/>
              <w:left w:val="nil"/>
              <w:bottom w:val="dotted" w:sz="4" w:space="0" w:color="000000"/>
              <w:right w:val="nil"/>
            </w:tcBorders>
            <w:shd w:val="clear" w:color="auto" w:fill="auto"/>
            <w:vAlign w:val="center"/>
          </w:tcPr>
          <w:p w14:paraId="1021942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2 065 644</w:t>
            </w:r>
          </w:p>
        </w:tc>
      </w:tr>
      <w:tr w:rsidR="004C22AD" w:rsidRPr="00D243B2" w14:paraId="70211277" w14:textId="77777777" w:rsidTr="002B29F7">
        <w:tc>
          <w:tcPr>
            <w:tcW w:w="6096" w:type="dxa"/>
            <w:tcBorders>
              <w:top w:val="dotted" w:sz="4" w:space="0" w:color="000000"/>
              <w:left w:val="nil"/>
              <w:bottom w:val="dotted" w:sz="4" w:space="0" w:color="000000"/>
              <w:right w:val="nil"/>
            </w:tcBorders>
            <w:shd w:val="clear" w:color="auto" w:fill="auto"/>
            <w:vAlign w:val="center"/>
          </w:tcPr>
          <w:p w14:paraId="692F166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сплачено всього</w:t>
            </w:r>
          </w:p>
        </w:tc>
        <w:tc>
          <w:tcPr>
            <w:tcW w:w="992" w:type="dxa"/>
            <w:tcBorders>
              <w:top w:val="dotted" w:sz="4" w:space="0" w:color="000000"/>
              <w:left w:val="nil"/>
              <w:bottom w:val="dotted" w:sz="4" w:space="0" w:color="000000"/>
              <w:right w:val="nil"/>
            </w:tcBorders>
            <w:vAlign w:val="center"/>
          </w:tcPr>
          <w:p w14:paraId="4E7AF56F" w14:textId="77777777" w:rsidR="004C22AD" w:rsidRPr="00D243B2" w:rsidRDefault="004C22AD" w:rsidP="00D243B2">
            <w:pPr>
              <w:jc w:val="both"/>
              <w:rPr>
                <w:rFonts w:ascii="Times New Roman" w:hAnsi="Times New Roman" w:cs="Times New Roman"/>
              </w:rPr>
            </w:pPr>
          </w:p>
        </w:tc>
        <w:tc>
          <w:tcPr>
            <w:tcW w:w="1418" w:type="dxa"/>
            <w:tcBorders>
              <w:top w:val="dotted" w:sz="4" w:space="0" w:color="000000"/>
              <w:left w:val="nil"/>
              <w:bottom w:val="dotted" w:sz="4" w:space="0" w:color="000000"/>
              <w:right w:val="nil"/>
            </w:tcBorders>
            <w:vAlign w:val="center"/>
          </w:tcPr>
          <w:p w14:paraId="5E268D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1 191 409</w:t>
            </w:r>
          </w:p>
        </w:tc>
        <w:tc>
          <w:tcPr>
            <w:tcW w:w="1559" w:type="dxa"/>
            <w:tcBorders>
              <w:top w:val="dotted" w:sz="4" w:space="0" w:color="000000"/>
              <w:left w:val="nil"/>
              <w:bottom w:val="dotted" w:sz="4" w:space="0" w:color="000000"/>
              <w:right w:val="nil"/>
            </w:tcBorders>
            <w:shd w:val="clear" w:color="auto" w:fill="auto"/>
            <w:vAlign w:val="center"/>
          </w:tcPr>
          <w:p w14:paraId="081D89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2 122 049</w:t>
            </w:r>
          </w:p>
        </w:tc>
      </w:tr>
      <w:tr w:rsidR="004C22AD" w:rsidRPr="00D243B2" w14:paraId="28AC59E8" w14:textId="77777777" w:rsidTr="002B29F7">
        <w:tc>
          <w:tcPr>
            <w:tcW w:w="6096" w:type="dxa"/>
            <w:tcBorders>
              <w:top w:val="dotted" w:sz="4" w:space="0" w:color="000000"/>
              <w:left w:val="nil"/>
              <w:bottom w:val="dotted" w:sz="4" w:space="0" w:color="000000"/>
              <w:right w:val="nil"/>
            </w:tcBorders>
            <w:shd w:val="clear" w:color="auto" w:fill="auto"/>
            <w:vAlign w:val="center"/>
          </w:tcPr>
          <w:p w14:paraId="3FCE5AA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податковий кредит</w:t>
            </w:r>
          </w:p>
        </w:tc>
        <w:tc>
          <w:tcPr>
            <w:tcW w:w="992" w:type="dxa"/>
            <w:tcBorders>
              <w:top w:val="dotted" w:sz="4" w:space="0" w:color="000000"/>
              <w:left w:val="nil"/>
              <w:bottom w:val="dotted" w:sz="4" w:space="0" w:color="000000"/>
              <w:right w:val="nil"/>
            </w:tcBorders>
            <w:vAlign w:val="center"/>
          </w:tcPr>
          <w:p w14:paraId="6A77FF58" w14:textId="77777777" w:rsidR="004C22AD" w:rsidRPr="00D243B2" w:rsidRDefault="004C22AD" w:rsidP="00D243B2">
            <w:pPr>
              <w:jc w:val="both"/>
              <w:rPr>
                <w:rFonts w:ascii="Times New Roman" w:hAnsi="Times New Roman" w:cs="Times New Roman"/>
              </w:rPr>
            </w:pPr>
          </w:p>
        </w:tc>
        <w:tc>
          <w:tcPr>
            <w:tcW w:w="1418" w:type="dxa"/>
            <w:tcBorders>
              <w:top w:val="dotted" w:sz="4" w:space="0" w:color="000000"/>
              <w:left w:val="nil"/>
              <w:bottom w:val="dotted" w:sz="4" w:space="0" w:color="000000"/>
              <w:right w:val="nil"/>
            </w:tcBorders>
            <w:vAlign w:val="center"/>
          </w:tcPr>
          <w:p w14:paraId="188BD4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(34 872)</w:t>
            </w:r>
          </w:p>
        </w:tc>
        <w:tc>
          <w:tcPr>
            <w:tcW w:w="1559" w:type="dxa"/>
            <w:tcBorders>
              <w:top w:val="dotted" w:sz="4" w:space="0" w:color="000000"/>
              <w:left w:val="nil"/>
              <w:bottom w:val="dotted" w:sz="4" w:space="0" w:color="000000"/>
              <w:right w:val="nil"/>
            </w:tcBorders>
            <w:shd w:val="clear" w:color="auto" w:fill="auto"/>
            <w:vAlign w:val="center"/>
          </w:tcPr>
          <w:p w14:paraId="47732DA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(56 405)</w:t>
            </w:r>
          </w:p>
        </w:tc>
      </w:tr>
      <w:tr w:rsidR="004C22AD" w:rsidRPr="00D243B2" w14:paraId="4088712E" w14:textId="77777777" w:rsidTr="002B29F7">
        <w:tc>
          <w:tcPr>
            <w:tcW w:w="6096" w:type="dxa"/>
            <w:tcBorders>
              <w:top w:val="dotted" w:sz="4" w:space="0" w:color="000000"/>
              <w:left w:val="nil"/>
              <w:bottom w:val="dotted" w:sz="4" w:space="0" w:color="000000"/>
              <w:right w:val="nil"/>
            </w:tcBorders>
            <w:shd w:val="clear" w:color="auto" w:fill="auto"/>
            <w:vAlign w:val="center"/>
          </w:tcPr>
          <w:p w14:paraId="7701F01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необоротні активи</w:t>
            </w:r>
          </w:p>
        </w:tc>
        <w:tc>
          <w:tcPr>
            <w:tcW w:w="992" w:type="dxa"/>
            <w:tcBorders>
              <w:top w:val="dotted" w:sz="4" w:space="0" w:color="000000"/>
              <w:left w:val="nil"/>
              <w:bottom w:val="dotted" w:sz="4" w:space="0" w:color="000000"/>
              <w:right w:val="nil"/>
            </w:tcBorders>
            <w:vAlign w:val="center"/>
          </w:tcPr>
          <w:p w14:paraId="2065C31C" w14:textId="77777777" w:rsidR="004C22AD" w:rsidRPr="00D243B2" w:rsidRDefault="004C22AD" w:rsidP="00D243B2">
            <w:pPr>
              <w:jc w:val="both"/>
              <w:rPr>
                <w:rFonts w:ascii="Times New Roman" w:hAnsi="Times New Roman" w:cs="Times New Roman"/>
              </w:rPr>
            </w:pPr>
          </w:p>
        </w:tc>
        <w:tc>
          <w:tcPr>
            <w:tcW w:w="1418" w:type="dxa"/>
            <w:tcBorders>
              <w:top w:val="dotted" w:sz="4" w:space="0" w:color="000000"/>
              <w:left w:val="nil"/>
              <w:bottom w:val="dotted" w:sz="4" w:space="0" w:color="000000"/>
              <w:right w:val="nil"/>
            </w:tcBorders>
            <w:vAlign w:val="center"/>
          </w:tcPr>
          <w:p w14:paraId="7AFAC7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606</w:t>
            </w:r>
          </w:p>
        </w:tc>
        <w:tc>
          <w:tcPr>
            <w:tcW w:w="1559" w:type="dxa"/>
            <w:tcBorders>
              <w:top w:val="dotted" w:sz="4" w:space="0" w:color="000000"/>
              <w:left w:val="nil"/>
              <w:bottom w:val="dotted" w:sz="4" w:space="0" w:color="000000"/>
              <w:right w:val="nil"/>
            </w:tcBorders>
            <w:shd w:val="clear" w:color="auto" w:fill="auto"/>
            <w:vAlign w:val="center"/>
          </w:tcPr>
          <w:p w14:paraId="01CD6AD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24198DB5" w14:textId="77777777" w:rsidTr="002B29F7">
        <w:tc>
          <w:tcPr>
            <w:tcW w:w="6096" w:type="dxa"/>
            <w:tcBorders>
              <w:top w:val="dotted" w:sz="4" w:space="0" w:color="000000"/>
              <w:left w:val="nil"/>
              <w:bottom w:val="dotted" w:sz="4" w:space="0" w:color="000000"/>
              <w:right w:val="nil"/>
            </w:tcBorders>
            <w:shd w:val="clear" w:color="auto" w:fill="auto"/>
            <w:vAlign w:val="center"/>
          </w:tcPr>
          <w:p w14:paraId="4D6AB89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Активи у вигляді права користування, первісна вартість </w:t>
            </w:r>
          </w:p>
        </w:tc>
        <w:tc>
          <w:tcPr>
            <w:tcW w:w="992" w:type="dxa"/>
            <w:tcBorders>
              <w:top w:val="dotted" w:sz="4" w:space="0" w:color="000000"/>
              <w:left w:val="nil"/>
              <w:bottom w:val="dotted" w:sz="4" w:space="0" w:color="000000"/>
              <w:right w:val="nil"/>
            </w:tcBorders>
            <w:vAlign w:val="center"/>
          </w:tcPr>
          <w:p w14:paraId="1238899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e</w:t>
            </w:r>
          </w:p>
        </w:tc>
        <w:tc>
          <w:tcPr>
            <w:tcW w:w="1418" w:type="dxa"/>
            <w:tcBorders>
              <w:top w:val="dotted" w:sz="4" w:space="0" w:color="000000"/>
              <w:left w:val="nil"/>
              <w:bottom w:val="dotted" w:sz="4" w:space="0" w:color="000000"/>
              <w:right w:val="nil"/>
            </w:tcBorders>
            <w:vAlign w:val="center"/>
          </w:tcPr>
          <w:p w14:paraId="1E04498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138 961</w:t>
            </w:r>
          </w:p>
        </w:tc>
        <w:tc>
          <w:tcPr>
            <w:tcW w:w="1559" w:type="dxa"/>
            <w:tcBorders>
              <w:top w:val="dotted" w:sz="4" w:space="0" w:color="000000"/>
              <w:left w:val="nil"/>
              <w:bottom w:val="dotted" w:sz="4" w:space="0" w:color="000000"/>
              <w:right w:val="nil"/>
            </w:tcBorders>
            <w:shd w:val="clear" w:color="auto" w:fill="auto"/>
            <w:vAlign w:val="center"/>
          </w:tcPr>
          <w:p w14:paraId="258616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150 879</w:t>
            </w:r>
          </w:p>
        </w:tc>
      </w:tr>
      <w:tr w:rsidR="004C22AD" w:rsidRPr="00D243B2" w14:paraId="791CF040" w14:textId="77777777" w:rsidTr="002B29F7">
        <w:tc>
          <w:tcPr>
            <w:tcW w:w="6096" w:type="dxa"/>
            <w:tcBorders>
              <w:top w:val="dotted" w:sz="4" w:space="0" w:color="000000"/>
              <w:left w:val="nil"/>
              <w:bottom w:val="dotted" w:sz="4" w:space="0" w:color="000000"/>
              <w:right w:val="nil"/>
            </w:tcBorders>
            <w:shd w:val="clear" w:color="auto" w:fill="auto"/>
            <w:vAlign w:val="center"/>
          </w:tcPr>
          <w:p w14:paraId="035E197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Активи у вигляді права користування, амортизація</w:t>
            </w:r>
          </w:p>
        </w:tc>
        <w:tc>
          <w:tcPr>
            <w:tcW w:w="992" w:type="dxa"/>
            <w:tcBorders>
              <w:top w:val="dotted" w:sz="4" w:space="0" w:color="000000"/>
              <w:left w:val="nil"/>
              <w:bottom w:val="dotted" w:sz="4" w:space="0" w:color="000000"/>
              <w:right w:val="nil"/>
            </w:tcBorders>
            <w:vAlign w:val="center"/>
          </w:tcPr>
          <w:p w14:paraId="4C04CE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w:t>
            </w:r>
          </w:p>
        </w:tc>
        <w:tc>
          <w:tcPr>
            <w:tcW w:w="1418" w:type="dxa"/>
            <w:tcBorders>
              <w:top w:val="dotted" w:sz="4" w:space="0" w:color="000000"/>
              <w:left w:val="nil"/>
              <w:bottom w:val="dotted" w:sz="4" w:space="0" w:color="000000"/>
              <w:right w:val="nil"/>
            </w:tcBorders>
            <w:vAlign w:val="center"/>
          </w:tcPr>
          <w:p w14:paraId="6F67ECD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(105 986)</w:t>
            </w:r>
          </w:p>
        </w:tc>
        <w:tc>
          <w:tcPr>
            <w:tcW w:w="1559" w:type="dxa"/>
            <w:tcBorders>
              <w:top w:val="dotted" w:sz="4" w:space="0" w:color="000000"/>
              <w:left w:val="nil"/>
              <w:bottom w:val="dotted" w:sz="4" w:space="0" w:color="000000"/>
              <w:right w:val="nil"/>
            </w:tcBorders>
            <w:shd w:val="clear" w:color="auto" w:fill="auto"/>
            <w:vAlign w:val="center"/>
          </w:tcPr>
          <w:p w14:paraId="00F604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(56 236)</w:t>
            </w:r>
          </w:p>
        </w:tc>
      </w:tr>
      <w:tr w:rsidR="004C22AD" w:rsidRPr="00D243B2" w14:paraId="0F5D37C5" w14:textId="77777777" w:rsidTr="002B29F7">
        <w:tc>
          <w:tcPr>
            <w:tcW w:w="6096" w:type="dxa"/>
            <w:tcBorders>
              <w:top w:val="dotted" w:sz="4" w:space="0" w:color="000000"/>
              <w:left w:val="nil"/>
              <w:bottom w:val="single" w:sz="4" w:space="0" w:color="000000"/>
              <w:right w:val="nil"/>
            </w:tcBorders>
            <w:shd w:val="clear" w:color="auto" w:fill="auto"/>
            <w:vAlign w:val="center"/>
          </w:tcPr>
          <w:p w14:paraId="6639BD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992" w:type="dxa"/>
            <w:tcBorders>
              <w:top w:val="dotted" w:sz="4" w:space="0" w:color="000000"/>
              <w:left w:val="nil"/>
              <w:right w:val="nil"/>
            </w:tcBorders>
            <w:vAlign w:val="center"/>
          </w:tcPr>
          <w:p w14:paraId="50387AC6" w14:textId="77777777" w:rsidR="004C22AD" w:rsidRPr="00D243B2" w:rsidRDefault="004C22AD" w:rsidP="00D243B2">
            <w:pPr>
              <w:jc w:val="both"/>
              <w:rPr>
                <w:rFonts w:ascii="Times New Roman" w:hAnsi="Times New Roman" w:cs="Times New Roman"/>
              </w:rPr>
            </w:pPr>
          </w:p>
        </w:tc>
        <w:tc>
          <w:tcPr>
            <w:tcW w:w="1418" w:type="dxa"/>
            <w:tcBorders>
              <w:top w:val="dotted" w:sz="4" w:space="0" w:color="000000"/>
              <w:left w:val="nil"/>
              <w:bottom w:val="single" w:sz="4" w:space="0" w:color="000000"/>
              <w:right w:val="nil"/>
            </w:tcBorders>
            <w:vAlign w:val="center"/>
          </w:tcPr>
          <w:p w14:paraId="21CAEEE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5 646 466</w:t>
            </w:r>
          </w:p>
        </w:tc>
        <w:tc>
          <w:tcPr>
            <w:tcW w:w="1559" w:type="dxa"/>
            <w:tcBorders>
              <w:top w:val="dotted" w:sz="4" w:space="0" w:color="000000"/>
              <w:left w:val="nil"/>
              <w:bottom w:val="single" w:sz="4" w:space="0" w:color="000000"/>
              <w:right w:val="nil"/>
            </w:tcBorders>
            <w:shd w:val="clear" w:color="auto" w:fill="auto"/>
            <w:vAlign w:val="center"/>
          </w:tcPr>
          <w:p w14:paraId="013CAA4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6 094 565</w:t>
            </w:r>
          </w:p>
        </w:tc>
      </w:tr>
    </w:tbl>
    <w:p w14:paraId="0631291C" w14:textId="77777777" w:rsidR="004C22AD" w:rsidRPr="00D243B2" w:rsidRDefault="004C22AD" w:rsidP="00D243B2">
      <w:pPr>
        <w:jc w:val="both"/>
        <w:rPr>
          <w:rFonts w:ascii="Times New Roman" w:hAnsi="Times New Roman" w:cs="Times New Roman"/>
        </w:rPr>
      </w:pPr>
    </w:p>
    <w:p w14:paraId="2702BA0E" w14:textId="77777777" w:rsidR="004C22AD" w:rsidRPr="00D243B2" w:rsidRDefault="004C22AD" w:rsidP="00D243B2">
      <w:pPr>
        <w:jc w:val="both"/>
        <w:rPr>
          <w:rFonts w:ascii="Times New Roman" w:hAnsi="Times New Roman" w:cs="Times New Roman"/>
        </w:rPr>
      </w:pPr>
    </w:p>
    <w:p w14:paraId="2EA860A0" w14:textId="77777777" w:rsidR="004C22AD" w:rsidRPr="00D243B2" w:rsidRDefault="004C22AD" w:rsidP="00D243B2">
      <w:pPr>
        <w:jc w:val="both"/>
        <w:rPr>
          <w:rFonts w:ascii="Times New Roman" w:hAnsi="Times New Roman" w:cs="Times New Roman"/>
        </w:rPr>
      </w:pPr>
    </w:p>
    <w:p w14:paraId="0C8F986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a) Грошові кошти з обмеженим використанням:</w:t>
      </w:r>
    </w:p>
    <w:tbl>
      <w:tblPr>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567"/>
        <w:gridCol w:w="1276"/>
        <w:gridCol w:w="1275"/>
        <w:gridCol w:w="1276"/>
        <w:gridCol w:w="1276"/>
      </w:tblGrid>
      <w:tr w:rsidR="004C22AD" w:rsidRPr="00D243B2" w14:paraId="4712D81D" w14:textId="77777777" w:rsidTr="002B29F7">
        <w:trPr>
          <w:trHeight w:val="20"/>
        </w:trPr>
        <w:tc>
          <w:tcPr>
            <w:tcW w:w="4395" w:type="dxa"/>
            <w:tcBorders>
              <w:top w:val="nil"/>
              <w:left w:val="nil"/>
              <w:bottom w:val="nil"/>
              <w:right w:val="nil"/>
            </w:tcBorders>
            <w:vAlign w:val="center"/>
          </w:tcPr>
          <w:p w14:paraId="7BD77BED" w14:textId="77777777" w:rsidR="004C22AD" w:rsidRPr="00D243B2" w:rsidRDefault="004C22AD" w:rsidP="00D243B2">
            <w:pPr>
              <w:jc w:val="both"/>
              <w:rPr>
                <w:rFonts w:ascii="Times New Roman" w:hAnsi="Times New Roman" w:cs="Times New Roman"/>
              </w:rPr>
            </w:pPr>
          </w:p>
        </w:tc>
        <w:tc>
          <w:tcPr>
            <w:tcW w:w="567" w:type="dxa"/>
            <w:tcBorders>
              <w:top w:val="nil"/>
              <w:left w:val="nil"/>
              <w:bottom w:val="nil"/>
              <w:right w:val="nil"/>
            </w:tcBorders>
          </w:tcPr>
          <w:p w14:paraId="14BA31FE" w14:textId="77777777" w:rsidR="004C22AD" w:rsidRPr="00D243B2" w:rsidRDefault="004C22AD" w:rsidP="00D243B2">
            <w:pPr>
              <w:jc w:val="both"/>
              <w:rPr>
                <w:rFonts w:ascii="Times New Roman" w:hAnsi="Times New Roman" w:cs="Times New Roman"/>
              </w:rPr>
            </w:pPr>
          </w:p>
        </w:tc>
        <w:tc>
          <w:tcPr>
            <w:tcW w:w="1276" w:type="dxa"/>
            <w:tcBorders>
              <w:top w:val="nil"/>
              <w:left w:val="nil"/>
              <w:bottom w:val="nil"/>
              <w:right w:val="nil"/>
            </w:tcBorders>
          </w:tcPr>
          <w:p w14:paraId="461C94F2" w14:textId="77777777" w:rsidR="004C22AD" w:rsidRPr="00D243B2" w:rsidRDefault="004C22AD" w:rsidP="00D243B2">
            <w:pPr>
              <w:jc w:val="both"/>
              <w:rPr>
                <w:rFonts w:ascii="Times New Roman" w:hAnsi="Times New Roman" w:cs="Times New Roman"/>
              </w:rPr>
            </w:pPr>
          </w:p>
        </w:tc>
        <w:tc>
          <w:tcPr>
            <w:tcW w:w="1275" w:type="dxa"/>
            <w:tcBorders>
              <w:top w:val="nil"/>
              <w:left w:val="nil"/>
              <w:bottom w:val="nil"/>
              <w:right w:val="nil"/>
            </w:tcBorders>
          </w:tcPr>
          <w:p w14:paraId="518AE02E" w14:textId="77777777" w:rsidR="004C22AD" w:rsidRPr="00D243B2" w:rsidRDefault="004C22AD" w:rsidP="00D243B2">
            <w:pPr>
              <w:jc w:val="both"/>
              <w:rPr>
                <w:rFonts w:ascii="Times New Roman" w:hAnsi="Times New Roman" w:cs="Times New Roman"/>
              </w:rPr>
            </w:pPr>
          </w:p>
        </w:tc>
        <w:tc>
          <w:tcPr>
            <w:tcW w:w="1276" w:type="dxa"/>
            <w:tcBorders>
              <w:top w:val="nil"/>
              <w:left w:val="nil"/>
              <w:bottom w:val="nil"/>
              <w:right w:val="nil"/>
            </w:tcBorders>
          </w:tcPr>
          <w:p w14:paraId="57C71D80" w14:textId="77777777" w:rsidR="004C22AD" w:rsidRPr="00D243B2" w:rsidRDefault="004C22AD" w:rsidP="00D243B2">
            <w:pPr>
              <w:jc w:val="both"/>
              <w:rPr>
                <w:rFonts w:ascii="Times New Roman" w:hAnsi="Times New Roman" w:cs="Times New Roman"/>
              </w:rPr>
            </w:pPr>
          </w:p>
        </w:tc>
        <w:tc>
          <w:tcPr>
            <w:tcW w:w="1276" w:type="dxa"/>
            <w:tcBorders>
              <w:top w:val="nil"/>
              <w:left w:val="nil"/>
              <w:bottom w:val="nil"/>
              <w:right w:val="nil"/>
            </w:tcBorders>
          </w:tcPr>
          <w:p w14:paraId="0CC39AB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c>
      </w:tr>
      <w:tr w:rsidR="004C22AD" w:rsidRPr="00D243B2" w14:paraId="073611DB" w14:textId="77777777" w:rsidTr="002B29F7">
        <w:trPr>
          <w:trHeight w:val="20"/>
        </w:trPr>
        <w:tc>
          <w:tcPr>
            <w:tcW w:w="4962" w:type="dxa"/>
            <w:gridSpan w:val="2"/>
            <w:tcBorders>
              <w:top w:val="nil"/>
              <w:left w:val="nil"/>
              <w:bottom w:val="nil"/>
              <w:right w:val="nil"/>
            </w:tcBorders>
            <w:vAlign w:val="center"/>
          </w:tcPr>
          <w:p w14:paraId="38F999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Примітка</w:t>
            </w:r>
          </w:p>
        </w:tc>
        <w:tc>
          <w:tcPr>
            <w:tcW w:w="2551" w:type="dxa"/>
            <w:gridSpan w:val="2"/>
            <w:tcBorders>
              <w:top w:val="nil"/>
              <w:left w:val="nil"/>
              <w:bottom w:val="nil"/>
              <w:right w:val="nil"/>
            </w:tcBorders>
          </w:tcPr>
          <w:p w14:paraId="5A8333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2552" w:type="dxa"/>
            <w:gridSpan w:val="2"/>
            <w:tcBorders>
              <w:top w:val="nil"/>
              <w:left w:val="nil"/>
              <w:bottom w:val="nil"/>
              <w:right w:val="nil"/>
            </w:tcBorders>
          </w:tcPr>
          <w:p w14:paraId="766120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7D3EDDB3" w14:textId="77777777" w:rsidTr="002B29F7">
        <w:trPr>
          <w:trHeight w:val="20"/>
        </w:trPr>
        <w:tc>
          <w:tcPr>
            <w:tcW w:w="4962" w:type="dxa"/>
            <w:gridSpan w:val="2"/>
            <w:tcBorders>
              <w:top w:val="nil"/>
              <w:left w:val="nil"/>
              <w:bottom w:val="single" w:sz="4" w:space="0" w:color="000000"/>
              <w:right w:val="nil"/>
            </w:tcBorders>
          </w:tcPr>
          <w:p w14:paraId="4057BD20" w14:textId="77777777" w:rsidR="004C22AD" w:rsidRPr="00D243B2" w:rsidRDefault="004C22AD" w:rsidP="00D243B2">
            <w:pPr>
              <w:jc w:val="both"/>
              <w:rPr>
                <w:rFonts w:ascii="Times New Roman" w:hAnsi="Times New Roman" w:cs="Times New Roman"/>
              </w:rPr>
            </w:pPr>
          </w:p>
        </w:tc>
        <w:tc>
          <w:tcPr>
            <w:tcW w:w="1276" w:type="dxa"/>
            <w:tcBorders>
              <w:top w:val="nil"/>
              <w:left w:val="nil"/>
              <w:bottom w:val="single" w:sz="4" w:space="0" w:color="000000"/>
              <w:right w:val="nil"/>
            </w:tcBorders>
          </w:tcPr>
          <w:p w14:paraId="00FF41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первісна вартість</w:t>
            </w:r>
          </w:p>
        </w:tc>
        <w:tc>
          <w:tcPr>
            <w:tcW w:w="1275" w:type="dxa"/>
            <w:tcBorders>
              <w:top w:val="nil"/>
              <w:left w:val="nil"/>
              <w:bottom w:val="single" w:sz="4" w:space="0" w:color="000000"/>
              <w:right w:val="nil"/>
            </w:tcBorders>
          </w:tcPr>
          <w:p w14:paraId="5B8C32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знецінення</w:t>
            </w:r>
          </w:p>
        </w:tc>
        <w:tc>
          <w:tcPr>
            <w:tcW w:w="1276" w:type="dxa"/>
            <w:tcBorders>
              <w:top w:val="nil"/>
              <w:left w:val="nil"/>
              <w:bottom w:val="single" w:sz="4" w:space="0" w:color="000000"/>
              <w:right w:val="nil"/>
            </w:tcBorders>
          </w:tcPr>
          <w:p w14:paraId="2C841BC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первісна вартість</w:t>
            </w:r>
          </w:p>
        </w:tc>
        <w:tc>
          <w:tcPr>
            <w:tcW w:w="1276" w:type="dxa"/>
            <w:tcBorders>
              <w:top w:val="nil"/>
              <w:left w:val="nil"/>
              <w:bottom w:val="single" w:sz="4" w:space="0" w:color="000000"/>
              <w:right w:val="nil"/>
            </w:tcBorders>
          </w:tcPr>
          <w:p w14:paraId="632AD5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знецінення</w:t>
            </w:r>
          </w:p>
        </w:tc>
      </w:tr>
      <w:tr w:rsidR="004C22AD" w:rsidRPr="00D243B2" w14:paraId="504528F6" w14:textId="77777777" w:rsidTr="002B29F7">
        <w:trPr>
          <w:trHeight w:val="20"/>
        </w:trPr>
        <w:tc>
          <w:tcPr>
            <w:tcW w:w="4395" w:type="dxa"/>
            <w:tcBorders>
              <w:top w:val="dotted" w:sz="4" w:space="0" w:color="000000"/>
              <w:left w:val="nil"/>
              <w:bottom w:val="dotted" w:sz="4" w:space="0" w:color="000000"/>
              <w:right w:val="nil"/>
            </w:tcBorders>
          </w:tcPr>
          <w:p w14:paraId="6FCC1B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ПАТ «ВіЕйБі Банк»</w:t>
            </w:r>
          </w:p>
        </w:tc>
        <w:tc>
          <w:tcPr>
            <w:tcW w:w="567" w:type="dxa"/>
            <w:tcBorders>
              <w:top w:val="dotted" w:sz="4" w:space="0" w:color="000000"/>
              <w:left w:val="nil"/>
              <w:bottom w:val="dotted" w:sz="4" w:space="0" w:color="000000"/>
              <w:right w:val="nil"/>
            </w:tcBorders>
          </w:tcPr>
          <w:p w14:paraId="043E76F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w:t>
            </w:r>
          </w:p>
        </w:tc>
        <w:tc>
          <w:tcPr>
            <w:tcW w:w="1276" w:type="dxa"/>
            <w:tcBorders>
              <w:top w:val="dotted" w:sz="4" w:space="0" w:color="000000"/>
              <w:left w:val="nil"/>
              <w:bottom w:val="dotted" w:sz="4" w:space="0" w:color="000000"/>
              <w:right w:val="nil"/>
            </w:tcBorders>
          </w:tcPr>
          <w:p w14:paraId="6B65A56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71</w:t>
            </w:r>
          </w:p>
        </w:tc>
        <w:tc>
          <w:tcPr>
            <w:tcW w:w="1275" w:type="dxa"/>
            <w:tcBorders>
              <w:top w:val="dotted" w:sz="4" w:space="0" w:color="000000"/>
              <w:left w:val="nil"/>
              <w:bottom w:val="dotted" w:sz="4" w:space="0" w:color="000000"/>
              <w:right w:val="nil"/>
            </w:tcBorders>
          </w:tcPr>
          <w:p w14:paraId="358881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(71)</w:t>
            </w:r>
          </w:p>
        </w:tc>
        <w:tc>
          <w:tcPr>
            <w:tcW w:w="1276" w:type="dxa"/>
            <w:tcBorders>
              <w:top w:val="dotted" w:sz="4" w:space="0" w:color="000000"/>
              <w:left w:val="nil"/>
              <w:bottom w:val="dotted" w:sz="4" w:space="0" w:color="000000"/>
              <w:right w:val="nil"/>
            </w:tcBorders>
          </w:tcPr>
          <w:p w14:paraId="50E732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71</w:t>
            </w:r>
          </w:p>
        </w:tc>
        <w:tc>
          <w:tcPr>
            <w:tcW w:w="1276" w:type="dxa"/>
            <w:tcBorders>
              <w:top w:val="dotted" w:sz="4" w:space="0" w:color="000000"/>
              <w:left w:val="nil"/>
              <w:bottom w:val="dotted" w:sz="4" w:space="0" w:color="000000"/>
              <w:right w:val="nil"/>
            </w:tcBorders>
          </w:tcPr>
          <w:p w14:paraId="5089C48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(71)</w:t>
            </w:r>
          </w:p>
        </w:tc>
      </w:tr>
      <w:tr w:rsidR="004C22AD" w:rsidRPr="00D243B2" w14:paraId="0C0724B5" w14:textId="77777777" w:rsidTr="002B29F7">
        <w:trPr>
          <w:trHeight w:val="20"/>
        </w:trPr>
        <w:tc>
          <w:tcPr>
            <w:tcW w:w="4395" w:type="dxa"/>
            <w:tcBorders>
              <w:top w:val="dotted" w:sz="4" w:space="0" w:color="000000"/>
              <w:left w:val="nil"/>
              <w:bottom w:val="dotted" w:sz="4" w:space="0" w:color="000000"/>
              <w:right w:val="nil"/>
            </w:tcBorders>
          </w:tcPr>
          <w:p w14:paraId="08414E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ПАТ «Діамантбанк»</w:t>
            </w:r>
          </w:p>
        </w:tc>
        <w:tc>
          <w:tcPr>
            <w:tcW w:w="567" w:type="dxa"/>
            <w:tcBorders>
              <w:top w:val="dotted" w:sz="4" w:space="0" w:color="000000"/>
              <w:left w:val="nil"/>
              <w:bottom w:val="dotted" w:sz="4" w:space="0" w:color="000000"/>
              <w:right w:val="nil"/>
            </w:tcBorders>
          </w:tcPr>
          <w:p w14:paraId="4C7B6A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w:t>
            </w:r>
          </w:p>
        </w:tc>
        <w:tc>
          <w:tcPr>
            <w:tcW w:w="1276" w:type="dxa"/>
            <w:tcBorders>
              <w:top w:val="dotted" w:sz="4" w:space="0" w:color="000000"/>
              <w:left w:val="nil"/>
              <w:bottom w:val="dotted" w:sz="4" w:space="0" w:color="000000"/>
              <w:right w:val="nil"/>
            </w:tcBorders>
          </w:tcPr>
          <w:p w14:paraId="35C0C1A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689</w:t>
            </w:r>
          </w:p>
        </w:tc>
        <w:tc>
          <w:tcPr>
            <w:tcW w:w="1275" w:type="dxa"/>
            <w:tcBorders>
              <w:top w:val="dotted" w:sz="4" w:space="0" w:color="000000"/>
              <w:left w:val="nil"/>
              <w:bottom w:val="dotted" w:sz="4" w:space="0" w:color="000000"/>
              <w:right w:val="nil"/>
            </w:tcBorders>
          </w:tcPr>
          <w:p w14:paraId="3ED15A0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(689)</w:t>
            </w:r>
          </w:p>
        </w:tc>
        <w:tc>
          <w:tcPr>
            <w:tcW w:w="1276" w:type="dxa"/>
            <w:tcBorders>
              <w:top w:val="dotted" w:sz="4" w:space="0" w:color="000000"/>
              <w:left w:val="nil"/>
              <w:bottom w:val="dotted" w:sz="4" w:space="0" w:color="000000"/>
              <w:right w:val="nil"/>
            </w:tcBorders>
          </w:tcPr>
          <w:p w14:paraId="0077101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689</w:t>
            </w:r>
          </w:p>
        </w:tc>
        <w:tc>
          <w:tcPr>
            <w:tcW w:w="1276" w:type="dxa"/>
            <w:tcBorders>
              <w:top w:val="dotted" w:sz="4" w:space="0" w:color="000000"/>
              <w:left w:val="nil"/>
              <w:bottom w:val="dotted" w:sz="4" w:space="0" w:color="000000"/>
              <w:right w:val="nil"/>
            </w:tcBorders>
          </w:tcPr>
          <w:p w14:paraId="72B104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(689)</w:t>
            </w:r>
          </w:p>
        </w:tc>
      </w:tr>
      <w:tr w:rsidR="004C22AD" w:rsidRPr="00D243B2" w14:paraId="43FC59A3" w14:textId="77777777" w:rsidTr="002B29F7">
        <w:trPr>
          <w:trHeight w:val="20"/>
        </w:trPr>
        <w:tc>
          <w:tcPr>
            <w:tcW w:w="4395" w:type="dxa"/>
            <w:tcBorders>
              <w:top w:val="dotted" w:sz="4" w:space="0" w:color="000000"/>
              <w:left w:val="nil"/>
              <w:bottom w:val="dotted" w:sz="4" w:space="0" w:color="000000"/>
              <w:right w:val="nil"/>
            </w:tcBorders>
          </w:tcPr>
          <w:p w14:paraId="0917F0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АТ «Райффайзен Банк Аваль» Центральне Скадовське відділення Херсонської обл.</w:t>
            </w:r>
          </w:p>
        </w:tc>
        <w:tc>
          <w:tcPr>
            <w:tcW w:w="567" w:type="dxa"/>
            <w:tcBorders>
              <w:top w:val="dotted" w:sz="4" w:space="0" w:color="000000"/>
              <w:left w:val="nil"/>
              <w:bottom w:val="dotted" w:sz="4" w:space="0" w:color="000000"/>
              <w:right w:val="nil"/>
            </w:tcBorders>
          </w:tcPr>
          <w:p w14:paraId="766784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іі</w:t>
            </w:r>
          </w:p>
        </w:tc>
        <w:tc>
          <w:tcPr>
            <w:tcW w:w="1276" w:type="dxa"/>
            <w:tcBorders>
              <w:top w:val="dotted" w:sz="4" w:space="0" w:color="000000"/>
              <w:left w:val="nil"/>
              <w:bottom w:val="dotted" w:sz="4" w:space="0" w:color="000000"/>
              <w:right w:val="nil"/>
            </w:tcBorders>
            <w:vAlign w:val="center"/>
          </w:tcPr>
          <w:p w14:paraId="7C564C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107</w:t>
            </w:r>
          </w:p>
        </w:tc>
        <w:tc>
          <w:tcPr>
            <w:tcW w:w="1275" w:type="dxa"/>
            <w:tcBorders>
              <w:top w:val="dotted" w:sz="4" w:space="0" w:color="000000"/>
              <w:left w:val="nil"/>
              <w:bottom w:val="dotted" w:sz="4" w:space="0" w:color="000000"/>
              <w:right w:val="nil"/>
            </w:tcBorders>
            <w:vAlign w:val="center"/>
          </w:tcPr>
          <w:p w14:paraId="15B1702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(107)</w:t>
            </w:r>
          </w:p>
        </w:tc>
        <w:tc>
          <w:tcPr>
            <w:tcW w:w="1276" w:type="dxa"/>
            <w:tcBorders>
              <w:top w:val="dotted" w:sz="4" w:space="0" w:color="000000"/>
              <w:left w:val="nil"/>
              <w:bottom w:val="dotted" w:sz="4" w:space="0" w:color="000000"/>
              <w:right w:val="nil"/>
            </w:tcBorders>
            <w:vAlign w:val="center"/>
          </w:tcPr>
          <w:p w14:paraId="5328A71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107</w:t>
            </w:r>
          </w:p>
        </w:tc>
        <w:tc>
          <w:tcPr>
            <w:tcW w:w="1276" w:type="dxa"/>
            <w:tcBorders>
              <w:top w:val="dotted" w:sz="4" w:space="0" w:color="000000"/>
              <w:left w:val="nil"/>
              <w:bottom w:val="dotted" w:sz="4" w:space="0" w:color="000000"/>
              <w:right w:val="nil"/>
            </w:tcBorders>
            <w:vAlign w:val="center"/>
          </w:tcPr>
          <w:p w14:paraId="599F012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(107)</w:t>
            </w:r>
          </w:p>
        </w:tc>
      </w:tr>
      <w:tr w:rsidR="004C22AD" w:rsidRPr="00D243B2" w14:paraId="123BCDFC" w14:textId="77777777" w:rsidTr="002B29F7">
        <w:trPr>
          <w:trHeight w:val="20"/>
        </w:trPr>
        <w:tc>
          <w:tcPr>
            <w:tcW w:w="4395" w:type="dxa"/>
            <w:tcBorders>
              <w:top w:val="dotted" w:sz="4" w:space="0" w:color="000000"/>
              <w:left w:val="nil"/>
              <w:bottom w:val="dotted" w:sz="4" w:space="0" w:color="000000"/>
              <w:right w:val="nil"/>
            </w:tcBorders>
          </w:tcPr>
          <w:p w14:paraId="4307909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АТ «Укрексімбанк»</w:t>
            </w:r>
          </w:p>
        </w:tc>
        <w:tc>
          <w:tcPr>
            <w:tcW w:w="567" w:type="dxa"/>
            <w:tcBorders>
              <w:top w:val="dotted" w:sz="4" w:space="0" w:color="000000"/>
              <w:left w:val="nil"/>
              <w:bottom w:val="dotted" w:sz="4" w:space="0" w:color="000000"/>
              <w:right w:val="nil"/>
            </w:tcBorders>
          </w:tcPr>
          <w:p w14:paraId="1442CA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ііі</w:t>
            </w:r>
          </w:p>
        </w:tc>
        <w:tc>
          <w:tcPr>
            <w:tcW w:w="1276" w:type="dxa"/>
            <w:tcBorders>
              <w:top w:val="dotted" w:sz="4" w:space="0" w:color="000000"/>
              <w:left w:val="nil"/>
              <w:bottom w:val="dotted" w:sz="4" w:space="0" w:color="000000"/>
              <w:right w:val="nil"/>
            </w:tcBorders>
          </w:tcPr>
          <w:p w14:paraId="6161209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17 663</w:t>
            </w:r>
          </w:p>
        </w:tc>
        <w:tc>
          <w:tcPr>
            <w:tcW w:w="1275" w:type="dxa"/>
            <w:tcBorders>
              <w:top w:val="dotted" w:sz="4" w:space="0" w:color="000000"/>
              <w:left w:val="nil"/>
              <w:bottom w:val="dotted" w:sz="4" w:space="0" w:color="000000"/>
              <w:right w:val="nil"/>
            </w:tcBorders>
          </w:tcPr>
          <w:p w14:paraId="662C48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dotted" w:sz="4" w:space="0" w:color="000000"/>
              <w:left w:val="nil"/>
              <w:bottom w:val="dotted" w:sz="4" w:space="0" w:color="000000"/>
              <w:right w:val="nil"/>
            </w:tcBorders>
          </w:tcPr>
          <w:p w14:paraId="4BF3A0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19 843</w:t>
            </w:r>
          </w:p>
        </w:tc>
        <w:tc>
          <w:tcPr>
            <w:tcW w:w="1276" w:type="dxa"/>
            <w:tcBorders>
              <w:top w:val="dotted" w:sz="4" w:space="0" w:color="000000"/>
              <w:left w:val="nil"/>
              <w:bottom w:val="dotted" w:sz="4" w:space="0" w:color="000000"/>
              <w:right w:val="nil"/>
            </w:tcBorders>
          </w:tcPr>
          <w:p w14:paraId="5C67B9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0D4F5FA2" w14:textId="77777777" w:rsidTr="002B29F7">
        <w:trPr>
          <w:trHeight w:val="20"/>
        </w:trPr>
        <w:tc>
          <w:tcPr>
            <w:tcW w:w="4395" w:type="dxa"/>
            <w:tcBorders>
              <w:top w:val="dotted" w:sz="4" w:space="0" w:color="000000"/>
              <w:left w:val="nil"/>
              <w:bottom w:val="single" w:sz="4" w:space="0" w:color="000000"/>
              <w:right w:val="nil"/>
            </w:tcBorders>
          </w:tcPr>
          <w:p w14:paraId="1B59F3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567" w:type="dxa"/>
            <w:tcBorders>
              <w:top w:val="dotted" w:sz="4" w:space="0" w:color="000000"/>
              <w:left w:val="nil"/>
              <w:bottom w:val="single" w:sz="4" w:space="0" w:color="000000"/>
              <w:right w:val="nil"/>
            </w:tcBorders>
          </w:tcPr>
          <w:p w14:paraId="64D86229" w14:textId="77777777" w:rsidR="004C22AD" w:rsidRPr="00D243B2" w:rsidRDefault="004C22AD" w:rsidP="00D243B2">
            <w:pPr>
              <w:jc w:val="both"/>
              <w:rPr>
                <w:rFonts w:ascii="Times New Roman" w:hAnsi="Times New Roman" w:cs="Times New Roman"/>
              </w:rPr>
            </w:pPr>
          </w:p>
        </w:tc>
        <w:tc>
          <w:tcPr>
            <w:tcW w:w="1276" w:type="dxa"/>
            <w:tcBorders>
              <w:top w:val="dotted" w:sz="4" w:space="0" w:color="000000"/>
              <w:left w:val="nil"/>
              <w:bottom w:val="single" w:sz="4" w:space="0" w:color="000000"/>
              <w:right w:val="nil"/>
            </w:tcBorders>
          </w:tcPr>
          <w:p w14:paraId="5C3AA2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18 530</w:t>
            </w:r>
          </w:p>
        </w:tc>
        <w:tc>
          <w:tcPr>
            <w:tcW w:w="1275" w:type="dxa"/>
            <w:tcBorders>
              <w:top w:val="dotted" w:sz="4" w:space="0" w:color="000000"/>
              <w:left w:val="nil"/>
              <w:bottom w:val="single" w:sz="4" w:space="0" w:color="000000"/>
              <w:right w:val="nil"/>
            </w:tcBorders>
          </w:tcPr>
          <w:p w14:paraId="508364A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(867)</w:t>
            </w:r>
          </w:p>
        </w:tc>
        <w:tc>
          <w:tcPr>
            <w:tcW w:w="1276" w:type="dxa"/>
            <w:tcBorders>
              <w:top w:val="dotted" w:sz="4" w:space="0" w:color="000000"/>
              <w:left w:val="nil"/>
              <w:bottom w:val="single" w:sz="4" w:space="0" w:color="000000"/>
              <w:right w:val="nil"/>
            </w:tcBorders>
          </w:tcPr>
          <w:p w14:paraId="5BB8B1D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20 710</w:t>
            </w:r>
          </w:p>
        </w:tc>
        <w:tc>
          <w:tcPr>
            <w:tcW w:w="1276" w:type="dxa"/>
            <w:tcBorders>
              <w:top w:val="dotted" w:sz="4" w:space="0" w:color="000000"/>
              <w:left w:val="nil"/>
              <w:bottom w:val="single" w:sz="4" w:space="0" w:color="000000"/>
              <w:right w:val="nil"/>
            </w:tcBorders>
          </w:tcPr>
          <w:p w14:paraId="578B12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(867)</w:t>
            </w:r>
          </w:p>
        </w:tc>
      </w:tr>
    </w:tbl>
    <w:p w14:paraId="391470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і) Відповідно до постанов Правління НБУ щодо неплатоспроможності банків виконавчою дирекцією Фонду гарантування вкладів фізичних осіб прийняті рішення про запровадження тимчасової адміністрації у вказаних банках та розпочато процедуру виведення банків з ринку. </w:t>
      </w:r>
    </w:p>
    <w:p w14:paraId="602D47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іі) Рахунок відкрито  ВП «Донузлавська ВЕС» (АР Крим). Можливість повернення коштів на рахунки Компанії є сумнівною.</w:t>
      </w:r>
    </w:p>
    <w:p w14:paraId="44153C8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ііі) Розміщення грошових коштів на рахунку покриття згідно з умовами Договору про надання гарантії, пов'язаної з кредитом, отриманим від Ceska exportni banka, A.S. </w:t>
      </w:r>
    </w:p>
    <w:p w14:paraId="7DBFBB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b) </w:t>
      </w:r>
      <w:sdt>
        <w:sdtPr>
          <w:rPr>
            <w:rFonts w:ascii="Times New Roman" w:hAnsi="Times New Roman" w:cs="Times New Roman"/>
          </w:rPr>
          <w:tag w:val="goog_rdk_55"/>
          <w:id w:val="1306820064"/>
        </w:sdtPr>
        <w:sdtEndPr/>
        <w:sdtContent/>
      </w:sdt>
      <w:r w:rsidRPr="00D243B2">
        <w:rPr>
          <w:rFonts w:ascii="Times New Roman" w:hAnsi="Times New Roman" w:cs="Times New Roman"/>
        </w:rPr>
        <w:t>Компанія має деякі запаси (аварійний, незнижувальний та централізований запаси) та ядерне паливо, які утримуються для забезпечення безперервної роботи АЕС, та які переважно не очікуються до використання протягом 12 місяців з дати балансу. Такі запаси включаються у фінансовій звітності до складу інших необоротних активів.</w:t>
      </w:r>
    </w:p>
    <w:p w14:paraId="3F8B90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c) Необхідність формування фінансового резерву на зняття з експлуатації ядерних установок регулюється нормами Закону України від 24.06.2004 № 1868 «Про впорядкування питань, пов'язаних із забезпеченням </w:t>
      </w:r>
      <w:r w:rsidRPr="00D243B2">
        <w:rPr>
          <w:rFonts w:ascii="Times New Roman" w:hAnsi="Times New Roman" w:cs="Times New Roman"/>
        </w:rPr>
        <w:lastRenderedPageBreak/>
        <w:t>ядерної безпеки» зі змінами та доповненнями (далі – ЗУ № 1868) та Постановами Кабінету Міністрів України від 27.04.2006 № 594 та від 17.02.2010 № 207 зі змінами та доповненнями.</w:t>
      </w:r>
    </w:p>
    <w:p w14:paraId="6826FA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Згідно із Законами України про державний бюджет Компанія здійснює перерахування до Державного бюджету України  коштів фінансового резерву для фінансування заходів щодо зняття з експлуатації ЯУ (далі – ФРЗЕ). Перераховані до Державного бюджету України кошти фінансового резерву  обліковуються Державним казначейством на єдиному рахунку спеціального фонду Державного бюджету. У той же час Компанія додатково формує забезпечення на покриття витрат на зняття з експлуатації ЯУ у фінансовій звітності згідно з МСБО 37 «Забезпечення, непередбачені зобов'язання та непередбачені активи».</w:t>
      </w:r>
    </w:p>
    <w:p w14:paraId="3A6F2B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Компанія має впевненість, що сплачені нею до Державного бюджету України кошти будуть у майбутньому надані Компанії на фінансування робіт зі зняття з експлуатації ЯУ після їх остаточної зупинки. Підставою для такої впевненості є норми законодавства </w:t>
      </w:r>
      <w:sdt>
        <w:sdtPr>
          <w:rPr>
            <w:rFonts w:ascii="Times New Roman" w:hAnsi="Times New Roman" w:cs="Times New Roman"/>
          </w:rPr>
          <w:tag w:val="goog_rdk_57"/>
          <w:id w:val="-866143108"/>
        </w:sdtPr>
        <w:sdtEndPr/>
        <w:sdtContent/>
      </w:sdt>
      <w:r w:rsidRPr="00D243B2">
        <w:rPr>
          <w:rFonts w:ascii="Times New Roman" w:hAnsi="Times New Roman" w:cs="Times New Roman"/>
        </w:rPr>
        <w:t>України.</w:t>
      </w:r>
    </w:p>
    <w:p w14:paraId="55D2DF7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Відповідно до статті 8 ЗУ № 1868 до затвердження проєкту зняття з експлуатації ядерної установки розмір відрахувань експлуатуючої організації (оператора) на спеціальний рахунок встановлюється експертним шляхом у порядку, визначеному Кабінетом Міністрів України, виходячи з концепції зняття з експлуатації ядерної установки. </w:t>
      </w:r>
    </w:p>
    <w:p w14:paraId="15D2F6D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Чинну Концепцію зняття з експлуатації діючих атомних електростанцій України (далі – Концепція) введено в дію з 01.01.2016 згідно з наказом Міненерговугілля від 10.12.2015 № 798. Концепція підлягає перегляду планово через кожні шість років. Оновлену редакцію Концепції мало бути введено в дію в грудні 2021 року. </w:t>
      </w:r>
    </w:p>
    <w:p w14:paraId="5953D1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Враховуючи, що Міненерго не забезпечено своєчасний перегляд чинної Концепції зняття з експлуатації діючих атомних електростанцій України у встановлені терміни, листом від 08.11.2021 № 26/1.2-6.2-18142 строк дії Концепції продовжено до 01.08.2022.  Листом Міненерго від 31.03.2022 №26/1.2-6.2-4017 строк дії Концепції продовжено до 31.12.2022.</w:t>
      </w:r>
    </w:p>
    <w:p w14:paraId="7F94FA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Розмір щорічних відрахувань до ФРЗЕ планується актуалізувати за результатами перегляду Концепції з урахуванням оновленого розрахунку майбутніх витрат на зняття з експлуатації.</w:t>
      </w:r>
    </w:p>
    <w:p w14:paraId="1150DB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Через те, що фінансування буде здійснюватися у довгостроковій перспективі, кошти, перераховані до фінансового резерву зняття з експлуатації, дисконтовані за реальною довгостроковою  ставкою 6,50 % (2020 рік – 5,</w:t>
      </w:r>
      <w:sdt>
        <w:sdtPr>
          <w:rPr>
            <w:rFonts w:ascii="Times New Roman" w:hAnsi="Times New Roman" w:cs="Times New Roman"/>
          </w:rPr>
          <w:tag w:val="goog_rdk_58"/>
          <w:id w:val="2013870843"/>
        </w:sdtPr>
        <w:sdtEndPr/>
        <w:sdtContent/>
      </w:sdt>
      <w:r w:rsidRPr="00D243B2">
        <w:rPr>
          <w:rFonts w:ascii="Times New Roman" w:hAnsi="Times New Roman" w:cs="Times New Roman"/>
        </w:rPr>
        <w:t xml:space="preserve">76%).  Пояснення до розрахунку ставки дисконтування наведені у примітці 14. Відповідно до повідомлення державної казначейської служби України кошти, перераховані до ФРЗЕ, обліковуються в спеціальному фонді державного бюджету. Керівництво вважає, що ознак знецінення щодо активу у вигляді коштів, перерахованих до фінансового резерву зняття з експлуатації, не виявлено, відповідно резерв на знецінення активу не створювався. </w:t>
      </w:r>
    </w:p>
    <w:p w14:paraId="65F78E5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31.12.2021 та 31.12.2020 кошти, перераховані до Державного бюджету України до фінансового резерву зняття з експлуатації, представлені у звітності таким чином:</w:t>
      </w:r>
    </w:p>
    <w:p w14:paraId="651CC8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тис. грн</w:t>
      </w:r>
    </w:p>
    <w:tbl>
      <w:tblPr>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1417"/>
        <w:gridCol w:w="1418"/>
      </w:tblGrid>
      <w:tr w:rsidR="004C22AD" w:rsidRPr="00D243B2" w14:paraId="7C463251" w14:textId="77777777" w:rsidTr="002B29F7">
        <w:trPr>
          <w:cantSplit/>
          <w:trHeight w:val="227"/>
        </w:trPr>
        <w:tc>
          <w:tcPr>
            <w:tcW w:w="7230" w:type="dxa"/>
            <w:tcBorders>
              <w:top w:val="nil"/>
              <w:left w:val="nil"/>
              <w:bottom w:val="single" w:sz="4" w:space="0" w:color="000000"/>
              <w:right w:val="nil"/>
            </w:tcBorders>
            <w:shd w:val="clear" w:color="auto" w:fill="auto"/>
            <w:vAlign w:val="center"/>
          </w:tcPr>
          <w:p w14:paraId="1C3EB3E9" w14:textId="77777777" w:rsidR="004C22AD" w:rsidRPr="00D243B2" w:rsidRDefault="004C22AD" w:rsidP="00D243B2">
            <w:pPr>
              <w:jc w:val="both"/>
              <w:rPr>
                <w:rFonts w:ascii="Times New Roman" w:hAnsi="Times New Roman" w:cs="Times New Roman"/>
              </w:rPr>
            </w:pPr>
          </w:p>
        </w:tc>
        <w:tc>
          <w:tcPr>
            <w:tcW w:w="1417" w:type="dxa"/>
            <w:tcBorders>
              <w:top w:val="nil"/>
              <w:left w:val="nil"/>
              <w:bottom w:val="single" w:sz="4" w:space="0" w:color="000000"/>
              <w:right w:val="nil"/>
            </w:tcBorders>
          </w:tcPr>
          <w:p w14:paraId="2C88A04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418" w:type="dxa"/>
            <w:tcBorders>
              <w:top w:val="nil"/>
              <w:left w:val="nil"/>
              <w:bottom w:val="single" w:sz="4" w:space="0" w:color="000000"/>
              <w:right w:val="nil"/>
            </w:tcBorders>
            <w:shd w:val="clear" w:color="auto" w:fill="auto"/>
          </w:tcPr>
          <w:p w14:paraId="107890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3670F820" w14:textId="77777777" w:rsidTr="002B29F7">
        <w:trPr>
          <w:cantSplit/>
          <w:trHeight w:val="227"/>
        </w:trPr>
        <w:tc>
          <w:tcPr>
            <w:tcW w:w="7230" w:type="dxa"/>
            <w:tcBorders>
              <w:left w:val="nil"/>
              <w:bottom w:val="dotted" w:sz="4" w:space="0" w:color="000000"/>
              <w:right w:val="nil"/>
            </w:tcBorders>
            <w:shd w:val="clear" w:color="auto" w:fill="auto"/>
            <w:vAlign w:val="bottom"/>
          </w:tcPr>
          <w:p w14:paraId="2C0550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Кошти, перераховані до фінансового резерву зняття з експлуатації (первісна вартість),  на початок </w:t>
            </w:r>
            <w:sdt>
              <w:sdtPr>
                <w:rPr>
                  <w:rFonts w:ascii="Times New Roman" w:hAnsi="Times New Roman" w:cs="Times New Roman"/>
                </w:rPr>
                <w:tag w:val="goog_rdk_59"/>
                <w:id w:val="-405540288"/>
              </w:sdtPr>
              <w:sdtEndPr/>
              <w:sdtContent/>
            </w:sdt>
            <w:r w:rsidRPr="00D243B2">
              <w:rPr>
                <w:rFonts w:ascii="Times New Roman" w:hAnsi="Times New Roman" w:cs="Times New Roman"/>
              </w:rPr>
              <w:t>року</w:t>
            </w:r>
          </w:p>
        </w:tc>
        <w:tc>
          <w:tcPr>
            <w:tcW w:w="1417" w:type="dxa"/>
            <w:tcBorders>
              <w:left w:val="nil"/>
              <w:bottom w:val="dotted" w:sz="4" w:space="0" w:color="000000"/>
              <w:right w:val="nil"/>
            </w:tcBorders>
            <w:vAlign w:val="bottom"/>
          </w:tcPr>
          <w:p w14:paraId="62DBE7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5 096 468</w:t>
            </w:r>
          </w:p>
        </w:tc>
        <w:tc>
          <w:tcPr>
            <w:tcW w:w="1418" w:type="dxa"/>
            <w:tcBorders>
              <w:left w:val="nil"/>
              <w:bottom w:val="dotted" w:sz="4" w:space="0" w:color="000000"/>
              <w:right w:val="nil"/>
            </w:tcBorders>
            <w:shd w:val="clear" w:color="auto" w:fill="auto"/>
            <w:vAlign w:val="bottom"/>
          </w:tcPr>
          <w:p w14:paraId="293D79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4 772 718</w:t>
            </w:r>
          </w:p>
        </w:tc>
      </w:tr>
      <w:tr w:rsidR="004C22AD" w:rsidRPr="00D243B2" w14:paraId="0FDE984F" w14:textId="77777777" w:rsidTr="002B29F7">
        <w:trPr>
          <w:cantSplit/>
          <w:trHeight w:val="227"/>
        </w:trPr>
        <w:tc>
          <w:tcPr>
            <w:tcW w:w="7230" w:type="dxa"/>
            <w:tcBorders>
              <w:top w:val="dotted" w:sz="4" w:space="0" w:color="000000"/>
              <w:left w:val="nil"/>
              <w:bottom w:val="dotted" w:sz="4" w:space="0" w:color="000000"/>
              <w:right w:val="nil"/>
            </w:tcBorders>
            <w:shd w:val="clear" w:color="auto" w:fill="auto"/>
            <w:vAlign w:val="bottom"/>
          </w:tcPr>
          <w:p w14:paraId="26EBB22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Сума дисконту коштів, перерахованих до фінансового резерву зняття з експлуатації, на початок року</w:t>
            </w:r>
          </w:p>
        </w:tc>
        <w:tc>
          <w:tcPr>
            <w:tcW w:w="1417" w:type="dxa"/>
            <w:tcBorders>
              <w:top w:val="dotted" w:sz="4" w:space="0" w:color="000000"/>
              <w:left w:val="nil"/>
              <w:bottom w:val="dotted" w:sz="4" w:space="0" w:color="000000"/>
              <w:right w:val="nil"/>
            </w:tcBorders>
            <w:vAlign w:val="bottom"/>
          </w:tcPr>
          <w:p w14:paraId="3B1E436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(2 704 008)</w:t>
            </w:r>
          </w:p>
        </w:tc>
        <w:tc>
          <w:tcPr>
            <w:tcW w:w="1418" w:type="dxa"/>
            <w:tcBorders>
              <w:top w:val="dotted" w:sz="4" w:space="0" w:color="000000"/>
              <w:left w:val="nil"/>
              <w:bottom w:val="dotted" w:sz="4" w:space="0" w:color="000000"/>
              <w:right w:val="nil"/>
            </w:tcBorders>
            <w:shd w:val="clear" w:color="auto" w:fill="auto"/>
            <w:vAlign w:val="bottom"/>
          </w:tcPr>
          <w:p w14:paraId="130DB4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(3 111 307)</w:t>
            </w:r>
          </w:p>
        </w:tc>
      </w:tr>
      <w:tr w:rsidR="004C22AD" w:rsidRPr="00D243B2" w14:paraId="4EFF71C7" w14:textId="77777777" w:rsidTr="002B29F7">
        <w:trPr>
          <w:cantSplit/>
          <w:trHeight w:val="227"/>
        </w:trPr>
        <w:tc>
          <w:tcPr>
            <w:tcW w:w="7230" w:type="dxa"/>
            <w:tcBorders>
              <w:top w:val="dotted" w:sz="4" w:space="0" w:color="000000"/>
              <w:left w:val="nil"/>
              <w:bottom w:val="dotted" w:sz="4" w:space="0" w:color="000000"/>
              <w:right w:val="nil"/>
            </w:tcBorders>
            <w:shd w:val="clear" w:color="auto" w:fill="auto"/>
            <w:vAlign w:val="bottom"/>
          </w:tcPr>
          <w:p w14:paraId="6985D52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Перераховано коштів до фінансового резерву зняття з експлуатації протягом року</w:t>
            </w:r>
          </w:p>
        </w:tc>
        <w:tc>
          <w:tcPr>
            <w:tcW w:w="1417" w:type="dxa"/>
            <w:tcBorders>
              <w:top w:val="dotted" w:sz="4" w:space="0" w:color="000000"/>
              <w:left w:val="nil"/>
              <w:bottom w:val="dotted" w:sz="4" w:space="0" w:color="000000"/>
              <w:right w:val="nil"/>
            </w:tcBorders>
            <w:vAlign w:val="bottom"/>
          </w:tcPr>
          <w:p w14:paraId="4E4E49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8" w:type="dxa"/>
            <w:tcBorders>
              <w:top w:val="dotted" w:sz="4" w:space="0" w:color="000000"/>
              <w:left w:val="nil"/>
              <w:bottom w:val="dotted" w:sz="4" w:space="0" w:color="000000"/>
              <w:right w:val="nil"/>
            </w:tcBorders>
            <w:shd w:val="clear" w:color="auto" w:fill="auto"/>
            <w:vAlign w:val="bottom"/>
          </w:tcPr>
          <w:p w14:paraId="2C5EE1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323 750</w:t>
            </w:r>
          </w:p>
        </w:tc>
      </w:tr>
      <w:tr w:rsidR="004C22AD" w:rsidRPr="00D243B2" w14:paraId="42D2E3A4" w14:textId="77777777" w:rsidTr="002B29F7">
        <w:trPr>
          <w:cantSplit/>
          <w:trHeight w:val="227"/>
        </w:trPr>
        <w:tc>
          <w:tcPr>
            <w:tcW w:w="7230" w:type="dxa"/>
            <w:tcBorders>
              <w:top w:val="dotted" w:sz="4" w:space="0" w:color="000000"/>
              <w:left w:val="nil"/>
              <w:bottom w:val="dotted" w:sz="4" w:space="0" w:color="000000"/>
              <w:right w:val="nil"/>
            </w:tcBorders>
            <w:shd w:val="clear" w:color="auto" w:fill="auto"/>
            <w:vAlign w:val="bottom"/>
          </w:tcPr>
          <w:p w14:paraId="38BCC8C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Витрати від відображення за дисконтованою вартістю сум, перерахованих протягом року</w:t>
            </w:r>
          </w:p>
        </w:tc>
        <w:tc>
          <w:tcPr>
            <w:tcW w:w="1417" w:type="dxa"/>
            <w:tcBorders>
              <w:top w:val="dotted" w:sz="4" w:space="0" w:color="000000"/>
              <w:left w:val="nil"/>
              <w:bottom w:val="dotted" w:sz="4" w:space="0" w:color="000000"/>
              <w:right w:val="nil"/>
            </w:tcBorders>
            <w:vAlign w:val="bottom"/>
          </w:tcPr>
          <w:p w14:paraId="3D6FE3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8" w:type="dxa"/>
            <w:tcBorders>
              <w:top w:val="dotted" w:sz="4" w:space="0" w:color="000000"/>
              <w:left w:val="nil"/>
              <w:bottom w:val="dotted" w:sz="4" w:space="0" w:color="000000"/>
              <w:right w:val="nil"/>
            </w:tcBorders>
            <w:shd w:val="clear" w:color="auto" w:fill="auto"/>
            <w:vAlign w:val="bottom"/>
          </w:tcPr>
          <w:p w14:paraId="088A75B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(221 564)</w:t>
            </w:r>
          </w:p>
        </w:tc>
      </w:tr>
      <w:tr w:rsidR="004C22AD" w:rsidRPr="00D243B2" w14:paraId="09590821" w14:textId="77777777" w:rsidTr="002B29F7">
        <w:trPr>
          <w:cantSplit/>
          <w:trHeight w:val="227"/>
        </w:trPr>
        <w:tc>
          <w:tcPr>
            <w:tcW w:w="7230" w:type="dxa"/>
            <w:tcBorders>
              <w:top w:val="dotted" w:sz="4" w:space="0" w:color="000000"/>
              <w:left w:val="nil"/>
              <w:bottom w:val="dotted" w:sz="4" w:space="0" w:color="000000"/>
              <w:right w:val="nil"/>
            </w:tcBorders>
            <w:shd w:val="clear" w:color="auto" w:fill="auto"/>
            <w:vAlign w:val="bottom"/>
          </w:tcPr>
          <w:p w14:paraId="2F73F5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Вивільнення дисконту*</w:t>
            </w:r>
          </w:p>
        </w:tc>
        <w:tc>
          <w:tcPr>
            <w:tcW w:w="1417" w:type="dxa"/>
            <w:tcBorders>
              <w:top w:val="dotted" w:sz="4" w:space="0" w:color="000000"/>
              <w:left w:val="nil"/>
              <w:bottom w:val="dotted" w:sz="4" w:space="0" w:color="000000"/>
              <w:right w:val="nil"/>
            </w:tcBorders>
            <w:vAlign w:val="bottom"/>
          </w:tcPr>
          <w:p w14:paraId="0EA0F0E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137 877</w:t>
            </w:r>
          </w:p>
        </w:tc>
        <w:tc>
          <w:tcPr>
            <w:tcW w:w="1418" w:type="dxa"/>
            <w:tcBorders>
              <w:top w:val="dotted" w:sz="4" w:space="0" w:color="000000"/>
              <w:left w:val="nil"/>
              <w:bottom w:val="dotted" w:sz="4" w:space="0" w:color="000000"/>
              <w:right w:val="nil"/>
            </w:tcBorders>
            <w:shd w:val="clear" w:color="auto" w:fill="auto"/>
            <w:vAlign w:val="bottom"/>
          </w:tcPr>
          <w:p w14:paraId="4F479C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124 165</w:t>
            </w:r>
          </w:p>
        </w:tc>
      </w:tr>
      <w:tr w:rsidR="004C22AD" w:rsidRPr="00D243B2" w14:paraId="7F749E92" w14:textId="77777777" w:rsidTr="002B29F7">
        <w:trPr>
          <w:cantSplit/>
          <w:trHeight w:val="227"/>
        </w:trPr>
        <w:tc>
          <w:tcPr>
            <w:tcW w:w="7230" w:type="dxa"/>
            <w:tcBorders>
              <w:top w:val="dotted" w:sz="4" w:space="0" w:color="000000"/>
              <w:left w:val="nil"/>
              <w:bottom w:val="dotted" w:sz="4" w:space="0" w:color="000000"/>
              <w:right w:val="nil"/>
            </w:tcBorders>
            <w:shd w:val="clear" w:color="auto" w:fill="auto"/>
            <w:vAlign w:val="bottom"/>
          </w:tcPr>
          <w:p w14:paraId="37997E8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Дохід (витрати) від перерахунку теперішньої вартості активу на дату балансу*</w:t>
            </w:r>
          </w:p>
        </w:tc>
        <w:tc>
          <w:tcPr>
            <w:tcW w:w="1417" w:type="dxa"/>
            <w:tcBorders>
              <w:top w:val="dotted" w:sz="4" w:space="0" w:color="000000"/>
              <w:left w:val="nil"/>
              <w:bottom w:val="dotted" w:sz="4" w:space="0" w:color="000000"/>
              <w:right w:val="nil"/>
            </w:tcBorders>
            <w:vAlign w:val="bottom"/>
          </w:tcPr>
          <w:p w14:paraId="1698D9A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(352 126) </w:t>
            </w:r>
          </w:p>
        </w:tc>
        <w:tc>
          <w:tcPr>
            <w:tcW w:w="1418" w:type="dxa"/>
            <w:tcBorders>
              <w:top w:val="dotted" w:sz="4" w:space="0" w:color="000000"/>
              <w:left w:val="nil"/>
              <w:bottom w:val="dotted" w:sz="4" w:space="0" w:color="000000"/>
              <w:right w:val="nil"/>
            </w:tcBorders>
            <w:shd w:val="clear" w:color="auto" w:fill="auto"/>
            <w:vAlign w:val="bottom"/>
          </w:tcPr>
          <w:p w14:paraId="00E22A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504 698</w:t>
            </w:r>
          </w:p>
        </w:tc>
      </w:tr>
      <w:tr w:rsidR="004C22AD" w:rsidRPr="00D243B2" w14:paraId="13DCC8A3" w14:textId="77777777" w:rsidTr="002B29F7">
        <w:trPr>
          <w:cantSplit/>
          <w:trHeight w:val="227"/>
        </w:trPr>
        <w:tc>
          <w:tcPr>
            <w:tcW w:w="7230" w:type="dxa"/>
            <w:tcBorders>
              <w:top w:val="dotted" w:sz="4" w:space="0" w:color="000000"/>
              <w:left w:val="nil"/>
              <w:bottom w:val="dotted" w:sz="4" w:space="0" w:color="000000"/>
              <w:right w:val="nil"/>
            </w:tcBorders>
            <w:shd w:val="clear" w:color="auto" w:fill="auto"/>
            <w:vAlign w:val="bottom"/>
          </w:tcPr>
          <w:p w14:paraId="37F4436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Кошти, перераховані до фінансового резерву зняття з експлуатації (первісна вартість), на кінець року</w:t>
            </w:r>
          </w:p>
        </w:tc>
        <w:tc>
          <w:tcPr>
            <w:tcW w:w="1417" w:type="dxa"/>
            <w:tcBorders>
              <w:top w:val="dotted" w:sz="4" w:space="0" w:color="000000"/>
              <w:left w:val="nil"/>
              <w:bottom w:val="dotted" w:sz="4" w:space="0" w:color="000000"/>
              <w:right w:val="nil"/>
            </w:tcBorders>
            <w:vAlign w:val="bottom"/>
          </w:tcPr>
          <w:p w14:paraId="30CB59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5 096 468</w:t>
            </w:r>
          </w:p>
        </w:tc>
        <w:tc>
          <w:tcPr>
            <w:tcW w:w="1418" w:type="dxa"/>
            <w:tcBorders>
              <w:top w:val="dotted" w:sz="4" w:space="0" w:color="000000"/>
              <w:left w:val="nil"/>
              <w:bottom w:val="dotted" w:sz="4" w:space="0" w:color="000000"/>
              <w:right w:val="nil"/>
            </w:tcBorders>
            <w:shd w:val="clear" w:color="auto" w:fill="auto"/>
            <w:vAlign w:val="bottom"/>
          </w:tcPr>
          <w:p w14:paraId="042ED6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5 096 468</w:t>
            </w:r>
          </w:p>
        </w:tc>
      </w:tr>
      <w:tr w:rsidR="004C22AD" w:rsidRPr="00D243B2" w14:paraId="76524C32" w14:textId="77777777" w:rsidTr="002B29F7">
        <w:trPr>
          <w:cantSplit/>
          <w:trHeight w:val="227"/>
        </w:trPr>
        <w:tc>
          <w:tcPr>
            <w:tcW w:w="7230" w:type="dxa"/>
            <w:tcBorders>
              <w:top w:val="dotted" w:sz="4" w:space="0" w:color="000000"/>
              <w:left w:val="nil"/>
              <w:bottom w:val="dotted" w:sz="4" w:space="0" w:color="000000"/>
              <w:right w:val="nil"/>
            </w:tcBorders>
            <w:shd w:val="clear" w:color="auto" w:fill="auto"/>
            <w:vAlign w:val="bottom"/>
          </w:tcPr>
          <w:p w14:paraId="1809C1B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Сума дисконту коштів, перерахованих до  фінансового резерву зняття з експлуатації, на кінець </w:t>
            </w:r>
            <w:sdt>
              <w:sdtPr>
                <w:rPr>
                  <w:rFonts w:ascii="Times New Roman" w:hAnsi="Times New Roman" w:cs="Times New Roman"/>
                </w:rPr>
                <w:tag w:val="goog_rdk_60"/>
                <w:id w:val="556439894"/>
              </w:sdtPr>
              <w:sdtEndPr/>
              <w:sdtContent/>
            </w:sdt>
            <w:r w:rsidRPr="00D243B2">
              <w:rPr>
                <w:rFonts w:ascii="Times New Roman" w:hAnsi="Times New Roman" w:cs="Times New Roman"/>
              </w:rPr>
              <w:t>року</w:t>
            </w:r>
          </w:p>
        </w:tc>
        <w:tc>
          <w:tcPr>
            <w:tcW w:w="1417" w:type="dxa"/>
            <w:tcBorders>
              <w:top w:val="dotted" w:sz="4" w:space="0" w:color="000000"/>
              <w:left w:val="nil"/>
              <w:bottom w:val="dotted" w:sz="4" w:space="0" w:color="000000"/>
              <w:right w:val="nil"/>
            </w:tcBorders>
            <w:vAlign w:val="bottom"/>
          </w:tcPr>
          <w:p w14:paraId="4959AC0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(2 918 257)</w:t>
            </w:r>
          </w:p>
        </w:tc>
        <w:tc>
          <w:tcPr>
            <w:tcW w:w="1418" w:type="dxa"/>
            <w:tcBorders>
              <w:top w:val="dotted" w:sz="4" w:space="0" w:color="000000"/>
              <w:left w:val="nil"/>
              <w:bottom w:val="dotted" w:sz="4" w:space="0" w:color="000000"/>
              <w:right w:val="nil"/>
            </w:tcBorders>
            <w:shd w:val="clear" w:color="auto" w:fill="auto"/>
            <w:vAlign w:val="bottom"/>
          </w:tcPr>
          <w:p w14:paraId="102855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(2 704 008)</w:t>
            </w:r>
          </w:p>
        </w:tc>
      </w:tr>
      <w:tr w:rsidR="004C22AD" w:rsidRPr="00D243B2" w14:paraId="210744DC" w14:textId="77777777" w:rsidTr="002B29F7">
        <w:trPr>
          <w:cantSplit/>
          <w:trHeight w:val="227"/>
        </w:trPr>
        <w:tc>
          <w:tcPr>
            <w:tcW w:w="7230" w:type="dxa"/>
            <w:tcBorders>
              <w:top w:val="dotted" w:sz="4" w:space="0" w:color="000000"/>
              <w:left w:val="nil"/>
              <w:bottom w:val="single" w:sz="4" w:space="0" w:color="000000"/>
              <w:right w:val="nil"/>
            </w:tcBorders>
            <w:shd w:val="clear" w:color="auto" w:fill="auto"/>
            <w:vAlign w:val="bottom"/>
          </w:tcPr>
          <w:p w14:paraId="4E4220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Залишок на 31 грудня</w:t>
            </w:r>
          </w:p>
        </w:tc>
        <w:tc>
          <w:tcPr>
            <w:tcW w:w="1417" w:type="dxa"/>
            <w:tcBorders>
              <w:top w:val="dotted" w:sz="4" w:space="0" w:color="000000"/>
              <w:left w:val="nil"/>
              <w:bottom w:val="single" w:sz="4" w:space="0" w:color="000000"/>
              <w:right w:val="nil"/>
            </w:tcBorders>
            <w:vAlign w:val="bottom"/>
          </w:tcPr>
          <w:p w14:paraId="59F46EB8" w14:textId="77777777" w:rsidR="004C22AD" w:rsidRPr="00D243B2" w:rsidRDefault="004C22AD" w:rsidP="00D243B2">
            <w:pPr>
              <w:jc w:val="both"/>
              <w:rPr>
                <w:rFonts w:ascii="Times New Roman" w:hAnsi="Times New Roman" w:cs="Times New Roman"/>
                <w:highlight w:val="yellow"/>
              </w:rPr>
            </w:pPr>
            <w:r w:rsidRPr="00D243B2">
              <w:rPr>
                <w:rFonts w:ascii="Times New Roman" w:hAnsi="Times New Roman" w:cs="Times New Roman"/>
              </w:rPr>
              <w:t>2 178 211</w:t>
            </w:r>
          </w:p>
        </w:tc>
        <w:tc>
          <w:tcPr>
            <w:tcW w:w="1418" w:type="dxa"/>
            <w:tcBorders>
              <w:top w:val="dotted" w:sz="4" w:space="0" w:color="000000"/>
              <w:left w:val="nil"/>
              <w:bottom w:val="single" w:sz="4" w:space="0" w:color="000000"/>
              <w:right w:val="nil"/>
            </w:tcBorders>
            <w:shd w:val="clear" w:color="auto" w:fill="auto"/>
            <w:vAlign w:val="bottom"/>
          </w:tcPr>
          <w:p w14:paraId="114862E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2 392 460</w:t>
            </w:r>
          </w:p>
        </w:tc>
      </w:tr>
    </w:tbl>
    <w:p w14:paraId="2EE978F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відображено як зменшення (збільшення) витрат на вивільнення дисконту за забезпеченням на зняття з експлуатації ЯУ.</w:t>
      </w:r>
    </w:p>
    <w:p w14:paraId="4DD1D1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d) Протягом 2021 року Компанією сплачено авансів на капітальні інвестиції, які не закриті станом на кінець звітного періоду, на суму 631 278 тис. грн з ПДВ (за 2020 рік – 878 355 тис. грн з ПДВ). Станом на 31.12.2021 в Компанії обліковується 1 191 409 тис. грн авансів на капітальні інвестиції, в тому числі ПДВ на суму 34 872 тис. грн, (станом на 31.12.2020 – 2 122 049 тис. грн, в тому числі ПДВ на суму 56 405 тис. грн). </w:t>
      </w:r>
    </w:p>
    <w:p w14:paraId="0563CEA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e) Інформація щодо активів у вигляді права користування розкрита у примітці 19 «Оренда».</w:t>
      </w:r>
    </w:p>
    <w:p w14:paraId="60FC9D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Запаси</w:t>
      </w:r>
    </w:p>
    <w:p w14:paraId="563C1B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Ядерне паливо та ядерні матеріали станом на 31.12.2021 та 31.12.2020 представлене таким чином:</w:t>
      </w:r>
    </w:p>
    <w:p w14:paraId="5B034D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2"/>
      </w:tblGrid>
      <w:tr w:rsidR="004C22AD" w:rsidRPr="00D243B2" w14:paraId="465FD798" w14:textId="77777777" w:rsidTr="002B29F7">
        <w:trPr>
          <w:trHeight w:val="267"/>
          <w:tblHeader/>
        </w:trPr>
        <w:tc>
          <w:tcPr>
            <w:tcW w:w="6463" w:type="dxa"/>
            <w:tcBorders>
              <w:top w:val="nil"/>
              <w:left w:val="nil"/>
              <w:bottom w:val="single" w:sz="4" w:space="0" w:color="000000"/>
              <w:right w:val="nil"/>
            </w:tcBorders>
            <w:shd w:val="clear" w:color="auto" w:fill="auto"/>
            <w:vAlign w:val="center"/>
          </w:tcPr>
          <w:p w14:paraId="28C22DE1"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vAlign w:val="center"/>
          </w:tcPr>
          <w:p w14:paraId="3C66D18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702" w:type="dxa"/>
            <w:tcBorders>
              <w:top w:val="nil"/>
              <w:left w:val="nil"/>
              <w:bottom w:val="single" w:sz="4" w:space="0" w:color="000000"/>
              <w:right w:val="nil"/>
            </w:tcBorders>
            <w:shd w:val="clear" w:color="auto" w:fill="auto"/>
            <w:vAlign w:val="center"/>
          </w:tcPr>
          <w:p w14:paraId="4F81EC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6A497D1C" w14:textId="77777777" w:rsidTr="002B29F7">
        <w:trPr>
          <w:trHeight w:val="271"/>
        </w:trPr>
        <w:tc>
          <w:tcPr>
            <w:tcW w:w="6463" w:type="dxa"/>
            <w:tcBorders>
              <w:top w:val="dotted" w:sz="4" w:space="0" w:color="000000"/>
              <w:left w:val="nil"/>
              <w:bottom w:val="dotted" w:sz="4" w:space="0" w:color="000000"/>
              <w:right w:val="nil"/>
            </w:tcBorders>
            <w:shd w:val="clear" w:color="auto" w:fill="auto"/>
            <w:vAlign w:val="bottom"/>
          </w:tcPr>
          <w:p w14:paraId="65DECCC4"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61"/>
                <w:id w:val="1813519597"/>
              </w:sdtPr>
              <w:sdtEndPr/>
              <w:sdtContent/>
            </w:sdt>
            <w:r w:rsidR="004C22AD" w:rsidRPr="00D243B2">
              <w:rPr>
                <w:rFonts w:ascii="Times New Roman" w:hAnsi="Times New Roman" w:cs="Times New Roman"/>
              </w:rPr>
              <w:t>Ядерне паливо на складі</w:t>
            </w:r>
          </w:p>
        </w:tc>
        <w:tc>
          <w:tcPr>
            <w:tcW w:w="1701" w:type="dxa"/>
            <w:tcBorders>
              <w:top w:val="dotted" w:sz="4" w:space="0" w:color="000000"/>
              <w:left w:val="nil"/>
              <w:bottom w:val="dotted" w:sz="4" w:space="0" w:color="000000"/>
              <w:right w:val="nil"/>
            </w:tcBorders>
            <w:vAlign w:val="bottom"/>
          </w:tcPr>
          <w:p w14:paraId="2F62604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18 255 813</w:t>
            </w:r>
          </w:p>
        </w:tc>
        <w:tc>
          <w:tcPr>
            <w:tcW w:w="1702" w:type="dxa"/>
            <w:tcBorders>
              <w:top w:val="dotted" w:sz="4" w:space="0" w:color="000000"/>
              <w:left w:val="nil"/>
              <w:bottom w:val="dotted" w:sz="4" w:space="0" w:color="000000"/>
              <w:right w:val="nil"/>
            </w:tcBorders>
            <w:shd w:val="clear" w:color="auto" w:fill="auto"/>
            <w:vAlign w:val="bottom"/>
          </w:tcPr>
          <w:p w14:paraId="6C1485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17 635 140</w:t>
            </w:r>
          </w:p>
        </w:tc>
      </w:tr>
      <w:tr w:rsidR="004C22AD" w:rsidRPr="00D243B2" w14:paraId="45B22DC4" w14:textId="77777777" w:rsidTr="002B29F7">
        <w:trPr>
          <w:trHeight w:val="293"/>
        </w:trPr>
        <w:tc>
          <w:tcPr>
            <w:tcW w:w="6463" w:type="dxa"/>
            <w:tcBorders>
              <w:top w:val="dotted" w:sz="4" w:space="0" w:color="000000"/>
              <w:left w:val="nil"/>
              <w:bottom w:val="dotted" w:sz="4" w:space="0" w:color="000000"/>
              <w:right w:val="nil"/>
            </w:tcBorders>
            <w:shd w:val="clear" w:color="auto" w:fill="auto"/>
            <w:vAlign w:val="bottom"/>
          </w:tcPr>
          <w:p w14:paraId="20517B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Ядерні матеріали</w:t>
            </w:r>
          </w:p>
        </w:tc>
        <w:tc>
          <w:tcPr>
            <w:tcW w:w="1701" w:type="dxa"/>
            <w:tcBorders>
              <w:top w:val="dotted" w:sz="4" w:space="0" w:color="000000"/>
              <w:left w:val="nil"/>
              <w:bottom w:val="dotted" w:sz="4" w:space="0" w:color="000000"/>
              <w:right w:val="nil"/>
            </w:tcBorders>
            <w:vAlign w:val="bottom"/>
          </w:tcPr>
          <w:p w14:paraId="70F43A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1 213 761</w:t>
            </w:r>
          </w:p>
        </w:tc>
        <w:tc>
          <w:tcPr>
            <w:tcW w:w="1702" w:type="dxa"/>
            <w:tcBorders>
              <w:top w:val="dotted" w:sz="4" w:space="0" w:color="000000"/>
              <w:left w:val="nil"/>
              <w:bottom w:val="dotted" w:sz="4" w:space="0" w:color="000000"/>
              <w:right w:val="nil"/>
            </w:tcBorders>
            <w:shd w:val="clear" w:color="auto" w:fill="auto"/>
            <w:vAlign w:val="bottom"/>
          </w:tcPr>
          <w:p w14:paraId="648462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572 764</w:t>
            </w:r>
          </w:p>
        </w:tc>
      </w:tr>
      <w:tr w:rsidR="004C22AD" w:rsidRPr="00D243B2" w14:paraId="48004890" w14:textId="77777777" w:rsidTr="002B29F7">
        <w:trPr>
          <w:trHeight w:val="283"/>
        </w:trPr>
        <w:tc>
          <w:tcPr>
            <w:tcW w:w="6463" w:type="dxa"/>
            <w:tcBorders>
              <w:top w:val="dotted" w:sz="4" w:space="0" w:color="000000"/>
              <w:left w:val="nil"/>
              <w:bottom w:val="dotted" w:sz="4" w:space="0" w:color="000000"/>
              <w:right w:val="nil"/>
            </w:tcBorders>
            <w:shd w:val="clear" w:color="auto" w:fill="auto"/>
            <w:vAlign w:val="bottom"/>
          </w:tcPr>
          <w:p w14:paraId="5F92960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Ядерне паливо в активній зоні</w:t>
            </w:r>
          </w:p>
        </w:tc>
        <w:tc>
          <w:tcPr>
            <w:tcW w:w="1701" w:type="dxa"/>
            <w:tcBorders>
              <w:top w:val="dotted" w:sz="4" w:space="0" w:color="000000"/>
              <w:left w:val="nil"/>
              <w:bottom w:val="dotted" w:sz="4" w:space="0" w:color="000000"/>
              <w:right w:val="nil"/>
            </w:tcBorders>
            <w:vAlign w:val="bottom"/>
          </w:tcPr>
          <w:p w14:paraId="1591DA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4 880 141</w:t>
            </w:r>
          </w:p>
        </w:tc>
        <w:tc>
          <w:tcPr>
            <w:tcW w:w="1702" w:type="dxa"/>
            <w:tcBorders>
              <w:top w:val="dotted" w:sz="4" w:space="0" w:color="000000"/>
              <w:left w:val="nil"/>
              <w:bottom w:val="dotted" w:sz="4" w:space="0" w:color="000000"/>
              <w:right w:val="nil"/>
            </w:tcBorders>
            <w:shd w:val="clear" w:color="auto" w:fill="auto"/>
            <w:vAlign w:val="bottom"/>
          </w:tcPr>
          <w:p w14:paraId="178442B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5 124 902</w:t>
            </w:r>
          </w:p>
        </w:tc>
      </w:tr>
      <w:tr w:rsidR="004C22AD" w:rsidRPr="00D243B2" w14:paraId="3EC65A3C" w14:textId="77777777" w:rsidTr="002B29F7">
        <w:trPr>
          <w:trHeight w:val="575"/>
        </w:trPr>
        <w:tc>
          <w:tcPr>
            <w:tcW w:w="6463" w:type="dxa"/>
            <w:tcBorders>
              <w:top w:val="dotted" w:sz="4" w:space="0" w:color="000000"/>
              <w:left w:val="nil"/>
              <w:bottom w:val="single" w:sz="4" w:space="0" w:color="000000"/>
              <w:right w:val="nil"/>
            </w:tcBorders>
            <w:shd w:val="clear" w:color="auto" w:fill="auto"/>
            <w:vAlign w:val="bottom"/>
          </w:tcPr>
          <w:p w14:paraId="4DEC8D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 поточний запас ядерного палива та ядерних матеріалів</w:t>
            </w:r>
          </w:p>
        </w:tc>
        <w:tc>
          <w:tcPr>
            <w:tcW w:w="1701" w:type="dxa"/>
            <w:tcBorders>
              <w:top w:val="dotted" w:sz="4" w:space="0" w:color="000000"/>
              <w:left w:val="nil"/>
              <w:bottom w:val="single" w:sz="4" w:space="0" w:color="000000"/>
              <w:right w:val="nil"/>
            </w:tcBorders>
            <w:vAlign w:val="bottom"/>
          </w:tcPr>
          <w:p w14:paraId="06F317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24 349 715</w:t>
            </w:r>
          </w:p>
        </w:tc>
        <w:tc>
          <w:tcPr>
            <w:tcW w:w="1702" w:type="dxa"/>
            <w:tcBorders>
              <w:top w:val="dotted" w:sz="4" w:space="0" w:color="000000"/>
              <w:left w:val="nil"/>
              <w:bottom w:val="single" w:sz="4" w:space="0" w:color="000000"/>
              <w:right w:val="nil"/>
            </w:tcBorders>
            <w:shd w:val="clear" w:color="auto" w:fill="auto"/>
            <w:vAlign w:val="bottom"/>
          </w:tcPr>
          <w:p w14:paraId="36CF03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23 332 806</w:t>
            </w:r>
          </w:p>
        </w:tc>
      </w:tr>
    </w:tbl>
    <w:p w14:paraId="5A8078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Відповідно до виробничого плану щодо виробництва електричної та теплової енергії на 2022 рік  вартість ядерного палива, яке буде використано у виробництві (списано на собівартість продукції) протягом наступних 12-ти місяців, очікується на рівні 9 831 109 тис. грн. </w:t>
      </w:r>
    </w:p>
    <w:p w14:paraId="0DA0813F" w14:textId="77777777" w:rsidR="004C22AD" w:rsidRPr="00D243B2" w:rsidRDefault="004C22AD" w:rsidP="00D243B2">
      <w:pPr>
        <w:jc w:val="both"/>
        <w:rPr>
          <w:rFonts w:ascii="Times New Roman" w:hAnsi="Times New Roman" w:cs="Times New Roman"/>
        </w:rPr>
      </w:pPr>
    </w:p>
    <w:p w14:paraId="618B0F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Запаси, крім ядерного палива та ядерних матеріалів, станом на 31.12.2021 та 31.12.2020 представлені таким чином:</w:t>
      </w:r>
    </w:p>
    <w:p w14:paraId="2EE525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2"/>
      </w:tblGrid>
      <w:tr w:rsidR="004C22AD" w:rsidRPr="00D243B2" w14:paraId="4E8E6F3B" w14:textId="77777777" w:rsidTr="002B29F7">
        <w:trPr>
          <w:trHeight w:val="271"/>
          <w:tblHeader/>
        </w:trPr>
        <w:tc>
          <w:tcPr>
            <w:tcW w:w="6463" w:type="dxa"/>
            <w:tcBorders>
              <w:top w:val="nil"/>
              <w:left w:val="nil"/>
              <w:bottom w:val="single" w:sz="4" w:space="0" w:color="000000"/>
              <w:right w:val="nil"/>
            </w:tcBorders>
            <w:shd w:val="clear" w:color="auto" w:fill="auto"/>
            <w:vAlign w:val="center"/>
          </w:tcPr>
          <w:p w14:paraId="27E64903"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vAlign w:val="center"/>
          </w:tcPr>
          <w:p w14:paraId="488BC12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702" w:type="dxa"/>
            <w:tcBorders>
              <w:top w:val="nil"/>
              <w:left w:val="nil"/>
              <w:bottom w:val="single" w:sz="4" w:space="0" w:color="000000"/>
              <w:right w:val="nil"/>
            </w:tcBorders>
            <w:shd w:val="clear" w:color="auto" w:fill="auto"/>
            <w:vAlign w:val="center"/>
          </w:tcPr>
          <w:p w14:paraId="347D86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6289C5E3" w14:textId="77777777" w:rsidTr="002B29F7">
        <w:trPr>
          <w:trHeight w:val="283"/>
        </w:trPr>
        <w:tc>
          <w:tcPr>
            <w:tcW w:w="6463" w:type="dxa"/>
            <w:tcBorders>
              <w:top w:val="dotted" w:sz="4" w:space="0" w:color="000000"/>
              <w:left w:val="nil"/>
              <w:bottom w:val="dotted" w:sz="4" w:space="0" w:color="000000"/>
              <w:right w:val="nil"/>
            </w:tcBorders>
            <w:shd w:val="clear" w:color="auto" w:fill="auto"/>
            <w:vAlign w:val="bottom"/>
          </w:tcPr>
          <w:p w14:paraId="494E17D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Запас ТМЦ для поточних виробничих та господарських потреб</w:t>
            </w:r>
          </w:p>
        </w:tc>
        <w:tc>
          <w:tcPr>
            <w:tcW w:w="1701" w:type="dxa"/>
            <w:tcBorders>
              <w:top w:val="dotted" w:sz="4" w:space="0" w:color="000000"/>
              <w:left w:val="nil"/>
              <w:bottom w:val="dotted" w:sz="4" w:space="0" w:color="000000"/>
              <w:right w:val="nil"/>
            </w:tcBorders>
            <w:vAlign w:val="bottom"/>
          </w:tcPr>
          <w:p w14:paraId="53F5015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2 474 325</w:t>
            </w:r>
          </w:p>
        </w:tc>
        <w:tc>
          <w:tcPr>
            <w:tcW w:w="1702" w:type="dxa"/>
            <w:tcBorders>
              <w:top w:val="dotted" w:sz="4" w:space="0" w:color="000000"/>
              <w:left w:val="nil"/>
              <w:bottom w:val="dotted" w:sz="4" w:space="0" w:color="000000"/>
              <w:right w:val="nil"/>
            </w:tcBorders>
            <w:shd w:val="clear" w:color="auto" w:fill="auto"/>
            <w:vAlign w:val="bottom"/>
          </w:tcPr>
          <w:p w14:paraId="79418B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2 320 289</w:t>
            </w:r>
          </w:p>
        </w:tc>
      </w:tr>
      <w:tr w:rsidR="004C22AD" w:rsidRPr="00D243B2" w14:paraId="53EFBE48" w14:textId="77777777" w:rsidTr="002B29F7">
        <w:trPr>
          <w:trHeight w:val="276"/>
        </w:trPr>
        <w:tc>
          <w:tcPr>
            <w:tcW w:w="6463" w:type="dxa"/>
            <w:tcBorders>
              <w:top w:val="dotted" w:sz="4" w:space="0" w:color="000000"/>
              <w:left w:val="nil"/>
              <w:bottom w:val="dotted" w:sz="4" w:space="0" w:color="000000"/>
              <w:right w:val="nil"/>
            </w:tcBorders>
            <w:shd w:val="clear" w:color="auto" w:fill="auto"/>
            <w:vAlign w:val="bottom"/>
          </w:tcPr>
          <w:p w14:paraId="5A7989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Незавершене виробництво</w:t>
            </w:r>
          </w:p>
        </w:tc>
        <w:tc>
          <w:tcPr>
            <w:tcW w:w="1701" w:type="dxa"/>
            <w:tcBorders>
              <w:top w:val="dotted" w:sz="4" w:space="0" w:color="000000"/>
              <w:left w:val="nil"/>
              <w:bottom w:val="dotted" w:sz="4" w:space="0" w:color="000000"/>
              <w:right w:val="nil"/>
            </w:tcBorders>
            <w:vAlign w:val="bottom"/>
          </w:tcPr>
          <w:p w14:paraId="039268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383 894</w:t>
            </w:r>
          </w:p>
        </w:tc>
        <w:tc>
          <w:tcPr>
            <w:tcW w:w="1702" w:type="dxa"/>
            <w:tcBorders>
              <w:top w:val="dotted" w:sz="4" w:space="0" w:color="000000"/>
              <w:left w:val="nil"/>
              <w:bottom w:val="dotted" w:sz="4" w:space="0" w:color="000000"/>
              <w:right w:val="nil"/>
            </w:tcBorders>
            <w:shd w:val="clear" w:color="auto" w:fill="auto"/>
            <w:vAlign w:val="bottom"/>
          </w:tcPr>
          <w:p w14:paraId="22B6A54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263 068</w:t>
            </w:r>
          </w:p>
        </w:tc>
      </w:tr>
      <w:tr w:rsidR="004C22AD" w:rsidRPr="00D243B2" w14:paraId="576F1832" w14:textId="77777777" w:rsidTr="002B29F7">
        <w:trPr>
          <w:trHeight w:val="293"/>
        </w:trPr>
        <w:tc>
          <w:tcPr>
            <w:tcW w:w="6463" w:type="dxa"/>
            <w:tcBorders>
              <w:top w:val="dotted" w:sz="4" w:space="0" w:color="000000"/>
              <w:left w:val="nil"/>
              <w:bottom w:val="dotted" w:sz="4" w:space="0" w:color="000000"/>
              <w:right w:val="nil"/>
            </w:tcBorders>
            <w:shd w:val="clear" w:color="auto" w:fill="auto"/>
            <w:vAlign w:val="bottom"/>
          </w:tcPr>
          <w:p w14:paraId="2F63A5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Готова продукція</w:t>
            </w:r>
          </w:p>
        </w:tc>
        <w:tc>
          <w:tcPr>
            <w:tcW w:w="1701" w:type="dxa"/>
            <w:tcBorders>
              <w:top w:val="dotted" w:sz="4" w:space="0" w:color="000000"/>
              <w:left w:val="nil"/>
              <w:bottom w:val="dotted" w:sz="4" w:space="0" w:color="000000"/>
              <w:right w:val="nil"/>
            </w:tcBorders>
            <w:vAlign w:val="bottom"/>
          </w:tcPr>
          <w:p w14:paraId="1CBFB5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430 011</w:t>
            </w:r>
          </w:p>
        </w:tc>
        <w:tc>
          <w:tcPr>
            <w:tcW w:w="1702" w:type="dxa"/>
            <w:tcBorders>
              <w:top w:val="dotted" w:sz="4" w:space="0" w:color="000000"/>
              <w:left w:val="nil"/>
              <w:bottom w:val="dotted" w:sz="4" w:space="0" w:color="000000"/>
              <w:right w:val="nil"/>
            </w:tcBorders>
            <w:shd w:val="clear" w:color="auto" w:fill="auto"/>
            <w:vAlign w:val="bottom"/>
          </w:tcPr>
          <w:p w14:paraId="01AFFC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231 420</w:t>
            </w:r>
          </w:p>
        </w:tc>
      </w:tr>
      <w:tr w:rsidR="004C22AD" w:rsidRPr="00D243B2" w14:paraId="397937D5" w14:textId="77777777" w:rsidTr="002B29F7">
        <w:trPr>
          <w:trHeight w:val="283"/>
        </w:trPr>
        <w:tc>
          <w:tcPr>
            <w:tcW w:w="6463" w:type="dxa"/>
            <w:tcBorders>
              <w:top w:val="dotted" w:sz="4" w:space="0" w:color="000000"/>
              <w:left w:val="nil"/>
              <w:bottom w:val="dotted" w:sz="4" w:space="0" w:color="000000"/>
              <w:right w:val="nil"/>
            </w:tcBorders>
            <w:shd w:val="clear" w:color="auto" w:fill="auto"/>
            <w:vAlign w:val="bottom"/>
          </w:tcPr>
          <w:p w14:paraId="5C002A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Товари </w:t>
            </w:r>
          </w:p>
        </w:tc>
        <w:tc>
          <w:tcPr>
            <w:tcW w:w="1701" w:type="dxa"/>
            <w:tcBorders>
              <w:top w:val="dotted" w:sz="4" w:space="0" w:color="000000"/>
              <w:left w:val="nil"/>
              <w:bottom w:val="dotted" w:sz="4" w:space="0" w:color="000000"/>
              <w:right w:val="nil"/>
            </w:tcBorders>
            <w:vAlign w:val="bottom"/>
          </w:tcPr>
          <w:p w14:paraId="0D6C71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19 746</w:t>
            </w:r>
          </w:p>
        </w:tc>
        <w:tc>
          <w:tcPr>
            <w:tcW w:w="1702" w:type="dxa"/>
            <w:tcBorders>
              <w:top w:val="dotted" w:sz="4" w:space="0" w:color="000000"/>
              <w:left w:val="nil"/>
              <w:bottom w:val="dotted" w:sz="4" w:space="0" w:color="000000"/>
              <w:right w:val="nil"/>
            </w:tcBorders>
            <w:shd w:val="clear" w:color="auto" w:fill="auto"/>
            <w:vAlign w:val="bottom"/>
          </w:tcPr>
          <w:p w14:paraId="1441C0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11 900</w:t>
            </w:r>
          </w:p>
        </w:tc>
      </w:tr>
      <w:tr w:rsidR="004C22AD" w:rsidRPr="00D243B2" w14:paraId="79F43A8D" w14:textId="77777777" w:rsidTr="002B29F7">
        <w:trPr>
          <w:trHeight w:val="284"/>
        </w:trPr>
        <w:tc>
          <w:tcPr>
            <w:tcW w:w="6463" w:type="dxa"/>
            <w:tcBorders>
              <w:top w:val="dotted" w:sz="4" w:space="0" w:color="000000"/>
              <w:left w:val="nil"/>
              <w:bottom w:val="single" w:sz="4" w:space="0" w:color="000000"/>
              <w:right w:val="nil"/>
            </w:tcBorders>
            <w:shd w:val="clear" w:color="auto" w:fill="auto"/>
            <w:vAlign w:val="bottom"/>
          </w:tcPr>
          <w:p w14:paraId="7A5FC5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 поточні запаси</w:t>
            </w:r>
          </w:p>
        </w:tc>
        <w:tc>
          <w:tcPr>
            <w:tcW w:w="1701" w:type="dxa"/>
            <w:tcBorders>
              <w:top w:val="dotted" w:sz="4" w:space="0" w:color="000000"/>
              <w:left w:val="nil"/>
              <w:bottom w:val="single" w:sz="4" w:space="0" w:color="000000"/>
              <w:right w:val="nil"/>
            </w:tcBorders>
            <w:vAlign w:val="bottom"/>
          </w:tcPr>
          <w:p w14:paraId="47244D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3 307 976</w:t>
            </w:r>
          </w:p>
        </w:tc>
        <w:tc>
          <w:tcPr>
            <w:tcW w:w="1702" w:type="dxa"/>
            <w:tcBorders>
              <w:top w:val="dotted" w:sz="4" w:space="0" w:color="000000"/>
              <w:left w:val="nil"/>
              <w:bottom w:val="single" w:sz="4" w:space="0" w:color="000000"/>
              <w:right w:val="nil"/>
            </w:tcBorders>
            <w:shd w:val="clear" w:color="auto" w:fill="auto"/>
            <w:vAlign w:val="bottom"/>
          </w:tcPr>
          <w:p w14:paraId="56AE5B5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2 826 677</w:t>
            </w:r>
          </w:p>
        </w:tc>
      </w:tr>
    </w:tbl>
    <w:p w14:paraId="29773A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Керівництво оцінює необхідність уцінки запасів до їх чистої вартості реалізації, беручи до уваги строки придбання запасів та ознаки економічного, технічного та фізичного старіння.</w:t>
      </w:r>
    </w:p>
    <w:p w14:paraId="5E1661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Протягом 2021 року було визнано дохід від відновлення вартості раніше знецінених запасів на суму 2 188 тис. грн (у 2020 році Компанія визнала знецінення запасів на суму  4 959 тис. грн).</w:t>
      </w:r>
    </w:p>
    <w:p w14:paraId="1BADCF9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31.12.2021 запаси не перебували у податковій заставі (на 31.12.2020 – у податковій заставі перебували запаси на суму  98 547 тис. грн).</w:t>
      </w:r>
    </w:p>
    <w:p w14:paraId="760282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Дебіторська заборгованість</w:t>
      </w:r>
    </w:p>
    <w:p w14:paraId="5954E8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Торговельна дебіторська заборгованість</w:t>
      </w:r>
    </w:p>
    <w:p w14:paraId="295711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Поточна дебіторська заборгованість за товари, роботи, послуги представлена в таблиці:</w:t>
      </w:r>
    </w:p>
    <w:p w14:paraId="0C3E2FA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nil"/>
          <w:left w:val="nil"/>
          <w:bottom w:val="single" w:sz="4" w:space="0" w:color="000000"/>
          <w:right w:val="nil"/>
          <w:insideH w:val="dotted" w:sz="4" w:space="0" w:color="000000"/>
          <w:insideV w:val="nil"/>
        </w:tblBorders>
        <w:tblLayout w:type="fixed"/>
        <w:tblLook w:val="0400" w:firstRow="0" w:lastRow="0" w:firstColumn="0" w:lastColumn="0" w:noHBand="0" w:noVBand="1"/>
      </w:tblPr>
      <w:tblGrid>
        <w:gridCol w:w="6463"/>
        <w:gridCol w:w="1701"/>
        <w:gridCol w:w="1701"/>
      </w:tblGrid>
      <w:tr w:rsidR="004C22AD" w:rsidRPr="00D243B2" w14:paraId="2E603E6F" w14:textId="77777777" w:rsidTr="002B29F7">
        <w:trPr>
          <w:tblHeader/>
        </w:trPr>
        <w:tc>
          <w:tcPr>
            <w:tcW w:w="6463" w:type="dxa"/>
            <w:tcBorders>
              <w:top w:val="nil"/>
              <w:bottom w:val="single" w:sz="4" w:space="0" w:color="000000"/>
            </w:tcBorders>
          </w:tcPr>
          <w:p w14:paraId="48B7CEBF" w14:textId="77777777" w:rsidR="004C22AD" w:rsidRPr="00D243B2" w:rsidRDefault="004C22AD" w:rsidP="00D243B2">
            <w:pPr>
              <w:jc w:val="both"/>
              <w:rPr>
                <w:rFonts w:ascii="Times New Roman" w:hAnsi="Times New Roman" w:cs="Times New Roman"/>
              </w:rPr>
            </w:pPr>
          </w:p>
        </w:tc>
        <w:tc>
          <w:tcPr>
            <w:tcW w:w="1701" w:type="dxa"/>
            <w:tcBorders>
              <w:top w:val="nil"/>
              <w:bottom w:val="single" w:sz="4" w:space="0" w:color="000000"/>
            </w:tcBorders>
          </w:tcPr>
          <w:p w14:paraId="4E8359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701" w:type="dxa"/>
            <w:tcBorders>
              <w:top w:val="nil"/>
              <w:bottom w:val="single" w:sz="4" w:space="0" w:color="000000"/>
            </w:tcBorders>
          </w:tcPr>
          <w:p w14:paraId="200D04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4641BA12" w14:textId="77777777" w:rsidTr="002B29F7">
        <w:trPr>
          <w:trHeight w:val="284"/>
        </w:trPr>
        <w:tc>
          <w:tcPr>
            <w:tcW w:w="6463" w:type="dxa"/>
            <w:tcBorders>
              <w:top w:val="single" w:sz="4" w:space="0" w:color="000000"/>
              <w:bottom w:val="dotted" w:sz="4" w:space="0" w:color="000000"/>
            </w:tcBorders>
            <w:vAlign w:val="center"/>
          </w:tcPr>
          <w:p w14:paraId="3D48038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Дебіторська заборгованість ДП «Енергоринок» (реалізація е/е до 30.06.2019)</w:t>
            </w:r>
          </w:p>
        </w:tc>
        <w:tc>
          <w:tcPr>
            <w:tcW w:w="1701" w:type="dxa"/>
            <w:tcBorders>
              <w:top w:val="single" w:sz="4" w:space="0" w:color="000000"/>
              <w:bottom w:val="dotted" w:sz="4" w:space="0" w:color="000000"/>
            </w:tcBorders>
            <w:vAlign w:val="bottom"/>
          </w:tcPr>
          <w:p w14:paraId="0EBB94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11 523 116</w:t>
            </w:r>
          </w:p>
        </w:tc>
        <w:tc>
          <w:tcPr>
            <w:tcW w:w="1701" w:type="dxa"/>
            <w:tcBorders>
              <w:top w:val="single" w:sz="4" w:space="0" w:color="000000"/>
              <w:bottom w:val="dotted" w:sz="4" w:space="0" w:color="000000"/>
            </w:tcBorders>
            <w:vAlign w:val="bottom"/>
          </w:tcPr>
          <w:p w14:paraId="4D40B3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11 611 819</w:t>
            </w:r>
          </w:p>
        </w:tc>
      </w:tr>
      <w:tr w:rsidR="004C22AD" w:rsidRPr="00D243B2" w14:paraId="2F9D7978" w14:textId="77777777" w:rsidTr="002B29F7">
        <w:trPr>
          <w:trHeight w:val="284"/>
        </w:trPr>
        <w:tc>
          <w:tcPr>
            <w:tcW w:w="6463" w:type="dxa"/>
            <w:tcBorders>
              <w:top w:val="dotted" w:sz="4" w:space="0" w:color="000000"/>
              <w:bottom w:val="dotted" w:sz="4" w:space="0" w:color="000000"/>
            </w:tcBorders>
            <w:vAlign w:val="center"/>
          </w:tcPr>
          <w:p w14:paraId="628C1D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Дебіторська заборгованість за е/е за двосторонніми договорами ДП «Гарантований покупець» (спеціальні обов’язки)</w:t>
            </w:r>
          </w:p>
        </w:tc>
        <w:tc>
          <w:tcPr>
            <w:tcW w:w="1701" w:type="dxa"/>
            <w:tcBorders>
              <w:top w:val="dotted" w:sz="4" w:space="0" w:color="000000"/>
              <w:bottom w:val="dotted" w:sz="4" w:space="0" w:color="000000"/>
            </w:tcBorders>
            <w:vAlign w:val="bottom"/>
          </w:tcPr>
          <w:p w14:paraId="345982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3 981 755</w:t>
            </w:r>
          </w:p>
        </w:tc>
        <w:tc>
          <w:tcPr>
            <w:tcW w:w="1701" w:type="dxa"/>
            <w:tcBorders>
              <w:top w:val="dotted" w:sz="4" w:space="0" w:color="000000"/>
              <w:bottom w:val="dotted" w:sz="4" w:space="0" w:color="000000"/>
            </w:tcBorders>
            <w:vAlign w:val="bottom"/>
          </w:tcPr>
          <w:p w14:paraId="68E4E12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7 744 466</w:t>
            </w:r>
          </w:p>
        </w:tc>
      </w:tr>
      <w:tr w:rsidR="004C22AD" w:rsidRPr="00D243B2" w14:paraId="77B1D934" w14:textId="77777777" w:rsidTr="002B29F7">
        <w:trPr>
          <w:trHeight w:val="284"/>
        </w:trPr>
        <w:tc>
          <w:tcPr>
            <w:tcW w:w="6463" w:type="dxa"/>
            <w:tcBorders>
              <w:top w:val="dotted" w:sz="4" w:space="0" w:color="000000"/>
              <w:bottom w:val="dotted" w:sz="4" w:space="0" w:color="000000"/>
            </w:tcBorders>
            <w:vAlign w:val="center"/>
          </w:tcPr>
          <w:p w14:paraId="4749B93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Дебіторська заборгованість за е/е на ринку «на добу наперед», внутрішньодобовому та балансуючому ринках  </w:t>
            </w:r>
          </w:p>
        </w:tc>
        <w:tc>
          <w:tcPr>
            <w:tcW w:w="1701" w:type="dxa"/>
            <w:tcBorders>
              <w:top w:val="dotted" w:sz="4" w:space="0" w:color="000000"/>
              <w:bottom w:val="dotted" w:sz="4" w:space="0" w:color="000000"/>
            </w:tcBorders>
            <w:vAlign w:val="bottom"/>
          </w:tcPr>
          <w:p w14:paraId="7252B3B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1 365 643</w:t>
            </w:r>
          </w:p>
        </w:tc>
        <w:tc>
          <w:tcPr>
            <w:tcW w:w="1701" w:type="dxa"/>
            <w:tcBorders>
              <w:top w:val="dotted" w:sz="4" w:space="0" w:color="000000"/>
              <w:bottom w:val="dotted" w:sz="4" w:space="0" w:color="000000"/>
            </w:tcBorders>
            <w:vAlign w:val="bottom"/>
          </w:tcPr>
          <w:p w14:paraId="69C64E2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4 515 339</w:t>
            </w:r>
          </w:p>
        </w:tc>
      </w:tr>
      <w:tr w:rsidR="004C22AD" w:rsidRPr="00D243B2" w14:paraId="6A113837" w14:textId="77777777" w:rsidTr="002B29F7">
        <w:trPr>
          <w:trHeight w:val="284"/>
        </w:trPr>
        <w:tc>
          <w:tcPr>
            <w:tcW w:w="6463" w:type="dxa"/>
            <w:tcBorders>
              <w:top w:val="dotted" w:sz="4" w:space="0" w:color="000000"/>
              <w:bottom w:val="dotted" w:sz="4" w:space="0" w:color="000000"/>
            </w:tcBorders>
            <w:vAlign w:val="center"/>
          </w:tcPr>
          <w:p w14:paraId="7CE69D5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Дебіторська заборгованість за е/е інших контрагентів (до 01.07.2019)</w:t>
            </w:r>
          </w:p>
        </w:tc>
        <w:tc>
          <w:tcPr>
            <w:tcW w:w="1701" w:type="dxa"/>
            <w:tcBorders>
              <w:top w:val="dotted" w:sz="4" w:space="0" w:color="000000"/>
              <w:bottom w:val="dotted" w:sz="4" w:space="0" w:color="000000"/>
            </w:tcBorders>
            <w:vAlign w:val="bottom"/>
          </w:tcPr>
          <w:p w14:paraId="362E2F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79 954</w:t>
            </w:r>
          </w:p>
        </w:tc>
        <w:tc>
          <w:tcPr>
            <w:tcW w:w="1701" w:type="dxa"/>
            <w:tcBorders>
              <w:top w:val="dotted" w:sz="4" w:space="0" w:color="000000"/>
              <w:bottom w:val="dotted" w:sz="4" w:space="0" w:color="000000"/>
            </w:tcBorders>
            <w:vAlign w:val="bottom"/>
          </w:tcPr>
          <w:p w14:paraId="24DA69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79 972</w:t>
            </w:r>
          </w:p>
        </w:tc>
      </w:tr>
      <w:tr w:rsidR="004C22AD" w:rsidRPr="00D243B2" w14:paraId="0D8E7C70" w14:textId="77777777" w:rsidTr="002B29F7">
        <w:trPr>
          <w:trHeight w:val="284"/>
        </w:trPr>
        <w:tc>
          <w:tcPr>
            <w:tcW w:w="6463" w:type="dxa"/>
            <w:tcBorders>
              <w:top w:val="dotted" w:sz="4" w:space="0" w:color="000000"/>
              <w:bottom w:val="dotted" w:sz="4" w:space="0" w:color="000000"/>
            </w:tcBorders>
            <w:vAlign w:val="center"/>
          </w:tcPr>
          <w:p w14:paraId="31A693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Дебіторська заборгованість за теплову енергію та іншу продукцію*</w:t>
            </w:r>
          </w:p>
        </w:tc>
        <w:tc>
          <w:tcPr>
            <w:tcW w:w="1701" w:type="dxa"/>
            <w:tcBorders>
              <w:top w:val="dotted" w:sz="4" w:space="0" w:color="000000"/>
              <w:bottom w:val="dotted" w:sz="4" w:space="0" w:color="000000"/>
            </w:tcBorders>
            <w:vAlign w:val="bottom"/>
          </w:tcPr>
          <w:p w14:paraId="5E861E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313 467</w:t>
            </w:r>
          </w:p>
        </w:tc>
        <w:tc>
          <w:tcPr>
            <w:tcW w:w="1701" w:type="dxa"/>
            <w:tcBorders>
              <w:top w:val="dotted" w:sz="4" w:space="0" w:color="000000"/>
              <w:bottom w:val="dotted" w:sz="4" w:space="0" w:color="000000"/>
            </w:tcBorders>
            <w:vAlign w:val="bottom"/>
          </w:tcPr>
          <w:p w14:paraId="5A51C2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291 330</w:t>
            </w:r>
          </w:p>
        </w:tc>
      </w:tr>
      <w:tr w:rsidR="004C22AD" w:rsidRPr="00D243B2" w14:paraId="279CBC92" w14:textId="77777777" w:rsidTr="002B29F7">
        <w:trPr>
          <w:trHeight w:val="284"/>
        </w:trPr>
        <w:tc>
          <w:tcPr>
            <w:tcW w:w="6463" w:type="dxa"/>
            <w:tcBorders>
              <w:top w:val="dotted" w:sz="4" w:space="0" w:color="000000"/>
              <w:bottom w:val="dotted" w:sz="4" w:space="0" w:color="000000"/>
            </w:tcBorders>
            <w:vAlign w:val="center"/>
          </w:tcPr>
          <w:p w14:paraId="2E48970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 первісна вартість</w:t>
            </w:r>
          </w:p>
        </w:tc>
        <w:tc>
          <w:tcPr>
            <w:tcW w:w="1701" w:type="dxa"/>
            <w:tcBorders>
              <w:top w:val="dotted" w:sz="4" w:space="0" w:color="000000"/>
              <w:bottom w:val="dotted" w:sz="4" w:space="0" w:color="000000"/>
            </w:tcBorders>
            <w:vAlign w:val="bottom"/>
          </w:tcPr>
          <w:p w14:paraId="31D5AB5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17 263 935</w:t>
            </w:r>
          </w:p>
        </w:tc>
        <w:tc>
          <w:tcPr>
            <w:tcW w:w="1701" w:type="dxa"/>
            <w:tcBorders>
              <w:top w:val="dotted" w:sz="4" w:space="0" w:color="000000"/>
              <w:bottom w:val="dotted" w:sz="4" w:space="0" w:color="000000"/>
            </w:tcBorders>
            <w:vAlign w:val="bottom"/>
          </w:tcPr>
          <w:p w14:paraId="6D1A5E3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24 242 926</w:t>
            </w:r>
          </w:p>
        </w:tc>
      </w:tr>
      <w:tr w:rsidR="004C22AD" w:rsidRPr="00D243B2" w14:paraId="6BA0AE07" w14:textId="77777777" w:rsidTr="002B29F7">
        <w:trPr>
          <w:trHeight w:val="284"/>
        </w:trPr>
        <w:tc>
          <w:tcPr>
            <w:tcW w:w="6463" w:type="dxa"/>
            <w:tcBorders>
              <w:top w:val="dotted" w:sz="4" w:space="0" w:color="000000"/>
              <w:bottom w:val="dotted" w:sz="4" w:space="0" w:color="000000"/>
            </w:tcBorders>
            <w:vAlign w:val="center"/>
          </w:tcPr>
          <w:p w14:paraId="42FAF23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Резерв очікуваних кредитних збитків на дебіторську заборгованість за електричну енергію ДП  «Енергоринок»</w:t>
            </w:r>
          </w:p>
        </w:tc>
        <w:tc>
          <w:tcPr>
            <w:tcW w:w="1701" w:type="dxa"/>
            <w:tcBorders>
              <w:top w:val="dotted" w:sz="4" w:space="0" w:color="000000"/>
              <w:bottom w:val="dotted" w:sz="4" w:space="0" w:color="000000"/>
            </w:tcBorders>
            <w:vAlign w:val="bottom"/>
          </w:tcPr>
          <w:p w14:paraId="302A5B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(11 523 116)</w:t>
            </w:r>
          </w:p>
        </w:tc>
        <w:tc>
          <w:tcPr>
            <w:tcW w:w="1701" w:type="dxa"/>
            <w:tcBorders>
              <w:top w:val="dotted" w:sz="4" w:space="0" w:color="000000"/>
              <w:bottom w:val="dotted" w:sz="4" w:space="0" w:color="000000"/>
            </w:tcBorders>
            <w:vAlign w:val="bottom"/>
          </w:tcPr>
          <w:p w14:paraId="63F5E6B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(11 611 819)</w:t>
            </w:r>
          </w:p>
        </w:tc>
      </w:tr>
      <w:tr w:rsidR="004C22AD" w:rsidRPr="00D243B2" w14:paraId="4A872820" w14:textId="77777777" w:rsidTr="002B29F7">
        <w:trPr>
          <w:trHeight w:val="284"/>
        </w:trPr>
        <w:tc>
          <w:tcPr>
            <w:tcW w:w="6463" w:type="dxa"/>
            <w:tcBorders>
              <w:top w:val="dotted" w:sz="4" w:space="0" w:color="000000"/>
              <w:bottom w:val="dotted" w:sz="4" w:space="0" w:color="000000"/>
            </w:tcBorders>
            <w:vAlign w:val="center"/>
          </w:tcPr>
          <w:p w14:paraId="0E41418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Резерв очікуваних кредитних збитків на дебіторську заборгованість за електричну енергію</w:t>
            </w:r>
          </w:p>
        </w:tc>
        <w:tc>
          <w:tcPr>
            <w:tcW w:w="1701" w:type="dxa"/>
            <w:tcBorders>
              <w:top w:val="dotted" w:sz="4" w:space="0" w:color="000000"/>
              <w:bottom w:val="dotted" w:sz="4" w:space="0" w:color="000000"/>
            </w:tcBorders>
            <w:vAlign w:val="bottom"/>
          </w:tcPr>
          <w:p w14:paraId="787C6D3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(2 870 002)</w:t>
            </w:r>
          </w:p>
        </w:tc>
        <w:tc>
          <w:tcPr>
            <w:tcW w:w="1701" w:type="dxa"/>
            <w:tcBorders>
              <w:top w:val="dotted" w:sz="4" w:space="0" w:color="000000"/>
              <w:bottom w:val="dotted" w:sz="4" w:space="0" w:color="000000"/>
            </w:tcBorders>
            <w:vAlign w:val="bottom"/>
          </w:tcPr>
          <w:p w14:paraId="587639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(292 604)</w:t>
            </w:r>
          </w:p>
        </w:tc>
      </w:tr>
      <w:tr w:rsidR="004C22AD" w:rsidRPr="00D243B2" w14:paraId="76BF3832" w14:textId="77777777" w:rsidTr="002B29F7">
        <w:trPr>
          <w:trHeight w:val="284"/>
        </w:trPr>
        <w:tc>
          <w:tcPr>
            <w:tcW w:w="6463" w:type="dxa"/>
            <w:tcBorders>
              <w:top w:val="dotted" w:sz="4" w:space="0" w:color="000000"/>
              <w:bottom w:val="dotted" w:sz="4" w:space="0" w:color="000000"/>
            </w:tcBorders>
            <w:vAlign w:val="center"/>
          </w:tcPr>
          <w:p w14:paraId="3E1B3F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Резерв очікуваних кредитних збитків на дебіторську заборгованість за теплову та іншу продукцію</w:t>
            </w:r>
          </w:p>
        </w:tc>
        <w:tc>
          <w:tcPr>
            <w:tcW w:w="1701" w:type="dxa"/>
            <w:tcBorders>
              <w:top w:val="dotted" w:sz="4" w:space="0" w:color="000000"/>
              <w:bottom w:val="dotted" w:sz="4" w:space="0" w:color="000000"/>
            </w:tcBorders>
            <w:vAlign w:val="bottom"/>
          </w:tcPr>
          <w:p w14:paraId="3666807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(247 520)</w:t>
            </w:r>
          </w:p>
        </w:tc>
        <w:tc>
          <w:tcPr>
            <w:tcW w:w="1701" w:type="dxa"/>
            <w:tcBorders>
              <w:top w:val="dotted" w:sz="4" w:space="0" w:color="000000"/>
              <w:bottom w:val="dotted" w:sz="4" w:space="0" w:color="000000"/>
            </w:tcBorders>
            <w:vAlign w:val="bottom"/>
          </w:tcPr>
          <w:p w14:paraId="155B9D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(208 916)</w:t>
            </w:r>
          </w:p>
        </w:tc>
      </w:tr>
      <w:tr w:rsidR="004C22AD" w:rsidRPr="00D243B2" w14:paraId="3C209943" w14:textId="77777777" w:rsidTr="002B29F7">
        <w:trPr>
          <w:trHeight w:val="284"/>
        </w:trPr>
        <w:tc>
          <w:tcPr>
            <w:tcW w:w="6463" w:type="dxa"/>
            <w:vAlign w:val="center"/>
          </w:tcPr>
          <w:p w14:paraId="20DBBC8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Балансова вартість </w:t>
            </w:r>
          </w:p>
        </w:tc>
        <w:tc>
          <w:tcPr>
            <w:tcW w:w="1701" w:type="dxa"/>
            <w:vAlign w:val="bottom"/>
          </w:tcPr>
          <w:p w14:paraId="28DBF29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2 623 297</w:t>
            </w:r>
          </w:p>
        </w:tc>
        <w:tc>
          <w:tcPr>
            <w:tcW w:w="1701" w:type="dxa"/>
            <w:vAlign w:val="bottom"/>
          </w:tcPr>
          <w:p w14:paraId="18F64E2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12 129 587</w:t>
            </w:r>
          </w:p>
        </w:tc>
      </w:tr>
    </w:tbl>
    <w:p w14:paraId="49A4858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*під іншою продукцією виключно в цій примітці розуміються послуги за іншими ліцензованими та регульованими видами діяльності: з централізованого водопостачання та водовідведення, комунальних послуг.</w:t>
      </w:r>
    </w:p>
    <w:p w14:paraId="47A3F6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 xml:space="preserve">Вищезазначена торговельна дебіторська заборгованість визнана фінансовим активом з обліком за амортизованою собівартістю та проведена оцінка очікуваних кредитних ризиків станом на дату річного звіту. </w:t>
      </w:r>
    </w:p>
    <w:p w14:paraId="7822E7F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Протягом 2020 та 2021 років Компанія реалізовувала  електричну енергію на всіх сегментах  ринку електричної енергії відповідно до Закону № 2019.</w:t>
      </w:r>
    </w:p>
    <w:p w14:paraId="6E293A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Станом на 31.12.2021 в ДП «НАЕК «Енергоатом» обліковується як дебіторська заборгованість за електричну енергію, яка реалізовувалась до 30.06.2019 за єдиним тарифом, так і дебіторська заборгованість, яка сформувалась в умовах дії ринку електричної енергії.  </w:t>
      </w:r>
    </w:p>
    <w:p w14:paraId="3EC78F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Станом на 31.12.2021 дебіторська заборгованість ДП «Енергоринок» (реалізація електричної енергії до 30.06.2019) становить 11 523 116 тис. грн, щодо неї створений резерв очікуваних кредитних збитків у розмірі 100 % обсягу заборгованості.  </w:t>
      </w:r>
    </w:p>
    <w:p w14:paraId="08CDEC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Питання щодо погашення заборгованості ДП «Енергоринок» вирішується на загальнодержавному законодавчому рівні. Так, 17.06.2020 був прийнятий Закон України № 719</w:t>
      </w:r>
      <w:r w:rsidRPr="00D243B2">
        <w:rPr>
          <w:rFonts w:ascii="Times New Roman" w:hAnsi="Times New Roman" w:cs="Times New Roman"/>
        </w:rPr>
        <w:noBreakHyphen/>
        <w:t xml:space="preserve">ІХ  «Про заходи, спрямовані на погашення заборгованості, що утворилася на оптовому ринку електричної енергії», яким передбачені процедури погашення (списання) заборгованості ДП «Енергоринок» перед виробниками електричної енергії, але темпи погашення заборгованості в порівнянні з розміром заборгованості є незначними. </w:t>
      </w:r>
    </w:p>
    <w:p w14:paraId="5EE760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Дебіторська заборгованість, яка сформувалась під час дії ринку електричної енергії, станом на 31.12.2021 становить 5 347 398 тис. грн, щодо неї створений резерв очікуваних збитків у сумі 2 790 092 тис. </w:t>
      </w:r>
      <w:sdt>
        <w:sdtPr>
          <w:rPr>
            <w:rFonts w:ascii="Times New Roman" w:hAnsi="Times New Roman" w:cs="Times New Roman"/>
          </w:rPr>
          <w:tag w:val="goog_rdk_64"/>
          <w:id w:val="1786779224"/>
        </w:sdtPr>
        <w:sdtEndPr/>
        <w:sdtContent/>
      </w:sdt>
      <w:r w:rsidRPr="00D243B2">
        <w:rPr>
          <w:rFonts w:ascii="Times New Roman" w:hAnsi="Times New Roman" w:cs="Times New Roman"/>
        </w:rPr>
        <w:t xml:space="preserve">грн. </w:t>
      </w:r>
    </w:p>
    <w:p w14:paraId="6D807E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Основними дебіторами Компанії є:</w:t>
      </w:r>
    </w:p>
    <w:p w14:paraId="75850E9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ДП «Гарантований покупець» (дебіторська заборгованість станом на 31.12.2021 – 3 981 755 тис. грн; станом на 31.12.2020 – 7 744 466 тис. грн). Протягом 2020 та 2021 років (до 30.09.2021) електрична енергія реалізовувалась ДП «Гарантований покупець» в рамках дії товарної моделі ПСО на ринку двосторонніх договорів за фіксованою ціною (у 2021 році -150 грн/МВт*год). З 01.10.2021 почала діяти фінансова модель ПСО, яка передбачає продаж всього об’єму електричної енергії на всіх сегментах ринку електричної енергії. </w:t>
      </w:r>
      <w:sdt>
        <w:sdtPr>
          <w:rPr>
            <w:rFonts w:ascii="Times New Roman" w:hAnsi="Times New Roman" w:cs="Times New Roman"/>
          </w:rPr>
          <w:tag w:val="goog_rdk_65"/>
          <w:id w:val="-1606415780"/>
        </w:sdtPr>
        <w:sdtEndPr/>
        <w:sdtContent/>
      </w:sdt>
      <w:r w:rsidRPr="00D243B2">
        <w:rPr>
          <w:rFonts w:ascii="Times New Roman" w:hAnsi="Times New Roman" w:cs="Times New Roman"/>
        </w:rPr>
        <w:t xml:space="preserve">На дебіторську заборгованість нарахований резерв очікуваних кредитних збитків у сумі 1 918 432 тис. грн. (31.12.2020 – 26 194 тис. грн). При оцінці резерву очікуваних кредитних збитків враховувався історичний досвід роботи з контрагентом та судження управлінського персоналу щодо очікуваних термінів погашення заборгованості. </w:t>
      </w:r>
    </w:p>
    <w:p w14:paraId="0C8CB5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ПрАТ «НЕК «Укренерго» (дебіторська заборгованість станом на 31.12.2021 – 1 363 894 тис. грн; станом на 31.12.2020 – 4 511 453 тис. грн) – купує електричну енергію на балансуючому ринку за цінами, що складаються з огляду  на </w:t>
      </w:r>
      <w:sdt>
        <w:sdtPr>
          <w:rPr>
            <w:rFonts w:ascii="Times New Roman" w:hAnsi="Times New Roman" w:cs="Times New Roman"/>
          </w:rPr>
          <w:tag w:val="goog_rdk_66"/>
          <w:id w:val="2071072235"/>
        </w:sdtPr>
        <w:sdtEndPr/>
        <w:sdtContent/>
      </w:sdt>
      <w:r w:rsidRPr="00D243B2">
        <w:rPr>
          <w:rFonts w:ascii="Times New Roman" w:hAnsi="Times New Roman" w:cs="Times New Roman"/>
        </w:rPr>
        <w:t>попит та пропозицію на ринку на момент продажу. На дебіторську заборгованість нарахований резерв очікуваних кредитних збитків у сумі 871 660 тис. грн. (31.12.2020 – 186 438 тис. грн). При оцінці резерву очікуваних кредитних збитків враховувався історичний досвід роботи з контрагентом та судження управлінського персоналу щодо очікуваних термінів погашення заборгованості.</w:t>
      </w:r>
    </w:p>
    <w:p w14:paraId="0D08C9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Резерв на торговельну дебіторську заборгованість створювався на підставі оцінки очікуваних кредитних ризиків щодо кожного з дебіторів, а для дебіторської заборгованості за комунальні послуги - на груповій основі. </w:t>
      </w:r>
    </w:p>
    <w:p w14:paraId="252AAB1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У 2021 році в Компанії були змінені оцінки щодо нарахування резерву очікуваних кредитних збитків за дебіторською заборгованістю, про що інформація розкрита в примітці 3.1 «Основні принципи облікової політики». </w:t>
      </w:r>
    </w:p>
    <w:p w14:paraId="70F1F67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Торговельна дебіторська заборгованість за строками прострочення на 31 грудня 2021 року представлена таким чином:</w:t>
      </w:r>
    </w:p>
    <w:p w14:paraId="0D88B8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6" w:type="dxa"/>
        <w:tblBorders>
          <w:top w:val="nil"/>
          <w:left w:val="nil"/>
          <w:bottom w:val="single" w:sz="4" w:space="0" w:color="000000"/>
          <w:right w:val="nil"/>
          <w:insideH w:val="dotted" w:sz="4" w:space="0" w:color="000000"/>
          <w:insideV w:val="nil"/>
        </w:tblBorders>
        <w:tblLayout w:type="fixed"/>
        <w:tblLook w:val="0400" w:firstRow="0" w:lastRow="0" w:firstColumn="0" w:lastColumn="0" w:noHBand="0" w:noVBand="1"/>
      </w:tblPr>
      <w:tblGrid>
        <w:gridCol w:w="4309"/>
        <w:gridCol w:w="2041"/>
        <w:gridCol w:w="1985"/>
        <w:gridCol w:w="1531"/>
      </w:tblGrid>
      <w:tr w:rsidR="004C22AD" w:rsidRPr="00D243B2" w14:paraId="2348AF7C" w14:textId="77777777" w:rsidTr="002B29F7">
        <w:trPr>
          <w:tblHeader/>
        </w:trPr>
        <w:tc>
          <w:tcPr>
            <w:tcW w:w="4309" w:type="dxa"/>
            <w:tcBorders>
              <w:top w:val="nil"/>
              <w:bottom w:val="single" w:sz="4" w:space="0" w:color="000000"/>
            </w:tcBorders>
          </w:tcPr>
          <w:p w14:paraId="51142F7A" w14:textId="77777777" w:rsidR="004C22AD" w:rsidRPr="00D243B2" w:rsidRDefault="004C22AD" w:rsidP="00D243B2">
            <w:pPr>
              <w:jc w:val="both"/>
              <w:rPr>
                <w:rFonts w:ascii="Times New Roman" w:hAnsi="Times New Roman" w:cs="Times New Roman"/>
              </w:rPr>
            </w:pPr>
          </w:p>
        </w:tc>
        <w:tc>
          <w:tcPr>
            <w:tcW w:w="2041" w:type="dxa"/>
            <w:tcBorders>
              <w:top w:val="nil"/>
              <w:bottom w:val="single" w:sz="4" w:space="0" w:color="000000"/>
            </w:tcBorders>
            <w:tcMar>
              <w:left w:w="85" w:type="dxa"/>
              <w:right w:w="85" w:type="dxa"/>
            </w:tcMar>
          </w:tcPr>
          <w:p w14:paraId="0E6E47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Без урахування резерву очікуваних кредитних збитків</w:t>
            </w:r>
          </w:p>
        </w:tc>
        <w:tc>
          <w:tcPr>
            <w:tcW w:w="1985" w:type="dxa"/>
            <w:tcBorders>
              <w:top w:val="nil"/>
              <w:bottom w:val="single" w:sz="4" w:space="0" w:color="000000"/>
            </w:tcBorders>
            <w:tcMar>
              <w:left w:w="85" w:type="dxa"/>
              <w:right w:w="85" w:type="dxa"/>
            </w:tcMar>
          </w:tcPr>
          <w:p w14:paraId="37C037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Резерв очікуваних кредитних збитків</w:t>
            </w:r>
          </w:p>
        </w:tc>
        <w:tc>
          <w:tcPr>
            <w:tcW w:w="1531" w:type="dxa"/>
            <w:tcBorders>
              <w:top w:val="nil"/>
              <w:bottom w:val="single" w:sz="4" w:space="0" w:color="000000"/>
            </w:tcBorders>
            <w:tcMar>
              <w:left w:w="85" w:type="dxa"/>
              <w:right w:w="85" w:type="dxa"/>
            </w:tcMar>
          </w:tcPr>
          <w:p w14:paraId="6422BA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Ставка резервування %</w:t>
            </w:r>
          </w:p>
        </w:tc>
      </w:tr>
      <w:tr w:rsidR="004C22AD" w:rsidRPr="00D243B2" w14:paraId="72178345" w14:textId="77777777" w:rsidTr="002B29F7">
        <w:trPr>
          <w:trHeight w:val="284"/>
        </w:trPr>
        <w:tc>
          <w:tcPr>
            <w:tcW w:w="4309" w:type="dxa"/>
            <w:tcBorders>
              <w:top w:val="single" w:sz="4" w:space="0" w:color="000000"/>
            </w:tcBorders>
            <w:tcMar>
              <w:left w:w="28" w:type="dxa"/>
            </w:tcMar>
            <w:vAlign w:val="center"/>
          </w:tcPr>
          <w:p w14:paraId="3681005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не прострочена</w:t>
            </w:r>
          </w:p>
        </w:tc>
        <w:tc>
          <w:tcPr>
            <w:tcW w:w="2041" w:type="dxa"/>
            <w:tcBorders>
              <w:top w:val="single" w:sz="4" w:space="0" w:color="000000"/>
            </w:tcBorders>
            <w:vAlign w:val="center"/>
          </w:tcPr>
          <w:p w14:paraId="0DF5D5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175 524</w:t>
            </w:r>
          </w:p>
        </w:tc>
        <w:tc>
          <w:tcPr>
            <w:tcW w:w="1985" w:type="dxa"/>
            <w:tcBorders>
              <w:top w:val="single" w:sz="4" w:space="0" w:color="000000"/>
            </w:tcBorders>
            <w:vAlign w:val="center"/>
          </w:tcPr>
          <w:p w14:paraId="2B19EF6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(89 333)</w:t>
            </w:r>
          </w:p>
        </w:tc>
        <w:tc>
          <w:tcPr>
            <w:tcW w:w="1531" w:type="dxa"/>
            <w:tcBorders>
              <w:top w:val="single" w:sz="4" w:space="0" w:color="000000"/>
            </w:tcBorders>
            <w:vAlign w:val="center"/>
          </w:tcPr>
          <w:p w14:paraId="1D0208C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50,89</w:t>
            </w:r>
          </w:p>
        </w:tc>
      </w:tr>
      <w:tr w:rsidR="004C22AD" w:rsidRPr="00D243B2" w14:paraId="008092BD" w14:textId="77777777" w:rsidTr="002B29F7">
        <w:trPr>
          <w:trHeight w:val="284"/>
        </w:trPr>
        <w:tc>
          <w:tcPr>
            <w:tcW w:w="4309" w:type="dxa"/>
            <w:tcMar>
              <w:left w:w="28" w:type="dxa"/>
            </w:tcMar>
            <w:vAlign w:val="center"/>
          </w:tcPr>
          <w:p w14:paraId="0B13EB2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прострочена на період від 1 до 30 днів</w:t>
            </w:r>
          </w:p>
        </w:tc>
        <w:tc>
          <w:tcPr>
            <w:tcW w:w="2041" w:type="dxa"/>
            <w:vAlign w:val="center"/>
          </w:tcPr>
          <w:p w14:paraId="162FE4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100 788</w:t>
            </w:r>
          </w:p>
        </w:tc>
        <w:tc>
          <w:tcPr>
            <w:tcW w:w="1985" w:type="dxa"/>
            <w:vAlign w:val="center"/>
          </w:tcPr>
          <w:p w14:paraId="4654128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(68 192)</w:t>
            </w:r>
          </w:p>
        </w:tc>
        <w:tc>
          <w:tcPr>
            <w:tcW w:w="1531" w:type="dxa"/>
            <w:vAlign w:val="center"/>
          </w:tcPr>
          <w:p w14:paraId="22570C5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67,66</w:t>
            </w:r>
          </w:p>
        </w:tc>
      </w:tr>
      <w:tr w:rsidR="004C22AD" w:rsidRPr="00D243B2" w14:paraId="586C4778" w14:textId="77777777" w:rsidTr="002B29F7">
        <w:trPr>
          <w:trHeight w:val="284"/>
        </w:trPr>
        <w:tc>
          <w:tcPr>
            <w:tcW w:w="4309" w:type="dxa"/>
            <w:tcBorders>
              <w:bottom w:val="dotted" w:sz="4" w:space="0" w:color="000000"/>
            </w:tcBorders>
            <w:tcMar>
              <w:left w:w="28" w:type="dxa"/>
            </w:tcMar>
            <w:vAlign w:val="center"/>
          </w:tcPr>
          <w:p w14:paraId="5F8A14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прострочена на період від 31 до 90 днів</w:t>
            </w:r>
          </w:p>
        </w:tc>
        <w:tc>
          <w:tcPr>
            <w:tcW w:w="2041" w:type="dxa"/>
            <w:tcBorders>
              <w:bottom w:val="dotted" w:sz="4" w:space="0" w:color="000000"/>
            </w:tcBorders>
            <w:vAlign w:val="center"/>
          </w:tcPr>
          <w:p w14:paraId="4F35196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347 265</w:t>
            </w:r>
          </w:p>
        </w:tc>
        <w:tc>
          <w:tcPr>
            <w:tcW w:w="1985" w:type="dxa"/>
            <w:tcBorders>
              <w:bottom w:val="dotted" w:sz="4" w:space="0" w:color="000000"/>
            </w:tcBorders>
            <w:vAlign w:val="center"/>
          </w:tcPr>
          <w:p w14:paraId="431C70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(153 640)</w:t>
            </w:r>
          </w:p>
        </w:tc>
        <w:tc>
          <w:tcPr>
            <w:tcW w:w="1531" w:type="dxa"/>
            <w:tcBorders>
              <w:bottom w:val="dotted" w:sz="4" w:space="0" w:color="000000"/>
            </w:tcBorders>
            <w:vAlign w:val="center"/>
          </w:tcPr>
          <w:p w14:paraId="35249B7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44,24</w:t>
            </w:r>
          </w:p>
        </w:tc>
      </w:tr>
      <w:tr w:rsidR="004C22AD" w:rsidRPr="00D243B2" w14:paraId="519978AC" w14:textId="77777777" w:rsidTr="002B29F7">
        <w:trPr>
          <w:trHeight w:val="284"/>
        </w:trPr>
        <w:tc>
          <w:tcPr>
            <w:tcW w:w="4309" w:type="dxa"/>
            <w:tcBorders>
              <w:top w:val="dotted" w:sz="4" w:space="0" w:color="000000"/>
              <w:bottom w:val="dotted" w:sz="4" w:space="0" w:color="000000"/>
            </w:tcBorders>
            <w:tcMar>
              <w:left w:w="28" w:type="dxa"/>
            </w:tcMar>
            <w:vAlign w:val="center"/>
          </w:tcPr>
          <w:p w14:paraId="4CFEA56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прострочена на період від 91 до 365 днів </w:t>
            </w:r>
          </w:p>
        </w:tc>
        <w:tc>
          <w:tcPr>
            <w:tcW w:w="2041" w:type="dxa"/>
            <w:tcBorders>
              <w:top w:val="dotted" w:sz="4" w:space="0" w:color="000000"/>
              <w:bottom w:val="dotted" w:sz="4" w:space="0" w:color="000000"/>
            </w:tcBorders>
            <w:vAlign w:val="center"/>
          </w:tcPr>
          <w:p w14:paraId="601B4B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2 854 620</w:t>
            </w:r>
          </w:p>
        </w:tc>
        <w:tc>
          <w:tcPr>
            <w:tcW w:w="1985" w:type="dxa"/>
            <w:tcBorders>
              <w:top w:val="dotted" w:sz="4" w:space="0" w:color="000000"/>
              <w:bottom w:val="dotted" w:sz="4" w:space="0" w:color="000000"/>
            </w:tcBorders>
            <w:vAlign w:val="center"/>
          </w:tcPr>
          <w:p w14:paraId="122AC3D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(1 346 122)</w:t>
            </w:r>
          </w:p>
        </w:tc>
        <w:tc>
          <w:tcPr>
            <w:tcW w:w="1531" w:type="dxa"/>
            <w:tcBorders>
              <w:top w:val="dotted" w:sz="4" w:space="0" w:color="000000"/>
              <w:bottom w:val="dotted" w:sz="4" w:space="0" w:color="000000"/>
            </w:tcBorders>
            <w:vAlign w:val="center"/>
          </w:tcPr>
          <w:p w14:paraId="0DA6C32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47,16</w:t>
            </w:r>
          </w:p>
        </w:tc>
      </w:tr>
      <w:tr w:rsidR="004C22AD" w:rsidRPr="00D243B2" w14:paraId="23644A41" w14:textId="77777777" w:rsidTr="002B29F7">
        <w:trPr>
          <w:trHeight w:val="284"/>
        </w:trPr>
        <w:tc>
          <w:tcPr>
            <w:tcW w:w="4309" w:type="dxa"/>
            <w:tcBorders>
              <w:top w:val="dotted" w:sz="4" w:space="0" w:color="000000"/>
              <w:bottom w:val="dotted" w:sz="4" w:space="0" w:color="000000"/>
            </w:tcBorders>
            <w:tcMar>
              <w:left w:w="28" w:type="dxa"/>
            </w:tcMar>
            <w:vAlign w:val="center"/>
          </w:tcPr>
          <w:p w14:paraId="07B73F9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прострочена понад 365 днів</w:t>
            </w:r>
          </w:p>
        </w:tc>
        <w:tc>
          <w:tcPr>
            <w:tcW w:w="2041" w:type="dxa"/>
            <w:tcBorders>
              <w:top w:val="dotted" w:sz="4" w:space="0" w:color="000000"/>
              <w:bottom w:val="dotted" w:sz="4" w:space="0" w:color="000000"/>
            </w:tcBorders>
            <w:vAlign w:val="center"/>
          </w:tcPr>
          <w:p w14:paraId="1C0F6D4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13 785 738</w:t>
            </w:r>
          </w:p>
        </w:tc>
        <w:tc>
          <w:tcPr>
            <w:tcW w:w="1985" w:type="dxa"/>
            <w:tcBorders>
              <w:top w:val="dotted" w:sz="4" w:space="0" w:color="000000"/>
              <w:bottom w:val="dotted" w:sz="4" w:space="0" w:color="000000"/>
            </w:tcBorders>
            <w:vAlign w:val="center"/>
          </w:tcPr>
          <w:p w14:paraId="16E02C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(12 983 351)</w:t>
            </w:r>
          </w:p>
        </w:tc>
        <w:tc>
          <w:tcPr>
            <w:tcW w:w="1531" w:type="dxa"/>
            <w:tcBorders>
              <w:top w:val="dotted" w:sz="4" w:space="0" w:color="000000"/>
              <w:bottom w:val="dotted" w:sz="4" w:space="0" w:color="000000"/>
            </w:tcBorders>
            <w:vAlign w:val="center"/>
          </w:tcPr>
          <w:p w14:paraId="311590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94,18</w:t>
            </w:r>
          </w:p>
        </w:tc>
      </w:tr>
      <w:tr w:rsidR="004C22AD" w:rsidRPr="00D243B2" w14:paraId="771F9751" w14:textId="77777777" w:rsidTr="002B29F7">
        <w:trPr>
          <w:trHeight w:val="284"/>
        </w:trPr>
        <w:tc>
          <w:tcPr>
            <w:tcW w:w="4309" w:type="dxa"/>
          </w:tcPr>
          <w:p w14:paraId="598167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всього</w:t>
            </w:r>
          </w:p>
        </w:tc>
        <w:tc>
          <w:tcPr>
            <w:tcW w:w="2041" w:type="dxa"/>
            <w:vAlign w:val="center"/>
          </w:tcPr>
          <w:p w14:paraId="5476C7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17 263 935</w:t>
            </w:r>
          </w:p>
        </w:tc>
        <w:tc>
          <w:tcPr>
            <w:tcW w:w="1985" w:type="dxa"/>
            <w:vAlign w:val="center"/>
          </w:tcPr>
          <w:p w14:paraId="6BC9EE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(14 640 638)</w:t>
            </w:r>
          </w:p>
        </w:tc>
        <w:tc>
          <w:tcPr>
            <w:tcW w:w="1531" w:type="dxa"/>
            <w:vAlign w:val="center"/>
          </w:tcPr>
          <w:p w14:paraId="3CD94B03" w14:textId="77777777" w:rsidR="004C22AD" w:rsidRPr="00D243B2" w:rsidRDefault="004C22AD" w:rsidP="00D243B2">
            <w:pPr>
              <w:jc w:val="both"/>
              <w:rPr>
                <w:rFonts w:ascii="Times New Roman" w:hAnsi="Times New Roman" w:cs="Times New Roman"/>
              </w:rPr>
            </w:pPr>
          </w:p>
        </w:tc>
      </w:tr>
    </w:tbl>
    <w:p w14:paraId="11FCE77A" w14:textId="77777777" w:rsidR="004C22AD" w:rsidRPr="00D243B2" w:rsidRDefault="004C22AD" w:rsidP="00D243B2">
      <w:pPr>
        <w:jc w:val="both"/>
        <w:rPr>
          <w:rFonts w:ascii="Times New Roman" w:hAnsi="Times New Roman" w:cs="Times New Roman"/>
        </w:rPr>
      </w:pPr>
    </w:p>
    <w:p w14:paraId="2E49004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Торговельна дебіторська заборгованість за термінами прострочення на 31 грудня 2020 року представлена таким чином:</w:t>
      </w:r>
    </w:p>
    <w:p w14:paraId="419C45D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6" w:type="dxa"/>
        <w:tblBorders>
          <w:top w:val="nil"/>
          <w:left w:val="nil"/>
          <w:bottom w:val="single" w:sz="4" w:space="0" w:color="000000"/>
          <w:right w:val="nil"/>
          <w:insideH w:val="dotted" w:sz="4" w:space="0" w:color="000000"/>
          <w:insideV w:val="nil"/>
        </w:tblBorders>
        <w:tblLayout w:type="fixed"/>
        <w:tblLook w:val="0400" w:firstRow="0" w:lastRow="0" w:firstColumn="0" w:lastColumn="0" w:noHBand="0" w:noVBand="1"/>
      </w:tblPr>
      <w:tblGrid>
        <w:gridCol w:w="4309"/>
        <w:gridCol w:w="2041"/>
        <w:gridCol w:w="1985"/>
        <w:gridCol w:w="1531"/>
      </w:tblGrid>
      <w:tr w:rsidR="004C22AD" w:rsidRPr="00D243B2" w14:paraId="5C0286D5" w14:textId="77777777" w:rsidTr="002B29F7">
        <w:trPr>
          <w:tblHeader/>
        </w:trPr>
        <w:tc>
          <w:tcPr>
            <w:tcW w:w="4309" w:type="dxa"/>
            <w:tcBorders>
              <w:top w:val="nil"/>
              <w:bottom w:val="single" w:sz="4" w:space="0" w:color="000000"/>
            </w:tcBorders>
          </w:tcPr>
          <w:p w14:paraId="232F01E0" w14:textId="77777777" w:rsidR="004C22AD" w:rsidRPr="00D243B2" w:rsidRDefault="004C22AD" w:rsidP="00D243B2">
            <w:pPr>
              <w:jc w:val="both"/>
              <w:rPr>
                <w:rFonts w:ascii="Times New Roman" w:hAnsi="Times New Roman" w:cs="Times New Roman"/>
              </w:rPr>
            </w:pPr>
          </w:p>
        </w:tc>
        <w:tc>
          <w:tcPr>
            <w:tcW w:w="2041" w:type="dxa"/>
            <w:tcBorders>
              <w:top w:val="nil"/>
              <w:bottom w:val="single" w:sz="4" w:space="0" w:color="000000"/>
            </w:tcBorders>
            <w:tcMar>
              <w:left w:w="85" w:type="dxa"/>
              <w:right w:w="85" w:type="dxa"/>
            </w:tcMar>
          </w:tcPr>
          <w:p w14:paraId="5D67A28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Без урахування резерву очікуваних кредитних збитків</w:t>
            </w:r>
          </w:p>
        </w:tc>
        <w:tc>
          <w:tcPr>
            <w:tcW w:w="1985" w:type="dxa"/>
            <w:tcBorders>
              <w:top w:val="nil"/>
              <w:bottom w:val="single" w:sz="4" w:space="0" w:color="000000"/>
            </w:tcBorders>
            <w:tcMar>
              <w:left w:w="85" w:type="dxa"/>
              <w:right w:w="85" w:type="dxa"/>
            </w:tcMar>
          </w:tcPr>
          <w:p w14:paraId="6BD2D8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Резерв очікуваних кредитних збитків</w:t>
            </w:r>
          </w:p>
        </w:tc>
        <w:tc>
          <w:tcPr>
            <w:tcW w:w="1531" w:type="dxa"/>
            <w:tcBorders>
              <w:top w:val="nil"/>
              <w:bottom w:val="single" w:sz="4" w:space="0" w:color="000000"/>
            </w:tcBorders>
            <w:tcMar>
              <w:left w:w="85" w:type="dxa"/>
              <w:right w:w="85" w:type="dxa"/>
            </w:tcMar>
          </w:tcPr>
          <w:p w14:paraId="12D04C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Ставка резервування %</w:t>
            </w:r>
          </w:p>
        </w:tc>
      </w:tr>
      <w:tr w:rsidR="004C22AD" w:rsidRPr="00D243B2" w14:paraId="33A21885" w14:textId="77777777" w:rsidTr="002B29F7">
        <w:trPr>
          <w:trHeight w:val="284"/>
        </w:trPr>
        <w:tc>
          <w:tcPr>
            <w:tcW w:w="4309" w:type="dxa"/>
            <w:tcBorders>
              <w:top w:val="single" w:sz="4" w:space="0" w:color="000000"/>
            </w:tcBorders>
            <w:tcMar>
              <w:left w:w="28" w:type="dxa"/>
            </w:tcMar>
            <w:vAlign w:val="center"/>
          </w:tcPr>
          <w:p w14:paraId="67FB79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не прострочена</w:t>
            </w:r>
          </w:p>
        </w:tc>
        <w:tc>
          <w:tcPr>
            <w:tcW w:w="2041" w:type="dxa"/>
            <w:tcBorders>
              <w:top w:val="single" w:sz="4" w:space="0" w:color="000000"/>
            </w:tcBorders>
            <w:vAlign w:val="center"/>
          </w:tcPr>
          <w:p w14:paraId="357A11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738 736</w:t>
            </w:r>
          </w:p>
        </w:tc>
        <w:tc>
          <w:tcPr>
            <w:tcW w:w="1985" w:type="dxa"/>
            <w:tcBorders>
              <w:top w:val="single" w:sz="4" w:space="0" w:color="000000"/>
            </w:tcBorders>
            <w:vAlign w:val="center"/>
          </w:tcPr>
          <w:p w14:paraId="270858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(44 998)</w:t>
            </w:r>
          </w:p>
        </w:tc>
        <w:tc>
          <w:tcPr>
            <w:tcW w:w="1531" w:type="dxa"/>
            <w:tcBorders>
              <w:top w:val="single" w:sz="4" w:space="0" w:color="000000"/>
            </w:tcBorders>
            <w:vAlign w:val="center"/>
          </w:tcPr>
          <w:p w14:paraId="06317D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6,1</w:t>
            </w:r>
          </w:p>
        </w:tc>
      </w:tr>
      <w:tr w:rsidR="004C22AD" w:rsidRPr="00D243B2" w14:paraId="456C3440" w14:textId="77777777" w:rsidTr="002B29F7">
        <w:trPr>
          <w:trHeight w:val="284"/>
        </w:trPr>
        <w:tc>
          <w:tcPr>
            <w:tcW w:w="4309" w:type="dxa"/>
            <w:tcMar>
              <w:left w:w="28" w:type="dxa"/>
            </w:tcMar>
            <w:vAlign w:val="center"/>
          </w:tcPr>
          <w:p w14:paraId="6C937CB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прострочена на період від 1 до 30 днів</w:t>
            </w:r>
          </w:p>
        </w:tc>
        <w:tc>
          <w:tcPr>
            <w:tcW w:w="2041" w:type="dxa"/>
            <w:vAlign w:val="center"/>
          </w:tcPr>
          <w:p w14:paraId="7124162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544 022</w:t>
            </w:r>
          </w:p>
        </w:tc>
        <w:tc>
          <w:tcPr>
            <w:tcW w:w="1985" w:type="dxa"/>
            <w:vAlign w:val="center"/>
          </w:tcPr>
          <w:p w14:paraId="1072AD5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(29 789)</w:t>
            </w:r>
          </w:p>
        </w:tc>
        <w:tc>
          <w:tcPr>
            <w:tcW w:w="1531" w:type="dxa"/>
            <w:vAlign w:val="center"/>
          </w:tcPr>
          <w:p w14:paraId="1A6F932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5,5</w:t>
            </w:r>
          </w:p>
        </w:tc>
      </w:tr>
      <w:tr w:rsidR="004C22AD" w:rsidRPr="00D243B2" w14:paraId="578C8A5D" w14:textId="77777777" w:rsidTr="002B29F7">
        <w:trPr>
          <w:trHeight w:val="284"/>
        </w:trPr>
        <w:tc>
          <w:tcPr>
            <w:tcW w:w="4309" w:type="dxa"/>
            <w:tcBorders>
              <w:bottom w:val="dotted" w:sz="4" w:space="0" w:color="000000"/>
            </w:tcBorders>
            <w:tcMar>
              <w:left w:w="28" w:type="dxa"/>
            </w:tcMar>
            <w:vAlign w:val="center"/>
          </w:tcPr>
          <w:p w14:paraId="631D5E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прострочена на період від 31 до 90 днів</w:t>
            </w:r>
          </w:p>
        </w:tc>
        <w:tc>
          <w:tcPr>
            <w:tcW w:w="2041" w:type="dxa"/>
            <w:tcBorders>
              <w:bottom w:val="dotted" w:sz="4" w:space="0" w:color="000000"/>
            </w:tcBorders>
            <w:vAlign w:val="center"/>
          </w:tcPr>
          <w:p w14:paraId="78B4D5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2 856 075 </w:t>
            </w:r>
          </w:p>
        </w:tc>
        <w:tc>
          <w:tcPr>
            <w:tcW w:w="1985" w:type="dxa"/>
            <w:tcBorders>
              <w:bottom w:val="dotted" w:sz="4" w:space="0" w:color="000000"/>
            </w:tcBorders>
            <w:vAlign w:val="center"/>
          </w:tcPr>
          <w:p w14:paraId="4C65CD9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(132 660)</w:t>
            </w:r>
          </w:p>
        </w:tc>
        <w:tc>
          <w:tcPr>
            <w:tcW w:w="1531" w:type="dxa"/>
            <w:tcBorders>
              <w:bottom w:val="dotted" w:sz="4" w:space="0" w:color="000000"/>
            </w:tcBorders>
            <w:vAlign w:val="center"/>
          </w:tcPr>
          <w:p w14:paraId="788D15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4,6</w:t>
            </w:r>
          </w:p>
        </w:tc>
      </w:tr>
      <w:tr w:rsidR="004C22AD" w:rsidRPr="00D243B2" w14:paraId="354969CD" w14:textId="77777777" w:rsidTr="002B29F7">
        <w:trPr>
          <w:trHeight w:val="284"/>
        </w:trPr>
        <w:tc>
          <w:tcPr>
            <w:tcW w:w="4309" w:type="dxa"/>
            <w:tcBorders>
              <w:top w:val="dotted" w:sz="4" w:space="0" w:color="000000"/>
              <w:bottom w:val="dotted" w:sz="4" w:space="0" w:color="000000"/>
            </w:tcBorders>
            <w:tcMar>
              <w:left w:w="28" w:type="dxa"/>
            </w:tcMar>
            <w:vAlign w:val="center"/>
          </w:tcPr>
          <w:p w14:paraId="45A4EBE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прострочена на період від 91 до 365 днів </w:t>
            </w:r>
          </w:p>
        </w:tc>
        <w:tc>
          <w:tcPr>
            <w:tcW w:w="2041" w:type="dxa"/>
            <w:tcBorders>
              <w:top w:val="dotted" w:sz="4" w:space="0" w:color="000000"/>
              <w:bottom w:val="dotted" w:sz="4" w:space="0" w:color="000000"/>
            </w:tcBorders>
            <w:vAlign w:val="center"/>
          </w:tcPr>
          <w:p w14:paraId="62FBAA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8 246 252</w:t>
            </w:r>
          </w:p>
        </w:tc>
        <w:tc>
          <w:tcPr>
            <w:tcW w:w="1985" w:type="dxa"/>
            <w:tcBorders>
              <w:top w:val="dotted" w:sz="4" w:space="0" w:color="000000"/>
              <w:bottom w:val="dotted" w:sz="4" w:space="0" w:color="000000"/>
            </w:tcBorders>
            <w:vAlign w:val="center"/>
          </w:tcPr>
          <w:p w14:paraId="6BC055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(68 313)</w:t>
            </w:r>
          </w:p>
        </w:tc>
        <w:tc>
          <w:tcPr>
            <w:tcW w:w="1531" w:type="dxa"/>
            <w:tcBorders>
              <w:top w:val="dotted" w:sz="4" w:space="0" w:color="000000"/>
              <w:bottom w:val="dotted" w:sz="4" w:space="0" w:color="000000"/>
            </w:tcBorders>
            <w:vAlign w:val="center"/>
          </w:tcPr>
          <w:p w14:paraId="4C8C16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0,83</w:t>
            </w:r>
          </w:p>
        </w:tc>
      </w:tr>
      <w:tr w:rsidR="004C22AD" w:rsidRPr="00D243B2" w14:paraId="22DB93B4" w14:textId="77777777" w:rsidTr="002B29F7">
        <w:trPr>
          <w:trHeight w:val="284"/>
        </w:trPr>
        <w:tc>
          <w:tcPr>
            <w:tcW w:w="4309" w:type="dxa"/>
            <w:tcBorders>
              <w:top w:val="dotted" w:sz="4" w:space="0" w:color="000000"/>
              <w:bottom w:val="dotted" w:sz="4" w:space="0" w:color="000000"/>
            </w:tcBorders>
            <w:tcMar>
              <w:left w:w="28" w:type="dxa"/>
            </w:tcMar>
            <w:vAlign w:val="center"/>
          </w:tcPr>
          <w:p w14:paraId="5C6CA3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прострочена понад 365 днів</w:t>
            </w:r>
          </w:p>
        </w:tc>
        <w:tc>
          <w:tcPr>
            <w:tcW w:w="2041" w:type="dxa"/>
            <w:tcBorders>
              <w:top w:val="dotted" w:sz="4" w:space="0" w:color="000000"/>
              <w:bottom w:val="dotted" w:sz="4" w:space="0" w:color="000000"/>
            </w:tcBorders>
            <w:vAlign w:val="center"/>
          </w:tcPr>
          <w:p w14:paraId="4ED30B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11 857 841</w:t>
            </w:r>
          </w:p>
        </w:tc>
        <w:tc>
          <w:tcPr>
            <w:tcW w:w="1985" w:type="dxa"/>
            <w:tcBorders>
              <w:top w:val="dotted" w:sz="4" w:space="0" w:color="000000"/>
              <w:bottom w:val="dotted" w:sz="4" w:space="0" w:color="000000"/>
            </w:tcBorders>
            <w:vAlign w:val="center"/>
          </w:tcPr>
          <w:p w14:paraId="116C95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(11 837 579)</w:t>
            </w:r>
          </w:p>
        </w:tc>
        <w:tc>
          <w:tcPr>
            <w:tcW w:w="1531" w:type="dxa"/>
            <w:tcBorders>
              <w:top w:val="dotted" w:sz="4" w:space="0" w:color="000000"/>
              <w:bottom w:val="dotted" w:sz="4" w:space="0" w:color="000000"/>
            </w:tcBorders>
            <w:vAlign w:val="center"/>
          </w:tcPr>
          <w:p w14:paraId="0DA58B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99,93</w:t>
            </w:r>
          </w:p>
        </w:tc>
      </w:tr>
      <w:tr w:rsidR="004C22AD" w:rsidRPr="00D243B2" w14:paraId="7963DECE" w14:textId="77777777" w:rsidTr="002B29F7">
        <w:trPr>
          <w:trHeight w:val="284"/>
        </w:trPr>
        <w:tc>
          <w:tcPr>
            <w:tcW w:w="4309" w:type="dxa"/>
          </w:tcPr>
          <w:p w14:paraId="5CBE337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всього</w:t>
            </w:r>
          </w:p>
        </w:tc>
        <w:tc>
          <w:tcPr>
            <w:tcW w:w="2041" w:type="dxa"/>
            <w:vAlign w:val="center"/>
          </w:tcPr>
          <w:p w14:paraId="07CA06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24 242 926</w:t>
            </w:r>
          </w:p>
        </w:tc>
        <w:tc>
          <w:tcPr>
            <w:tcW w:w="1985" w:type="dxa"/>
            <w:vAlign w:val="center"/>
          </w:tcPr>
          <w:p w14:paraId="6C719A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(12 113 339)</w:t>
            </w:r>
          </w:p>
        </w:tc>
        <w:tc>
          <w:tcPr>
            <w:tcW w:w="1531" w:type="dxa"/>
            <w:vAlign w:val="center"/>
          </w:tcPr>
          <w:p w14:paraId="5D2F4481" w14:textId="77777777" w:rsidR="004C22AD" w:rsidRPr="00D243B2" w:rsidRDefault="004C22AD" w:rsidP="00D243B2">
            <w:pPr>
              <w:jc w:val="both"/>
              <w:rPr>
                <w:rFonts w:ascii="Times New Roman" w:hAnsi="Times New Roman" w:cs="Times New Roman"/>
              </w:rPr>
            </w:pPr>
          </w:p>
        </w:tc>
      </w:tr>
    </w:tbl>
    <w:p w14:paraId="07676BCB" w14:textId="77777777" w:rsidR="004C22AD" w:rsidRPr="00D243B2" w:rsidRDefault="004C22AD" w:rsidP="00D243B2">
      <w:pPr>
        <w:jc w:val="both"/>
        <w:rPr>
          <w:rFonts w:ascii="Times New Roman" w:hAnsi="Times New Roman" w:cs="Times New Roman"/>
          <w:highlight w:val="yellow"/>
        </w:rPr>
      </w:pPr>
    </w:p>
    <w:p w14:paraId="259EEE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Аванси видані</w:t>
      </w:r>
    </w:p>
    <w:p w14:paraId="5D1EBE5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Аванси видані на 31 грудня звітного та попереднього років представлені наступним чином:</w:t>
      </w:r>
    </w:p>
    <w:p w14:paraId="7F77E4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nil"/>
          <w:left w:val="nil"/>
          <w:bottom w:val="single" w:sz="4" w:space="0" w:color="000000"/>
          <w:right w:val="nil"/>
          <w:insideH w:val="dotted" w:sz="4" w:space="0" w:color="000000"/>
          <w:insideV w:val="nil"/>
        </w:tblBorders>
        <w:tblLayout w:type="fixed"/>
        <w:tblLook w:val="0400" w:firstRow="0" w:lastRow="0" w:firstColumn="0" w:lastColumn="0" w:noHBand="0" w:noVBand="1"/>
      </w:tblPr>
      <w:tblGrid>
        <w:gridCol w:w="6463"/>
        <w:gridCol w:w="1701"/>
        <w:gridCol w:w="1701"/>
      </w:tblGrid>
      <w:tr w:rsidR="004C22AD" w:rsidRPr="00D243B2" w14:paraId="2D030A9A" w14:textId="77777777" w:rsidTr="002B29F7">
        <w:trPr>
          <w:trHeight w:val="227"/>
          <w:tblHeader/>
        </w:trPr>
        <w:tc>
          <w:tcPr>
            <w:tcW w:w="6463" w:type="dxa"/>
            <w:tcBorders>
              <w:top w:val="nil"/>
              <w:bottom w:val="single" w:sz="4" w:space="0" w:color="000000"/>
            </w:tcBorders>
            <w:vAlign w:val="center"/>
          </w:tcPr>
          <w:p w14:paraId="357C0EEB" w14:textId="77777777" w:rsidR="004C22AD" w:rsidRPr="00D243B2" w:rsidRDefault="004C22AD" w:rsidP="00D243B2">
            <w:pPr>
              <w:jc w:val="both"/>
              <w:rPr>
                <w:rFonts w:ascii="Times New Roman" w:hAnsi="Times New Roman" w:cs="Times New Roman"/>
              </w:rPr>
            </w:pPr>
          </w:p>
        </w:tc>
        <w:tc>
          <w:tcPr>
            <w:tcW w:w="1701" w:type="dxa"/>
            <w:tcBorders>
              <w:top w:val="nil"/>
              <w:bottom w:val="single" w:sz="4" w:space="0" w:color="000000"/>
            </w:tcBorders>
          </w:tcPr>
          <w:p w14:paraId="735512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701" w:type="dxa"/>
            <w:tcBorders>
              <w:top w:val="nil"/>
              <w:bottom w:val="single" w:sz="4" w:space="0" w:color="000000"/>
            </w:tcBorders>
          </w:tcPr>
          <w:p w14:paraId="21B4B7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60F040A0" w14:textId="77777777" w:rsidTr="002B29F7">
        <w:trPr>
          <w:trHeight w:val="227"/>
        </w:trPr>
        <w:tc>
          <w:tcPr>
            <w:tcW w:w="6463" w:type="dxa"/>
            <w:tcBorders>
              <w:top w:val="dotted" w:sz="4" w:space="0" w:color="000000"/>
            </w:tcBorders>
            <w:vAlign w:val="center"/>
          </w:tcPr>
          <w:p w14:paraId="68BA776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Аванси на придбання ядерного палива та матеріалів</w:t>
            </w:r>
          </w:p>
        </w:tc>
        <w:tc>
          <w:tcPr>
            <w:tcW w:w="1701" w:type="dxa"/>
            <w:tcBorders>
              <w:top w:val="dotted" w:sz="4" w:space="0" w:color="000000"/>
            </w:tcBorders>
            <w:vAlign w:val="center"/>
          </w:tcPr>
          <w:p w14:paraId="5484ADB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3 093 971 </w:t>
            </w:r>
          </w:p>
        </w:tc>
        <w:tc>
          <w:tcPr>
            <w:tcW w:w="1701" w:type="dxa"/>
            <w:tcBorders>
              <w:top w:val="dotted" w:sz="4" w:space="0" w:color="000000"/>
            </w:tcBorders>
            <w:vAlign w:val="center"/>
          </w:tcPr>
          <w:p w14:paraId="010968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1 455 648</w:t>
            </w:r>
          </w:p>
        </w:tc>
      </w:tr>
      <w:tr w:rsidR="004C22AD" w:rsidRPr="00D243B2" w14:paraId="365180E6" w14:textId="77777777" w:rsidTr="002B29F7">
        <w:trPr>
          <w:trHeight w:val="227"/>
        </w:trPr>
        <w:tc>
          <w:tcPr>
            <w:tcW w:w="6463" w:type="dxa"/>
            <w:vAlign w:val="center"/>
          </w:tcPr>
          <w:p w14:paraId="7BEC25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Аванси на роботи, послуги інші</w:t>
            </w:r>
          </w:p>
        </w:tc>
        <w:tc>
          <w:tcPr>
            <w:tcW w:w="1701" w:type="dxa"/>
            <w:vAlign w:val="center"/>
          </w:tcPr>
          <w:p w14:paraId="2D75C8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5 387 334</w:t>
            </w:r>
          </w:p>
        </w:tc>
        <w:tc>
          <w:tcPr>
            <w:tcW w:w="1701" w:type="dxa"/>
            <w:vAlign w:val="center"/>
          </w:tcPr>
          <w:p w14:paraId="1AAB3D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68 773</w:t>
            </w:r>
          </w:p>
        </w:tc>
      </w:tr>
      <w:tr w:rsidR="004C22AD" w:rsidRPr="00D243B2" w14:paraId="1CCCD7BD" w14:textId="77777777" w:rsidTr="002B29F7">
        <w:trPr>
          <w:trHeight w:val="227"/>
        </w:trPr>
        <w:tc>
          <w:tcPr>
            <w:tcW w:w="6463" w:type="dxa"/>
            <w:tcBorders>
              <w:top w:val="single" w:sz="4" w:space="0" w:color="000000"/>
              <w:bottom w:val="dotted" w:sz="4" w:space="0" w:color="000000"/>
            </w:tcBorders>
            <w:vAlign w:val="center"/>
          </w:tcPr>
          <w:p w14:paraId="6FCAD0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 т.ч. аванси за послуги із забезпечення доступності електричної енергії для побутових споживачів (фінансове ПСО)</w:t>
            </w:r>
          </w:p>
        </w:tc>
        <w:tc>
          <w:tcPr>
            <w:tcW w:w="1701" w:type="dxa"/>
            <w:tcBorders>
              <w:top w:val="single" w:sz="4" w:space="0" w:color="000000"/>
              <w:bottom w:val="dotted" w:sz="4" w:space="0" w:color="000000"/>
            </w:tcBorders>
            <w:vAlign w:val="center"/>
          </w:tcPr>
          <w:p w14:paraId="52A7A32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5 264 446</w:t>
            </w:r>
          </w:p>
        </w:tc>
        <w:tc>
          <w:tcPr>
            <w:tcW w:w="1701" w:type="dxa"/>
            <w:tcBorders>
              <w:top w:val="single" w:sz="4" w:space="0" w:color="000000"/>
              <w:bottom w:val="dotted" w:sz="4" w:space="0" w:color="000000"/>
            </w:tcBorders>
            <w:vAlign w:val="center"/>
          </w:tcPr>
          <w:p w14:paraId="042BBBB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60D610C4" w14:textId="77777777" w:rsidTr="002B29F7">
        <w:trPr>
          <w:trHeight w:val="227"/>
        </w:trPr>
        <w:tc>
          <w:tcPr>
            <w:tcW w:w="6463" w:type="dxa"/>
            <w:vAlign w:val="center"/>
          </w:tcPr>
          <w:p w14:paraId="797D1D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Аванси за ТМЦ</w:t>
            </w:r>
          </w:p>
        </w:tc>
        <w:tc>
          <w:tcPr>
            <w:tcW w:w="1701" w:type="dxa"/>
            <w:vAlign w:val="center"/>
          </w:tcPr>
          <w:p w14:paraId="4FF452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84 695</w:t>
            </w:r>
          </w:p>
        </w:tc>
        <w:tc>
          <w:tcPr>
            <w:tcW w:w="1701" w:type="dxa"/>
            <w:vAlign w:val="center"/>
          </w:tcPr>
          <w:p w14:paraId="6B1A08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80 258</w:t>
            </w:r>
          </w:p>
        </w:tc>
      </w:tr>
      <w:tr w:rsidR="004C22AD" w:rsidRPr="00D243B2" w14:paraId="50F3F3E9" w14:textId="77777777" w:rsidTr="002B29F7">
        <w:trPr>
          <w:trHeight w:val="227"/>
        </w:trPr>
        <w:tc>
          <w:tcPr>
            <w:tcW w:w="6463" w:type="dxa"/>
            <w:vAlign w:val="center"/>
          </w:tcPr>
          <w:p w14:paraId="0F4E1BE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Податковий кредит (відстрочений ПДВ)*</w:t>
            </w:r>
          </w:p>
        </w:tc>
        <w:tc>
          <w:tcPr>
            <w:tcW w:w="1701" w:type="dxa"/>
            <w:vAlign w:val="center"/>
          </w:tcPr>
          <w:p w14:paraId="42921C1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(1 172 345)</w:t>
            </w:r>
          </w:p>
        </w:tc>
        <w:tc>
          <w:tcPr>
            <w:tcW w:w="1701" w:type="dxa"/>
            <w:vAlign w:val="center"/>
          </w:tcPr>
          <w:p w14:paraId="7A4C01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(109 705)</w:t>
            </w:r>
          </w:p>
        </w:tc>
      </w:tr>
      <w:tr w:rsidR="004C22AD" w:rsidRPr="00D243B2" w14:paraId="5C0F88EE" w14:textId="77777777" w:rsidTr="002B29F7">
        <w:trPr>
          <w:trHeight w:val="227"/>
        </w:trPr>
        <w:tc>
          <w:tcPr>
            <w:tcW w:w="6463" w:type="dxa"/>
            <w:tcBorders>
              <w:bottom w:val="dotted" w:sz="4" w:space="0" w:color="000000"/>
            </w:tcBorders>
          </w:tcPr>
          <w:p w14:paraId="39E11EA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Резерв під знецінення</w:t>
            </w:r>
          </w:p>
        </w:tc>
        <w:tc>
          <w:tcPr>
            <w:tcW w:w="1701" w:type="dxa"/>
            <w:tcBorders>
              <w:bottom w:val="dotted" w:sz="4" w:space="0" w:color="000000"/>
            </w:tcBorders>
          </w:tcPr>
          <w:p w14:paraId="0C62449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(602)</w:t>
            </w:r>
          </w:p>
        </w:tc>
        <w:tc>
          <w:tcPr>
            <w:tcW w:w="1701" w:type="dxa"/>
            <w:tcBorders>
              <w:bottom w:val="dotted" w:sz="4" w:space="0" w:color="000000"/>
            </w:tcBorders>
          </w:tcPr>
          <w:p w14:paraId="30EF01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(602)</w:t>
            </w:r>
          </w:p>
        </w:tc>
      </w:tr>
      <w:tr w:rsidR="004C22AD" w:rsidRPr="00D243B2" w14:paraId="359E4EE5" w14:textId="77777777" w:rsidTr="002B29F7">
        <w:trPr>
          <w:trHeight w:val="227"/>
        </w:trPr>
        <w:tc>
          <w:tcPr>
            <w:tcW w:w="6463" w:type="dxa"/>
            <w:tcBorders>
              <w:top w:val="dotted" w:sz="4" w:space="0" w:color="000000"/>
              <w:bottom w:val="single" w:sz="4" w:space="0" w:color="000000"/>
            </w:tcBorders>
            <w:vAlign w:val="center"/>
          </w:tcPr>
          <w:p w14:paraId="5B04F1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Всього балансова вартість</w:t>
            </w:r>
          </w:p>
        </w:tc>
        <w:tc>
          <w:tcPr>
            <w:tcW w:w="1701" w:type="dxa"/>
            <w:tcBorders>
              <w:top w:val="dotted" w:sz="4" w:space="0" w:color="000000"/>
              <w:bottom w:val="single" w:sz="4" w:space="0" w:color="000000"/>
            </w:tcBorders>
            <w:vAlign w:val="center"/>
          </w:tcPr>
          <w:p w14:paraId="67AD8E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7 393 053</w:t>
            </w:r>
          </w:p>
        </w:tc>
        <w:tc>
          <w:tcPr>
            <w:tcW w:w="1701" w:type="dxa"/>
            <w:tcBorders>
              <w:top w:val="dotted" w:sz="4" w:space="0" w:color="000000"/>
              <w:bottom w:val="single" w:sz="4" w:space="0" w:color="000000"/>
            </w:tcBorders>
            <w:vAlign w:val="center"/>
          </w:tcPr>
          <w:p w14:paraId="084E0E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1 494 372</w:t>
            </w:r>
          </w:p>
        </w:tc>
      </w:tr>
    </w:tbl>
    <w:p w14:paraId="154569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*Сума ПДВ, яка сплачена у складі авансів контрагенту та включена до податкового кредиту</w:t>
      </w:r>
    </w:p>
    <w:p w14:paraId="22F309E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Інша поточна дебіторська </w:t>
      </w:r>
      <w:sdt>
        <w:sdtPr>
          <w:rPr>
            <w:rFonts w:ascii="Times New Roman" w:hAnsi="Times New Roman" w:cs="Times New Roman"/>
          </w:rPr>
          <w:tag w:val="goog_rdk_67"/>
          <w:id w:val="273983538"/>
        </w:sdtPr>
        <w:sdtEndPr/>
        <w:sdtContent/>
      </w:sdt>
      <w:r w:rsidRPr="00D243B2">
        <w:rPr>
          <w:rFonts w:ascii="Times New Roman" w:hAnsi="Times New Roman" w:cs="Times New Roman"/>
        </w:rPr>
        <w:t>заборгованість</w:t>
      </w:r>
    </w:p>
    <w:p w14:paraId="60D0B6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Інша поточна дебіторська заборгованість станом на 31 грудня складається з таких видів заборгованості:</w:t>
      </w:r>
    </w:p>
    <w:p w14:paraId="41ED41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39"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6237"/>
        <w:gridCol w:w="1701"/>
        <w:gridCol w:w="1901"/>
      </w:tblGrid>
      <w:tr w:rsidR="004C22AD" w:rsidRPr="00D243B2" w14:paraId="162F9989" w14:textId="77777777" w:rsidTr="002B29F7">
        <w:trPr>
          <w:trHeight w:val="227"/>
          <w:tblHeader/>
        </w:trPr>
        <w:tc>
          <w:tcPr>
            <w:tcW w:w="6237" w:type="dxa"/>
            <w:tcBorders>
              <w:top w:val="nil"/>
              <w:left w:val="nil"/>
              <w:bottom w:val="single" w:sz="4" w:space="0" w:color="000000"/>
              <w:right w:val="nil"/>
            </w:tcBorders>
            <w:shd w:val="clear" w:color="auto" w:fill="auto"/>
            <w:vAlign w:val="bottom"/>
          </w:tcPr>
          <w:p w14:paraId="45F6631A"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shd w:val="clear" w:color="auto" w:fill="auto"/>
          </w:tcPr>
          <w:p w14:paraId="1844BE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901" w:type="dxa"/>
            <w:tcBorders>
              <w:top w:val="nil"/>
              <w:left w:val="nil"/>
              <w:bottom w:val="single" w:sz="4" w:space="0" w:color="000000"/>
              <w:right w:val="nil"/>
            </w:tcBorders>
            <w:vAlign w:val="bottom"/>
          </w:tcPr>
          <w:p w14:paraId="2050F1D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p w14:paraId="5C5A7B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(перераховано)</w:t>
            </w:r>
          </w:p>
        </w:tc>
      </w:tr>
      <w:tr w:rsidR="004C22AD" w:rsidRPr="00D243B2" w14:paraId="6D1FA2DB" w14:textId="77777777" w:rsidTr="002B29F7">
        <w:trPr>
          <w:trHeight w:val="227"/>
        </w:trPr>
        <w:tc>
          <w:tcPr>
            <w:tcW w:w="6237" w:type="dxa"/>
            <w:tcBorders>
              <w:left w:val="nil"/>
              <w:right w:val="nil"/>
            </w:tcBorders>
            <w:shd w:val="clear" w:color="auto" w:fill="auto"/>
          </w:tcPr>
          <w:p w14:paraId="3B21E1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за претензіями виставленими</w:t>
            </w:r>
          </w:p>
        </w:tc>
        <w:tc>
          <w:tcPr>
            <w:tcW w:w="1701" w:type="dxa"/>
            <w:tcBorders>
              <w:left w:val="nil"/>
              <w:right w:val="nil"/>
            </w:tcBorders>
            <w:shd w:val="clear" w:color="auto" w:fill="auto"/>
            <w:vAlign w:val="bottom"/>
          </w:tcPr>
          <w:p w14:paraId="1DCB55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699 851</w:t>
            </w:r>
          </w:p>
        </w:tc>
        <w:tc>
          <w:tcPr>
            <w:tcW w:w="1901" w:type="dxa"/>
            <w:tcBorders>
              <w:left w:val="nil"/>
              <w:right w:val="nil"/>
            </w:tcBorders>
            <w:vAlign w:val="bottom"/>
          </w:tcPr>
          <w:p w14:paraId="1C90768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700 962</w:t>
            </w:r>
          </w:p>
        </w:tc>
      </w:tr>
      <w:tr w:rsidR="004C22AD" w:rsidRPr="00D243B2" w14:paraId="44EFBCC5" w14:textId="77777777" w:rsidTr="002B29F7">
        <w:trPr>
          <w:trHeight w:val="227"/>
        </w:trPr>
        <w:tc>
          <w:tcPr>
            <w:tcW w:w="6237" w:type="dxa"/>
            <w:tcBorders>
              <w:left w:val="nil"/>
              <w:right w:val="nil"/>
            </w:tcBorders>
            <w:shd w:val="clear" w:color="auto" w:fill="auto"/>
          </w:tcPr>
          <w:p w14:paraId="71B7A3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з працівниками за виданими позиками (поточна частина), інші розрахунки</w:t>
            </w:r>
          </w:p>
        </w:tc>
        <w:tc>
          <w:tcPr>
            <w:tcW w:w="1701" w:type="dxa"/>
            <w:tcBorders>
              <w:left w:val="nil"/>
              <w:right w:val="nil"/>
            </w:tcBorders>
            <w:shd w:val="clear" w:color="auto" w:fill="auto"/>
            <w:vAlign w:val="bottom"/>
          </w:tcPr>
          <w:p w14:paraId="2D1757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45 599</w:t>
            </w:r>
          </w:p>
        </w:tc>
        <w:tc>
          <w:tcPr>
            <w:tcW w:w="1901" w:type="dxa"/>
            <w:tcBorders>
              <w:left w:val="nil"/>
              <w:right w:val="nil"/>
            </w:tcBorders>
            <w:vAlign w:val="bottom"/>
          </w:tcPr>
          <w:p w14:paraId="737AB14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39 149</w:t>
            </w:r>
          </w:p>
        </w:tc>
      </w:tr>
      <w:tr w:rsidR="004C22AD" w:rsidRPr="00D243B2" w14:paraId="743CE818" w14:textId="77777777" w:rsidTr="002B29F7">
        <w:trPr>
          <w:trHeight w:val="227"/>
        </w:trPr>
        <w:tc>
          <w:tcPr>
            <w:tcW w:w="6237" w:type="dxa"/>
            <w:tcBorders>
              <w:left w:val="nil"/>
              <w:right w:val="nil"/>
            </w:tcBorders>
            <w:shd w:val="clear" w:color="auto" w:fill="auto"/>
          </w:tcPr>
          <w:p w14:paraId="3C29B2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за страхуванням</w:t>
            </w:r>
          </w:p>
        </w:tc>
        <w:tc>
          <w:tcPr>
            <w:tcW w:w="1701" w:type="dxa"/>
            <w:tcBorders>
              <w:left w:val="nil"/>
              <w:right w:val="nil"/>
            </w:tcBorders>
            <w:shd w:val="clear" w:color="auto" w:fill="auto"/>
            <w:vAlign w:val="bottom"/>
          </w:tcPr>
          <w:p w14:paraId="26B57A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36 443</w:t>
            </w:r>
          </w:p>
        </w:tc>
        <w:tc>
          <w:tcPr>
            <w:tcW w:w="1901" w:type="dxa"/>
            <w:tcBorders>
              <w:left w:val="nil"/>
              <w:right w:val="nil"/>
            </w:tcBorders>
            <w:vAlign w:val="bottom"/>
          </w:tcPr>
          <w:p w14:paraId="1B179F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47 495</w:t>
            </w:r>
          </w:p>
        </w:tc>
      </w:tr>
      <w:tr w:rsidR="004C22AD" w:rsidRPr="00D243B2" w14:paraId="15679773" w14:textId="77777777" w:rsidTr="002B29F7">
        <w:trPr>
          <w:trHeight w:val="227"/>
        </w:trPr>
        <w:tc>
          <w:tcPr>
            <w:tcW w:w="6237" w:type="dxa"/>
            <w:tcBorders>
              <w:left w:val="nil"/>
              <w:bottom w:val="dotted" w:sz="4" w:space="0" w:color="000000"/>
              <w:right w:val="nil"/>
            </w:tcBorders>
            <w:shd w:val="clear" w:color="auto" w:fill="auto"/>
          </w:tcPr>
          <w:p w14:paraId="5FA0DA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з іншими дебіторами</w:t>
            </w:r>
          </w:p>
        </w:tc>
        <w:tc>
          <w:tcPr>
            <w:tcW w:w="1701" w:type="dxa"/>
            <w:tcBorders>
              <w:left w:val="nil"/>
              <w:bottom w:val="dotted" w:sz="4" w:space="0" w:color="000000"/>
              <w:right w:val="nil"/>
            </w:tcBorders>
            <w:shd w:val="clear" w:color="auto" w:fill="auto"/>
            <w:vAlign w:val="bottom"/>
          </w:tcPr>
          <w:p w14:paraId="38D91B6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681 149</w:t>
            </w:r>
          </w:p>
        </w:tc>
        <w:tc>
          <w:tcPr>
            <w:tcW w:w="1901" w:type="dxa"/>
            <w:tcBorders>
              <w:left w:val="nil"/>
              <w:bottom w:val="dotted" w:sz="4" w:space="0" w:color="000000"/>
              <w:right w:val="nil"/>
            </w:tcBorders>
            <w:vAlign w:val="bottom"/>
          </w:tcPr>
          <w:p w14:paraId="7BFC34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209 599</w:t>
            </w:r>
          </w:p>
        </w:tc>
      </w:tr>
      <w:tr w:rsidR="004C22AD" w:rsidRPr="00D243B2" w14:paraId="1E4A6033" w14:textId="77777777" w:rsidTr="002B29F7">
        <w:tc>
          <w:tcPr>
            <w:tcW w:w="6237" w:type="dxa"/>
            <w:tcBorders>
              <w:left w:val="nil"/>
              <w:bottom w:val="dotted" w:sz="4" w:space="0" w:color="000000"/>
              <w:right w:val="nil"/>
            </w:tcBorders>
            <w:shd w:val="clear" w:color="auto" w:fill="auto"/>
          </w:tcPr>
          <w:p w14:paraId="4229CD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 т.ч. фінансова допомога ДП «Укрвугілля»*</w:t>
            </w:r>
          </w:p>
        </w:tc>
        <w:tc>
          <w:tcPr>
            <w:tcW w:w="1701" w:type="dxa"/>
            <w:tcBorders>
              <w:left w:val="nil"/>
              <w:bottom w:val="dotted" w:sz="4" w:space="0" w:color="000000"/>
              <w:right w:val="nil"/>
            </w:tcBorders>
            <w:shd w:val="clear" w:color="auto" w:fill="auto"/>
            <w:vAlign w:val="bottom"/>
          </w:tcPr>
          <w:p w14:paraId="58C52B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500 000</w:t>
            </w:r>
          </w:p>
        </w:tc>
        <w:tc>
          <w:tcPr>
            <w:tcW w:w="1901" w:type="dxa"/>
            <w:tcBorders>
              <w:left w:val="nil"/>
              <w:bottom w:val="dotted" w:sz="4" w:space="0" w:color="000000"/>
              <w:right w:val="nil"/>
            </w:tcBorders>
            <w:vAlign w:val="bottom"/>
          </w:tcPr>
          <w:p w14:paraId="1F1C5D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3318E634" w14:textId="77777777" w:rsidTr="002B29F7">
        <w:trPr>
          <w:trHeight w:val="227"/>
        </w:trPr>
        <w:tc>
          <w:tcPr>
            <w:tcW w:w="6237" w:type="dxa"/>
            <w:tcBorders>
              <w:top w:val="dotted" w:sz="4" w:space="0" w:color="000000"/>
              <w:left w:val="nil"/>
              <w:bottom w:val="dotted" w:sz="4" w:space="0" w:color="000000"/>
              <w:right w:val="nil"/>
            </w:tcBorders>
            <w:shd w:val="clear" w:color="auto" w:fill="auto"/>
          </w:tcPr>
          <w:p w14:paraId="265947B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 первісна вартість</w:t>
            </w:r>
          </w:p>
        </w:tc>
        <w:tc>
          <w:tcPr>
            <w:tcW w:w="1701" w:type="dxa"/>
            <w:tcBorders>
              <w:top w:val="dotted" w:sz="4" w:space="0" w:color="000000"/>
              <w:left w:val="nil"/>
              <w:bottom w:val="dotted" w:sz="4" w:space="0" w:color="000000"/>
              <w:right w:val="nil"/>
            </w:tcBorders>
            <w:shd w:val="clear" w:color="auto" w:fill="auto"/>
            <w:vAlign w:val="bottom"/>
          </w:tcPr>
          <w:p w14:paraId="4A21F4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1 463 042</w:t>
            </w:r>
          </w:p>
        </w:tc>
        <w:tc>
          <w:tcPr>
            <w:tcW w:w="1901" w:type="dxa"/>
            <w:tcBorders>
              <w:top w:val="dotted" w:sz="4" w:space="0" w:color="000000"/>
              <w:left w:val="nil"/>
              <w:bottom w:val="dotted" w:sz="4" w:space="0" w:color="000000"/>
              <w:right w:val="nil"/>
            </w:tcBorders>
            <w:vAlign w:val="bottom"/>
          </w:tcPr>
          <w:p w14:paraId="13BC1F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997 205</w:t>
            </w:r>
          </w:p>
        </w:tc>
      </w:tr>
      <w:tr w:rsidR="004C22AD" w:rsidRPr="00D243B2" w14:paraId="43E5EE57" w14:textId="77777777" w:rsidTr="002B29F7">
        <w:trPr>
          <w:trHeight w:val="227"/>
        </w:trPr>
        <w:tc>
          <w:tcPr>
            <w:tcW w:w="6237" w:type="dxa"/>
            <w:tcBorders>
              <w:top w:val="dotted" w:sz="4" w:space="0" w:color="000000"/>
              <w:left w:val="nil"/>
              <w:bottom w:val="dotted" w:sz="4" w:space="0" w:color="000000"/>
              <w:right w:val="nil"/>
            </w:tcBorders>
            <w:vAlign w:val="center"/>
          </w:tcPr>
          <w:p w14:paraId="5D441A0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Резерв під знецінення**</w:t>
            </w:r>
          </w:p>
        </w:tc>
        <w:tc>
          <w:tcPr>
            <w:tcW w:w="1701" w:type="dxa"/>
            <w:tcBorders>
              <w:top w:val="dotted" w:sz="4" w:space="0" w:color="000000"/>
              <w:left w:val="nil"/>
              <w:bottom w:val="dotted" w:sz="4" w:space="0" w:color="000000"/>
              <w:right w:val="nil"/>
            </w:tcBorders>
            <w:shd w:val="clear" w:color="auto" w:fill="auto"/>
            <w:vAlign w:val="bottom"/>
          </w:tcPr>
          <w:p w14:paraId="18A66C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(339 633)</w:t>
            </w:r>
          </w:p>
        </w:tc>
        <w:tc>
          <w:tcPr>
            <w:tcW w:w="1901" w:type="dxa"/>
            <w:tcBorders>
              <w:top w:val="dotted" w:sz="4" w:space="0" w:color="000000"/>
              <w:left w:val="nil"/>
              <w:bottom w:val="dotted" w:sz="4" w:space="0" w:color="000000"/>
              <w:right w:val="nil"/>
            </w:tcBorders>
            <w:vAlign w:val="bottom"/>
          </w:tcPr>
          <w:p w14:paraId="4394F0C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(829 010)</w:t>
            </w:r>
          </w:p>
        </w:tc>
      </w:tr>
      <w:tr w:rsidR="004C22AD" w:rsidRPr="00D243B2" w14:paraId="1A7B2333" w14:textId="77777777" w:rsidTr="002B29F7">
        <w:trPr>
          <w:trHeight w:val="227"/>
        </w:trPr>
        <w:tc>
          <w:tcPr>
            <w:tcW w:w="6237" w:type="dxa"/>
            <w:tcBorders>
              <w:top w:val="dotted" w:sz="4" w:space="0" w:color="000000"/>
              <w:left w:val="nil"/>
              <w:bottom w:val="single" w:sz="4" w:space="0" w:color="000000"/>
              <w:right w:val="nil"/>
            </w:tcBorders>
          </w:tcPr>
          <w:p w14:paraId="66F5569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Балансова вартість </w:t>
            </w:r>
          </w:p>
        </w:tc>
        <w:tc>
          <w:tcPr>
            <w:tcW w:w="1701" w:type="dxa"/>
            <w:tcBorders>
              <w:top w:val="dotted" w:sz="4" w:space="0" w:color="000000"/>
              <w:left w:val="nil"/>
              <w:bottom w:val="single" w:sz="4" w:space="0" w:color="000000"/>
              <w:right w:val="nil"/>
            </w:tcBorders>
            <w:shd w:val="clear" w:color="auto" w:fill="auto"/>
            <w:vAlign w:val="bottom"/>
          </w:tcPr>
          <w:p w14:paraId="6D0800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1 123 409 </w:t>
            </w:r>
          </w:p>
        </w:tc>
        <w:tc>
          <w:tcPr>
            <w:tcW w:w="1901" w:type="dxa"/>
            <w:tcBorders>
              <w:top w:val="dotted" w:sz="4" w:space="0" w:color="000000"/>
              <w:left w:val="nil"/>
              <w:bottom w:val="single" w:sz="4" w:space="0" w:color="000000"/>
              <w:right w:val="nil"/>
            </w:tcBorders>
            <w:vAlign w:val="bottom"/>
          </w:tcPr>
          <w:p w14:paraId="671B39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168 195</w:t>
            </w:r>
          </w:p>
        </w:tc>
      </w:tr>
    </w:tbl>
    <w:p w14:paraId="01021A9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грудні 2021 року Компанія уклала договір про надання поворотної фінансової допомоги з ДП «Укрвугілля», згідно з яким ДП «НАЕК «Енергоатом» 30.12.2021 була перерахована безвідсоткова фінансова допомога в розмірі 500 000 тис. грн. Згідно з умовами договору ця сума має бути повернута до 20 грудня 2022 року. Для забезпечення належного виконання зобов`язання за договором фінансової допомоги одночасно укладений договір застави майнових прав між ДП «НАЕК «Енергоатом», ДП «Укрвугілля» та ПАТ «Центренерго».</w:t>
      </w:r>
    </w:p>
    <w:p w14:paraId="48C3F6F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**Сума резерву під дебіторську заборгованість за претензіями виставленими, зокрема, з податковими органами. Станом на 31.12.2021 резерв був зменшений у зв’язку зі змінами оцінок щодо нарахування резерву відповідно до постанови № 1673, відповідно до норм якої резерв за розрахунками з бюджетом не створюється.  </w:t>
      </w:r>
    </w:p>
    <w:p w14:paraId="20E72EB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Грошові кошти та їх еквіваленти</w:t>
      </w:r>
    </w:p>
    <w:p w14:paraId="5FF7E98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Грошові кошти Компанії станом на 31 грудня представлені </w:t>
      </w:r>
      <w:sdt>
        <w:sdtPr>
          <w:rPr>
            <w:rFonts w:ascii="Times New Roman" w:hAnsi="Times New Roman" w:cs="Times New Roman"/>
          </w:rPr>
          <w:tag w:val="goog_rdk_69"/>
          <w:id w:val="1284386965"/>
        </w:sdtPr>
        <w:sdtEndPr/>
        <w:sdtContent/>
      </w:sdt>
      <w:r w:rsidRPr="00D243B2">
        <w:rPr>
          <w:rFonts w:ascii="Times New Roman" w:hAnsi="Times New Roman" w:cs="Times New Roman"/>
        </w:rPr>
        <w:t>таким чином:</w:t>
      </w:r>
    </w:p>
    <w:tbl>
      <w:tblPr>
        <w:tblW w:w="9865" w:type="dxa"/>
        <w:tblInd w:w="-1" w:type="dxa"/>
        <w:tblBorders>
          <w:bottom w:val="single" w:sz="4" w:space="0" w:color="000000"/>
          <w:insideH w:val="dotted" w:sz="4" w:space="0" w:color="000000"/>
        </w:tblBorders>
        <w:tblLayout w:type="fixed"/>
        <w:tblLook w:val="0400" w:firstRow="0" w:lastRow="0" w:firstColumn="0" w:lastColumn="0" w:noHBand="0" w:noVBand="1"/>
      </w:tblPr>
      <w:tblGrid>
        <w:gridCol w:w="6463"/>
        <w:gridCol w:w="1701"/>
        <w:gridCol w:w="1701"/>
      </w:tblGrid>
      <w:tr w:rsidR="004C22AD" w:rsidRPr="00D243B2" w14:paraId="23DB2207" w14:textId="77777777" w:rsidTr="002B29F7">
        <w:trPr>
          <w:trHeight w:val="227"/>
        </w:trPr>
        <w:tc>
          <w:tcPr>
            <w:tcW w:w="6463" w:type="dxa"/>
            <w:tcBorders>
              <w:bottom w:val="nil"/>
            </w:tcBorders>
            <w:vAlign w:val="bottom"/>
          </w:tcPr>
          <w:p w14:paraId="44C627EC" w14:textId="77777777" w:rsidR="004C22AD" w:rsidRPr="00D243B2" w:rsidRDefault="004C22AD" w:rsidP="00D243B2">
            <w:pPr>
              <w:jc w:val="both"/>
              <w:rPr>
                <w:rFonts w:ascii="Times New Roman" w:hAnsi="Times New Roman" w:cs="Times New Roman"/>
              </w:rPr>
            </w:pPr>
          </w:p>
        </w:tc>
        <w:tc>
          <w:tcPr>
            <w:tcW w:w="1701" w:type="dxa"/>
            <w:tcBorders>
              <w:bottom w:val="nil"/>
            </w:tcBorders>
            <w:vAlign w:val="bottom"/>
          </w:tcPr>
          <w:p w14:paraId="00F660B4" w14:textId="77777777" w:rsidR="004C22AD" w:rsidRPr="00D243B2" w:rsidRDefault="004C22AD" w:rsidP="00D243B2">
            <w:pPr>
              <w:jc w:val="both"/>
              <w:rPr>
                <w:rFonts w:ascii="Times New Roman" w:hAnsi="Times New Roman" w:cs="Times New Roman"/>
              </w:rPr>
            </w:pPr>
          </w:p>
        </w:tc>
        <w:tc>
          <w:tcPr>
            <w:tcW w:w="1701" w:type="dxa"/>
            <w:tcBorders>
              <w:bottom w:val="nil"/>
            </w:tcBorders>
            <w:vAlign w:val="bottom"/>
          </w:tcPr>
          <w:p w14:paraId="06E8965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c>
      </w:tr>
      <w:tr w:rsidR="004C22AD" w:rsidRPr="00D243B2" w14:paraId="03946BE8" w14:textId="77777777" w:rsidTr="002B29F7">
        <w:trPr>
          <w:trHeight w:val="227"/>
        </w:trPr>
        <w:tc>
          <w:tcPr>
            <w:tcW w:w="6463" w:type="dxa"/>
            <w:tcBorders>
              <w:top w:val="nil"/>
              <w:bottom w:val="single" w:sz="4" w:space="0" w:color="000000"/>
            </w:tcBorders>
            <w:vAlign w:val="center"/>
          </w:tcPr>
          <w:p w14:paraId="28B536E8" w14:textId="77777777" w:rsidR="004C22AD" w:rsidRPr="00D243B2" w:rsidRDefault="004C22AD" w:rsidP="00D243B2">
            <w:pPr>
              <w:jc w:val="both"/>
              <w:rPr>
                <w:rFonts w:ascii="Times New Roman" w:hAnsi="Times New Roman" w:cs="Times New Roman"/>
              </w:rPr>
            </w:pPr>
          </w:p>
        </w:tc>
        <w:tc>
          <w:tcPr>
            <w:tcW w:w="1701" w:type="dxa"/>
            <w:tcBorders>
              <w:top w:val="nil"/>
              <w:bottom w:val="single" w:sz="4" w:space="0" w:color="000000"/>
            </w:tcBorders>
            <w:vAlign w:val="center"/>
          </w:tcPr>
          <w:p w14:paraId="4B0821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701" w:type="dxa"/>
            <w:tcBorders>
              <w:top w:val="nil"/>
              <w:bottom w:val="single" w:sz="4" w:space="0" w:color="000000"/>
            </w:tcBorders>
            <w:vAlign w:val="center"/>
          </w:tcPr>
          <w:p w14:paraId="11FF20A7" w14:textId="77777777" w:rsidR="004C22AD" w:rsidRPr="00D243B2" w:rsidRDefault="004C22AD" w:rsidP="00D243B2">
            <w:pPr>
              <w:jc w:val="both"/>
              <w:rPr>
                <w:rFonts w:ascii="Times New Roman" w:hAnsi="Times New Roman" w:cs="Times New Roman"/>
                <w:highlight w:val="yellow"/>
              </w:rPr>
            </w:pPr>
            <w:r w:rsidRPr="00D243B2">
              <w:rPr>
                <w:rFonts w:ascii="Times New Roman" w:hAnsi="Times New Roman" w:cs="Times New Roman"/>
              </w:rPr>
              <w:t>31.12.2020</w:t>
            </w:r>
          </w:p>
        </w:tc>
      </w:tr>
      <w:tr w:rsidR="004C22AD" w:rsidRPr="00D243B2" w14:paraId="2EC3EC19" w14:textId="77777777" w:rsidTr="002B29F7">
        <w:trPr>
          <w:trHeight w:val="227"/>
        </w:trPr>
        <w:tc>
          <w:tcPr>
            <w:tcW w:w="6463" w:type="dxa"/>
            <w:tcBorders>
              <w:top w:val="single" w:sz="4" w:space="0" w:color="000000"/>
            </w:tcBorders>
            <w:vAlign w:val="bottom"/>
          </w:tcPr>
          <w:p w14:paraId="6FFC50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Рахунки в банках</w:t>
            </w:r>
          </w:p>
        </w:tc>
        <w:tc>
          <w:tcPr>
            <w:tcW w:w="1701" w:type="dxa"/>
            <w:tcBorders>
              <w:top w:val="single" w:sz="4" w:space="0" w:color="000000"/>
            </w:tcBorders>
            <w:vAlign w:val="bottom"/>
          </w:tcPr>
          <w:p w14:paraId="3DA7AD0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4 877 598</w:t>
            </w:r>
          </w:p>
        </w:tc>
        <w:tc>
          <w:tcPr>
            <w:tcW w:w="1701" w:type="dxa"/>
            <w:tcBorders>
              <w:top w:val="single" w:sz="4" w:space="0" w:color="000000"/>
            </w:tcBorders>
            <w:vAlign w:val="bottom"/>
          </w:tcPr>
          <w:p w14:paraId="64A526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894 735</w:t>
            </w:r>
          </w:p>
        </w:tc>
      </w:tr>
      <w:tr w:rsidR="004C22AD" w:rsidRPr="00D243B2" w14:paraId="4B10F197" w14:textId="77777777" w:rsidTr="002B29F7">
        <w:trPr>
          <w:trHeight w:val="227"/>
        </w:trPr>
        <w:tc>
          <w:tcPr>
            <w:tcW w:w="6463" w:type="dxa"/>
            <w:shd w:val="clear" w:color="auto" w:fill="auto"/>
            <w:vAlign w:val="bottom"/>
          </w:tcPr>
          <w:p w14:paraId="2D4559D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Готівка </w:t>
            </w:r>
          </w:p>
        </w:tc>
        <w:tc>
          <w:tcPr>
            <w:tcW w:w="1701" w:type="dxa"/>
            <w:vAlign w:val="bottom"/>
          </w:tcPr>
          <w:p w14:paraId="58956A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65</w:t>
            </w:r>
          </w:p>
        </w:tc>
        <w:tc>
          <w:tcPr>
            <w:tcW w:w="1701" w:type="dxa"/>
            <w:vAlign w:val="bottom"/>
          </w:tcPr>
          <w:p w14:paraId="7731C2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w:t>
            </w:r>
          </w:p>
        </w:tc>
      </w:tr>
      <w:tr w:rsidR="004C22AD" w:rsidRPr="00D243B2" w14:paraId="18782E2C" w14:textId="77777777" w:rsidTr="002B29F7">
        <w:trPr>
          <w:trHeight w:val="227"/>
        </w:trPr>
        <w:tc>
          <w:tcPr>
            <w:tcW w:w="6463" w:type="dxa"/>
            <w:shd w:val="clear" w:color="auto" w:fill="auto"/>
            <w:vAlign w:val="bottom"/>
          </w:tcPr>
          <w:p w14:paraId="64111D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Грошові кошти в дорозі </w:t>
            </w:r>
          </w:p>
        </w:tc>
        <w:tc>
          <w:tcPr>
            <w:tcW w:w="1701" w:type="dxa"/>
            <w:vAlign w:val="bottom"/>
          </w:tcPr>
          <w:p w14:paraId="7FB3E3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w:t>
            </w:r>
          </w:p>
        </w:tc>
        <w:tc>
          <w:tcPr>
            <w:tcW w:w="1701" w:type="dxa"/>
            <w:vAlign w:val="bottom"/>
          </w:tcPr>
          <w:p w14:paraId="331A71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37</w:t>
            </w:r>
          </w:p>
        </w:tc>
      </w:tr>
      <w:tr w:rsidR="004C22AD" w:rsidRPr="00D243B2" w14:paraId="7C76859D" w14:textId="77777777" w:rsidTr="002B29F7">
        <w:trPr>
          <w:trHeight w:val="227"/>
        </w:trPr>
        <w:tc>
          <w:tcPr>
            <w:tcW w:w="6463" w:type="dxa"/>
            <w:shd w:val="clear" w:color="auto" w:fill="auto"/>
            <w:vAlign w:val="bottom"/>
          </w:tcPr>
          <w:p w14:paraId="55901A1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Грошові кошти разом</w:t>
            </w:r>
          </w:p>
        </w:tc>
        <w:tc>
          <w:tcPr>
            <w:tcW w:w="1701" w:type="dxa"/>
            <w:vAlign w:val="bottom"/>
          </w:tcPr>
          <w:p w14:paraId="144692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4 877 684</w:t>
            </w:r>
          </w:p>
        </w:tc>
        <w:tc>
          <w:tcPr>
            <w:tcW w:w="1701" w:type="dxa"/>
            <w:vAlign w:val="bottom"/>
          </w:tcPr>
          <w:p w14:paraId="7281E6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894 822</w:t>
            </w:r>
          </w:p>
        </w:tc>
      </w:tr>
    </w:tbl>
    <w:sdt>
      <w:sdtPr>
        <w:rPr>
          <w:rFonts w:ascii="Times New Roman" w:hAnsi="Times New Roman" w:cs="Times New Roman"/>
        </w:rPr>
        <w:tag w:val="goog_rdk_72"/>
        <w:id w:val="1787081444"/>
        <w:showingPlcHdr/>
      </w:sdtPr>
      <w:sdtEndPr/>
      <w:sdtContent>
        <w:p w14:paraId="69F0C2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w:t>
          </w:r>
        </w:p>
      </w:sdtContent>
    </w:sdt>
    <w:p w14:paraId="5462D3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 xml:space="preserve">Протягом 2021 року та відповідного порівняльного періоду грошові кошти не були знецінені. </w:t>
      </w:r>
    </w:p>
    <w:p w14:paraId="6E5549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Нижче в таблиці подано інформацію щодо грошових коштів та їх еквівалентів за кредитною якістю на основі рейтингів Fitch станом на 31 грудня 2021 та 2020 років. </w:t>
      </w:r>
    </w:p>
    <w:tbl>
      <w:tblPr>
        <w:tblW w:w="986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70E5B634" w14:textId="77777777" w:rsidTr="002B29F7">
        <w:trPr>
          <w:trHeight w:val="227"/>
        </w:trPr>
        <w:tc>
          <w:tcPr>
            <w:tcW w:w="6463" w:type="dxa"/>
            <w:tcBorders>
              <w:top w:val="nil"/>
              <w:left w:val="nil"/>
              <w:bottom w:val="nil"/>
              <w:right w:val="nil"/>
            </w:tcBorders>
            <w:vAlign w:val="bottom"/>
          </w:tcPr>
          <w:p w14:paraId="58EBABE1"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nil"/>
              <w:right w:val="nil"/>
            </w:tcBorders>
            <w:vAlign w:val="bottom"/>
          </w:tcPr>
          <w:p w14:paraId="642DBAC4"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nil"/>
              <w:right w:val="nil"/>
            </w:tcBorders>
            <w:vAlign w:val="bottom"/>
          </w:tcPr>
          <w:p w14:paraId="4962DD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c>
      </w:tr>
      <w:tr w:rsidR="004C22AD" w:rsidRPr="00D243B2" w14:paraId="23AB9BB5" w14:textId="77777777" w:rsidTr="002B29F7">
        <w:trPr>
          <w:trHeight w:val="227"/>
        </w:trPr>
        <w:tc>
          <w:tcPr>
            <w:tcW w:w="6463" w:type="dxa"/>
            <w:tcBorders>
              <w:top w:val="nil"/>
              <w:left w:val="nil"/>
              <w:bottom w:val="single" w:sz="4" w:space="0" w:color="000000"/>
              <w:right w:val="nil"/>
            </w:tcBorders>
            <w:vAlign w:val="center"/>
          </w:tcPr>
          <w:p w14:paraId="378BEA11"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vAlign w:val="center"/>
          </w:tcPr>
          <w:p w14:paraId="0D9F6DB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701" w:type="dxa"/>
            <w:tcBorders>
              <w:top w:val="nil"/>
              <w:left w:val="nil"/>
              <w:bottom w:val="single" w:sz="4" w:space="0" w:color="000000"/>
              <w:right w:val="nil"/>
            </w:tcBorders>
            <w:vAlign w:val="center"/>
          </w:tcPr>
          <w:p w14:paraId="3840A94C" w14:textId="77777777" w:rsidR="004C22AD" w:rsidRPr="00D243B2" w:rsidRDefault="004C22AD" w:rsidP="00D243B2">
            <w:pPr>
              <w:jc w:val="both"/>
              <w:rPr>
                <w:rFonts w:ascii="Times New Roman" w:hAnsi="Times New Roman" w:cs="Times New Roman"/>
                <w:highlight w:val="yellow"/>
              </w:rPr>
            </w:pPr>
            <w:r w:rsidRPr="00D243B2">
              <w:rPr>
                <w:rFonts w:ascii="Times New Roman" w:hAnsi="Times New Roman" w:cs="Times New Roman"/>
              </w:rPr>
              <w:t>31.12.2020</w:t>
            </w:r>
          </w:p>
        </w:tc>
      </w:tr>
      <w:tr w:rsidR="004C22AD" w:rsidRPr="00D243B2" w14:paraId="49247C60" w14:textId="77777777" w:rsidTr="002B29F7">
        <w:trPr>
          <w:trHeight w:val="227"/>
        </w:trPr>
        <w:tc>
          <w:tcPr>
            <w:tcW w:w="6463" w:type="dxa"/>
            <w:tcBorders>
              <w:top w:val="single" w:sz="4" w:space="0" w:color="000000"/>
              <w:left w:val="nil"/>
              <w:bottom w:val="dotted" w:sz="4" w:space="0" w:color="000000"/>
              <w:right w:val="nil"/>
            </w:tcBorders>
            <w:vAlign w:val="bottom"/>
          </w:tcPr>
          <w:p w14:paraId="098133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Рейтинг В</w:t>
            </w:r>
          </w:p>
        </w:tc>
        <w:tc>
          <w:tcPr>
            <w:tcW w:w="1701" w:type="dxa"/>
            <w:tcBorders>
              <w:top w:val="single" w:sz="4" w:space="0" w:color="000000"/>
              <w:left w:val="nil"/>
              <w:bottom w:val="dotted" w:sz="4" w:space="0" w:color="000000"/>
              <w:right w:val="nil"/>
            </w:tcBorders>
            <w:vAlign w:val="bottom"/>
          </w:tcPr>
          <w:p w14:paraId="3C91C6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4 874 322</w:t>
            </w:r>
          </w:p>
        </w:tc>
        <w:tc>
          <w:tcPr>
            <w:tcW w:w="1701" w:type="dxa"/>
            <w:tcBorders>
              <w:top w:val="single" w:sz="4" w:space="0" w:color="000000"/>
              <w:left w:val="nil"/>
              <w:bottom w:val="dotted" w:sz="4" w:space="0" w:color="000000"/>
              <w:right w:val="nil"/>
            </w:tcBorders>
            <w:vAlign w:val="bottom"/>
          </w:tcPr>
          <w:p w14:paraId="3F660D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894 772</w:t>
            </w:r>
          </w:p>
        </w:tc>
      </w:tr>
      <w:tr w:rsidR="004C22AD" w:rsidRPr="00D243B2" w14:paraId="045F2CF3"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17C447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Без рейтингу та банки з іншими рейтингами</w:t>
            </w:r>
          </w:p>
        </w:tc>
        <w:tc>
          <w:tcPr>
            <w:tcW w:w="1701" w:type="dxa"/>
            <w:tcBorders>
              <w:top w:val="dotted" w:sz="4" w:space="0" w:color="000000"/>
              <w:left w:val="nil"/>
              <w:bottom w:val="dotted" w:sz="4" w:space="0" w:color="000000"/>
              <w:right w:val="nil"/>
            </w:tcBorders>
            <w:vAlign w:val="bottom"/>
          </w:tcPr>
          <w:p w14:paraId="6006C79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3 297</w:t>
            </w:r>
          </w:p>
        </w:tc>
        <w:tc>
          <w:tcPr>
            <w:tcW w:w="1701" w:type="dxa"/>
            <w:tcBorders>
              <w:top w:val="dotted" w:sz="4" w:space="0" w:color="000000"/>
              <w:left w:val="nil"/>
              <w:bottom w:val="dotted" w:sz="4" w:space="0" w:color="000000"/>
              <w:right w:val="nil"/>
            </w:tcBorders>
            <w:vAlign w:val="bottom"/>
          </w:tcPr>
          <w:p w14:paraId="7F2332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539A7F77" w14:textId="77777777" w:rsidTr="002B29F7">
        <w:trPr>
          <w:trHeight w:val="227"/>
        </w:trPr>
        <w:tc>
          <w:tcPr>
            <w:tcW w:w="6463" w:type="dxa"/>
            <w:tcBorders>
              <w:top w:val="dotted" w:sz="4" w:space="0" w:color="000000"/>
              <w:left w:val="nil"/>
              <w:bottom w:val="single" w:sz="4" w:space="0" w:color="000000"/>
              <w:right w:val="nil"/>
            </w:tcBorders>
            <w:shd w:val="clear" w:color="auto" w:fill="auto"/>
            <w:vAlign w:val="bottom"/>
          </w:tcPr>
          <w:p w14:paraId="524C0C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tcBorders>
              <w:top w:val="dotted" w:sz="4" w:space="0" w:color="000000"/>
              <w:left w:val="nil"/>
              <w:bottom w:val="single" w:sz="4" w:space="0" w:color="000000"/>
              <w:right w:val="nil"/>
            </w:tcBorders>
            <w:vAlign w:val="bottom"/>
          </w:tcPr>
          <w:p w14:paraId="4A79AA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4 877 619</w:t>
            </w:r>
          </w:p>
        </w:tc>
        <w:tc>
          <w:tcPr>
            <w:tcW w:w="1701" w:type="dxa"/>
            <w:tcBorders>
              <w:top w:val="dotted" w:sz="4" w:space="0" w:color="000000"/>
              <w:left w:val="nil"/>
              <w:bottom w:val="single" w:sz="4" w:space="0" w:color="000000"/>
              <w:right w:val="nil"/>
            </w:tcBorders>
            <w:vAlign w:val="bottom"/>
          </w:tcPr>
          <w:p w14:paraId="3887FA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894 772</w:t>
            </w:r>
          </w:p>
        </w:tc>
      </w:tr>
    </w:tbl>
    <w:p w14:paraId="6918DF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Додатково розкриваються показники форми «Звіт про рух грошових коштів (за прямим методом)», що стосуються інших надходжень та перерахувань:</w:t>
      </w:r>
    </w:p>
    <w:p w14:paraId="7A33F7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Інші надходження в результаті операційної діяльності:</w:t>
      </w:r>
    </w:p>
    <w:p w14:paraId="36B2BF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40AF2E16" w14:textId="77777777" w:rsidTr="002B29F7">
        <w:trPr>
          <w:trHeight w:val="227"/>
          <w:tblHeader/>
        </w:trPr>
        <w:tc>
          <w:tcPr>
            <w:tcW w:w="6463" w:type="dxa"/>
            <w:tcBorders>
              <w:top w:val="nil"/>
              <w:left w:val="nil"/>
              <w:bottom w:val="single" w:sz="4" w:space="0" w:color="000000"/>
              <w:right w:val="nil"/>
            </w:tcBorders>
            <w:shd w:val="clear" w:color="auto" w:fill="auto"/>
            <w:vAlign w:val="bottom"/>
          </w:tcPr>
          <w:p w14:paraId="027BE95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1701" w:type="dxa"/>
            <w:tcBorders>
              <w:top w:val="nil"/>
              <w:left w:val="nil"/>
              <w:bottom w:val="single" w:sz="4" w:space="0" w:color="000000"/>
              <w:right w:val="nil"/>
            </w:tcBorders>
            <w:shd w:val="clear" w:color="auto" w:fill="auto"/>
            <w:vAlign w:val="center"/>
          </w:tcPr>
          <w:p w14:paraId="66B24F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shd w:val="clear" w:color="auto" w:fill="auto"/>
            <w:vAlign w:val="center"/>
          </w:tcPr>
          <w:p w14:paraId="619F8B4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02C0FC7F" w14:textId="77777777" w:rsidTr="002B29F7">
        <w:trPr>
          <w:trHeight w:val="227"/>
        </w:trPr>
        <w:tc>
          <w:tcPr>
            <w:tcW w:w="6463" w:type="dxa"/>
            <w:tcBorders>
              <w:top w:val="nil"/>
              <w:left w:val="nil"/>
              <w:bottom w:val="dotted" w:sz="4" w:space="0" w:color="000000"/>
              <w:right w:val="nil"/>
            </w:tcBorders>
            <w:shd w:val="clear" w:color="auto" w:fill="FFFFFF"/>
            <w:vAlign w:val="center"/>
          </w:tcPr>
          <w:p w14:paraId="1B87CF2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 реалізації уранового концентрату*</w:t>
            </w:r>
          </w:p>
        </w:tc>
        <w:tc>
          <w:tcPr>
            <w:tcW w:w="1701" w:type="dxa"/>
            <w:tcBorders>
              <w:top w:val="nil"/>
              <w:left w:val="nil"/>
              <w:bottom w:val="dotted" w:sz="4" w:space="0" w:color="000000"/>
              <w:right w:val="nil"/>
            </w:tcBorders>
            <w:shd w:val="clear" w:color="auto" w:fill="FFFFFF"/>
            <w:vAlign w:val="bottom"/>
          </w:tcPr>
          <w:p w14:paraId="442381E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1 722 675</w:t>
            </w:r>
          </w:p>
        </w:tc>
        <w:tc>
          <w:tcPr>
            <w:tcW w:w="1701" w:type="dxa"/>
            <w:tcBorders>
              <w:top w:val="nil"/>
              <w:left w:val="nil"/>
              <w:bottom w:val="dotted" w:sz="4" w:space="0" w:color="000000"/>
              <w:right w:val="nil"/>
            </w:tcBorders>
            <w:shd w:val="clear" w:color="auto" w:fill="FFFFFF"/>
            <w:vAlign w:val="bottom"/>
          </w:tcPr>
          <w:p w14:paraId="213B809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2 188 995</w:t>
            </w:r>
          </w:p>
        </w:tc>
      </w:tr>
      <w:tr w:rsidR="004C22AD" w:rsidRPr="00D243B2" w14:paraId="0685412D" w14:textId="77777777" w:rsidTr="002B29F7">
        <w:trPr>
          <w:trHeight w:val="227"/>
        </w:trPr>
        <w:tc>
          <w:tcPr>
            <w:tcW w:w="6463" w:type="dxa"/>
            <w:tcBorders>
              <w:top w:val="nil"/>
              <w:left w:val="nil"/>
              <w:bottom w:val="dotted" w:sz="4" w:space="0" w:color="000000"/>
              <w:right w:val="nil"/>
            </w:tcBorders>
            <w:shd w:val="clear" w:color="auto" w:fill="FFFFFF"/>
            <w:vAlign w:val="center"/>
          </w:tcPr>
          <w:p w14:paraId="40A34D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повернення частини гарантійного депозиту</w:t>
            </w:r>
          </w:p>
        </w:tc>
        <w:tc>
          <w:tcPr>
            <w:tcW w:w="1701" w:type="dxa"/>
            <w:tcBorders>
              <w:top w:val="nil"/>
              <w:left w:val="nil"/>
              <w:bottom w:val="dotted" w:sz="4" w:space="0" w:color="000000"/>
              <w:right w:val="nil"/>
            </w:tcBorders>
            <w:shd w:val="clear" w:color="auto" w:fill="FFFFFF"/>
            <w:vAlign w:val="bottom"/>
          </w:tcPr>
          <w:p w14:paraId="53D6BA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701" w:type="dxa"/>
            <w:tcBorders>
              <w:top w:val="nil"/>
              <w:left w:val="nil"/>
              <w:bottom w:val="dotted" w:sz="4" w:space="0" w:color="000000"/>
              <w:right w:val="nil"/>
            </w:tcBorders>
            <w:shd w:val="clear" w:color="auto" w:fill="FFFFFF"/>
            <w:vAlign w:val="bottom"/>
          </w:tcPr>
          <w:p w14:paraId="6FAACC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322 058</w:t>
            </w:r>
          </w:p>
        </w:tc>
      </w:tr>
      <w:tr w:rsidR="004C22AD" w:rsidRPr="00D243B2" w14:paraId="0C17B729" w14:textId="77777777" w:rsidTr="002B29F7">
        <w:trPr>
          <w:trHeight w:val="227"/>
        </w:trPr>
        <w:tc>
          <w:tcPr>
            <w:tcW w:w="6463" w:type="dxa"/>
            <w:tcBorders>
              <w:top w:val="nil"/>
              <w:left w:val="nil"/>
              <w:bottom w:val="dotted" w:sz="4" w:space="0" w:color="000000"/>
              <w:right w:val="nil"/>
            </w:tcBorders>
            <w:shd w:val="clear" w:color="auto" w:fill="FFFFFF"/>
            <w:vAlign w:val="center"/>
          </w:tcPr>
          <w:p w14:paraId="4122062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 відшкодування втрат від тимчасової непрацездатності, </w:t>
            </w:r>
          </w:p>
          <w:p w14:paraId="5152155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надходження від фондів соціального страхування</w:t>
            </w:r>
          </w:p>
        </w:tc>
        <w:tc>
          <w:tcPr>
            <w:tcW w:w="1701" w:type="dxa"/>
            <w:tcBorders>
              <w:top w:val="nil"/>
              <w:left w:val="nil"/>
              <w:bottom w:val="dotted" w:sz="4" w:space="0" w:color="000000"/>
              <w:right w:val="nil"/>
            </w:tcBorders>
            <w:shd w:val="clear" w:color="auto" w:fill="FFFFFF"/>
            <w:vAlign w:val="bottom"/>
          </w:tcPr>
          <w:p w14:paraId="5508FC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279 404 </w:t>
            </w:r>
          </w:p>
        </w:tc>
        <w:tc>
          <w:tcPr>
            <w:tcW w:w="1701" w:type="dxa"/>
            <w:tcBorders>
              <w:top w:val="nil"/>
              <w:left w:val="nil"/>
              <w:bottom w:val="dotted" w:sz="4" w:space="0" w:color="000000"/>
              <w:right w:val="nil"/>
            </w:tcBorders>
            <w:shd w:val="clear" w:color="auto" w:fill="FFFFFF"/>
            <w:vAlign w:val="bottom"/>
          </w:tcPr>
          <w:p w14:paraId="54C1063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186 652</w:t>
            </w:r>
          </w:p>
        </w:tc>
      </w:tr>
      <w:tr w:rsidR="004C22AD" w:rsidRPr="00D243B2" w14:paraId="4B3AFE93" w14:textId="77777777" w:rsidTr="002B29F7">
        <w:trPr>
          <w:trHeight w:val="227"/>
        </w:trPr>
        <w:tc>
          <w:tcPr>
            <w:tcW w:w="6463" w:type="dxa"/>
            <w:tcBorders>
              <w:top w:val="nil"/>
              <w:left w:val="nil"/>
              <w:bottom w:val="dotted" w:sz="4" w:space="0" w:color="000000"/>
              <w:right w:val="nil"/>
            </w:tcBorders>
            <w:shd w:val="clear" w:color="auto" w:fill="FFFFFF"/>
            <w:vAlign w:val="center"/>
          </w:tcPr>
          <w:p w14:paraId="04DA51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 іншої реалізації</w:t>
            </w:r>
          </w:p>
        </w:tc>
        <w:tc>
          <w:tcPr>
            <w:tcW w:w="1701" w:type="dxa"/>
            <w:tcBorders>
              <w:top w:val="nil"/>
              <w:left w:val="nil"/>
              <w:bottom w:val="dotted" w:sz="4" w:space="0" w:color="000000"/>
              <w:right w:val="nil"/>
            </w:tcBorders>
            <w:shd w:val="clear" w:color="auto" w:fill="FFFFFF"/>
            <w:vAlign w:val="bottom"/>
          </w:tcPr>
          <w:p w14:paraId="4669D8E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176 343</w:t>
            </w:r>
          </w:p>
        </w:tc>
        <w:tc>
          <w:tcPr>
            <w:tcW w:w="1701" w:type="dxa"/>
            <w:tcBorders>
              <w:top w:val="nil"/>
              <w:left w:val="nil"/>
              <w:bottom w:val="dotted" w:sz="4" w:space="0" w:color="000000"/>
              <w:right w:val="nil"/>
            </w:tcBorders>
            <w:shd w:val="clear" w:color="auto" w:fill="FFFFFF"/>
            <w:vAlign w:val="bottom"/>
          </w:tcPr>
          <w:p w14:paraId="65B426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167 454</w:t>
            </w:r>
          </w:p>
        </w:tc>
      </w:tr>
      <w:tr w:rsidR="004C22AD" w:rsidRPr="00D243B2" w14:paraId="054CBE6F" w14:textId="77777777" w:rsidTr="002B29F7">
        <w:trPr>
          <w:trHeight w:val="227"/>
        </w:trPr>
        <w:tc>
          <w:tcPr>
            <w:tcW w:w="6463" w:type="dxa"/>
            <w:tcBorders>
              <w:top w:val="nil"/>
              <w:left w:val="nil"/>
              <w:bottom w:val="dotted" w:sz="4" w:space="0" w:color="000000"/>
              <w:right w:val="nil"/>
            </w:tcBorders>
            <w:shd w:val="clear" w:color="auto" w:fill="FFFFFF"/>
            <w:vAlign w:val="center"/>
          </w:tcPr>
          <w:p w14:paraId="314532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 купівлі/продажу валюти</w:t>
            </w:r>
          </w:p>
        </w:tc>
        <w:tc>
          <w:tcPr>
            <w:tcW w:w="1701" w:type="dxa"/>
            <w:tcBorders>
              <w:top w:val="nil"/>
              <w:left w:val="nil"/>
              <w:bottom w:val="dotted" w:sz="4" w:space="0" w:color="000000"/>
              <w:right w:val="nil"/>
            </w:tcBorders>
            <w:shd w:val="clear" w:color="auto" w:fill="FFFFFF"/>
            <w:vAlign w:val="bottom"/>
          </w:tcPr>
          <w:p w14:paraId="46B153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5 636</w:t>
            </w:r>
          </w:p>
        </w:tc>
        <w:tc>
          <w:tcPr>
            <w:tcW w:w="1701" w:type="dxa"/>
            <w:tcBorders>
              <w:top w:val="nil"/>
              <w:left w:val="nil"/>
              <w:bottom w:val="dotted" w:sz="4" w:space="0" w:color="000000"/>
              <w:right w:val="nil"/>
            </w:tcBorders>
            <w:shd w:val="clear" w:color="auto" w:fill="FFFFFF"/>
            <w:vAlign w:val="bottom"/>
          </w:tcPr>
          <w:p w14:paraId="1BE398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8 407</w:t>
            </w:r>
          </w:p>
        </w:tc>
      </w:tr>
      <w:tr w:rsidR="004C22AD" w:rsidRPr="00D243B2" w14:paraId="0EFA66C1" w14:textId="77777777" w:rsidTr="002B29F7">
        <w:trPr>
          <w:trHeight w:val="227"/>
        </w:trPr>
        <w:tc>
          <w:tcPr>
            <w:tcW w:w="6463" w:type="dxa"/>
            <w:tcBorders>
              <w:top w:val="nil"/>
              <w:left w:val="nil"/>
              <w:bottom w:val="dotted" w:sz="4" w:space="0" w:color="000000"/>
              <w:right w:val="nil"/>
            </w:tcBorders>
            <w:shd w:val="clear" w:color="auto" w:fill="FFFFFF"/>
            <w:vAlign w:val="center"/>
          </w:tcPr>
          <w:p w14:paraId="6C32530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w:t>
            </w:r>
          </w:p>
        </w:tc>
        <w:tc>
          <w:tcPr>
            <w:tcW w:w="1701" w:type="dxa"/>
            <w:tcBorders>
              <w:top w:val="nil"/>
              <w:left w:val="nil"/>
              <w:bottom w:val="dotted" w:sz="4" w:space="0" w:color="000000"/>
              <w:right w:val="nil"/>
            </w:tcBorders>
            <w:shd w:val="clear" w:color="auto" w:fill="FFFFFF"/>
            <w:vAlign w:val="bottom"/>
          </w:tcPr>
          <w:p w14:paraId="61A8484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20 262</w:t>
            </w:r>
          </w:p>
        </w:tc>
        <w:tc>
          <w:tcPr>
            <w:tcW w:w="1701" w:type="dxa"/>
            <w:tcBorders>
              <w:top w:val="nil"/>
              <w:left w:val="nil"/>
              <w:bottom w:val="dotted" w:sz="4" w:space="0" w:color="000000"/>
              <w:right w:val="nil"/>
            </w:tcBorders>
            <w:shd w:val="clear" w:color="auto" w:fill="FFFFFF"/>
            <w:vAlign w:val="bottom"/>
          </w:tcPr>
          <w:p w14:paraId="0FE994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37 674</w:t>
            </w:r>
          </w:p>
        </w:tc>
      </w:tr>
      <w:tr w:rsidR="004C22AD" w:rsidRPr="00D243B2" w14:paraId="7A22331F" w14:textId="77777777" w:rsidTr="002B29F7">
        <w:trPr>
          <w:trHeight w:val="227"/>
        </w:trPr>
        <w:tc>
          <w:tcPr>
            <w:tcW w:w="6463" w:type="dxa"/>
            <w:tcBorders>
              <w:top w:val="dotted" w:sz="4" w:space="0" w:color="000000"/>
              <w:left w:val="nil"/>
              <w:bottom w:val="single" w:sz="4" w:space="0" w:color="000000"/>
              <w:right w:val="nil"/>
            </w:tcBorders>
            <w:shd w:val="clear" w:color="auto" w:fill="FFFFFF"/>
            <w:vAlign w:val="center"/>
          </w:tcPr>
          <w:p w14:paraId="3744B7C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tcBorders>
              <w:top w:val="dotted" w:sz="4" w:space="0" w:color="000000"/>
              <w:left w:val="nil"/>
              <w:bottom w:val="single" w:sz="4" w:space="0" w:color="000000"/>
              <w:right w:val="nil"/>
            </w:tcBorders>
            <w:shd w:val="clear" w:color="auto" w:fill="FFFFFF"/>
            <w:vAlign w:val="bottom"/>
          </w:tcPr>
          <w:p w14:paraId="624B39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2 204 320</w:t>
            </w:r>
          </w:p>
        </w:tc>
        <w:tc>
          <w:tcPr>
            <w:tcW w:w="1701" w:type="dxa"/>
            <w:tcBorders>
              <w:top w:val="dotted" w:sz="4" w:space="0" w:color="000000"/>
              <w:left w:val="nil"/>
              <w:bottom w:val="single" w:sz="4" w:space="0" w:color="000000"/>
              <w:right w:val="nil"/>
            </w:tcBorders>
            <w:shd w:val="clear" w:color="auto" w:fill="FFFFFF"/>
            <w:vAlign w:val="bottom"/>
          </w:tcPr>
          <w:p w14:paraId="7AFA94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2 911 240</w:t>
            </w:r>
          </w:p>
        </w:tc>
      </w:tr>
    </w:tbl>
    <w:p w14:paraId="0D10322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*закупівля уранового концентрату відображена у «Звіті про рух грошових коштів» у рядку «Витрачання на оплату товарів (робіт, послуг)»</w:t>
      </w:r>
    </w:p>
    <w:p w14:paraId="4161192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Інші витрачання в результаті операційної діяльності:</w:t>
      </w:r>
    </w:p>
    <w:p w14:paraId="450EA0D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тис. грн </w:t>
      </w: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5"/>
        <w:gridCol w:w="1531"/>
        <w:gridCol w:w="1670"/>
      </w:tblGrid>
      <w:tr w:rsidR="004C22AD" w:rsidRPr="00D243B2" w14:paraId="56EA5E83" w14:textId="77777777" w:rsidTr="002B29F7">
        <w:trPr>
          <w:trHeight w:val="227"/>
          <w:tblHeader/>
        </w:trPr>
        <w:tc>
          <w:tcPr>
            <w:tcW w:w="6804" w:type="dxa"/>
            <w:tcBorders>
              <w:top w:val="nil"/>
              <w:left w:val="nil"/>
              <w:bottom w:val="single" w:sz="4" w:space="0" w:color="000000"/>
              <w:right w:val="nil"/>
            </w:tcBorders>
            <w:shd w:val="clear" w:color="auto" w:fill="auto"/>
            <w:vAlign w:val="bottom"/>
          </w:tcPr>
          <w:p w14:paraId="5D3E4B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1559" w:type="dxa"/>
            <w:tcBorders>
              <w:top w:val="nil"/>
              <w:left w:val="nil"/>
              <w:bottom w:val="single" w:sz="4" w:space="0" w:color="000000"/>
              <w:right w:val="nil"/>
            </w:tcBorders>
            <w:shd w:val="clear" w:color="auto" w:fill="auto"/>
            <w:vAlign w:val="center"/>
          </w:tcPr>
          <w:p w14:paraId="39D8BD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shd w:val="clear" w:color="auto" w:fill="auto"/>
            <w:vAlign w:val="center"/>
          </w:tcPr>
          <w:p w14:paraId="4ADB376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513CB596" w14:textId="77777777" w:rsidTr="002B29F7">
        <w:trPr>
          <w:trHeight w:val="227"/>
        </w:trPr>
        <w:tc>
          <w:tcPr>
            <w:tcW w:w="6804" w:type="dxa"/>
            <w:tcBorders>
              <w:top w:val="nil"/>
              <w:left w:val="nil"/>
              <w:bottom w:val="dotted" w:sz="4" w:space="0" w:color="000000"/>
              <w:right w:val="nil"/>
            </w:tcBorders>
            <w:shd w:val="clear" w:color="auto" w:fill="FFFFFF"/>
            <w:vAlign w:val="center"/>
          </w:tcPr>
          <w:p w14:paraId="7838A27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на перерахування інших утримань із заробітної плати </w:t>
            </w:r>
          </w:p>
        </w:tc>
        <w:tc>
          <w:tcPr>
            <w:tcW w:w="1559" w:type="dxa"/>
            <w:tcBorders>
              <w:top w:val="nil"/>
              <w:left w:val="nil"/>
              <w:bottom w:val="dotted" w:sz="4" w:space="0" w:color="000000"/>
              <w:right w:val="nil"/>
            </w:tcBorders>
            <w:shd w:val="clear" w:color="auto" w:fill="FFFFFF"/>
            <w:vAlign w:val="bottom"/>
          </w:tcPr>
          <w:p w14:paraId="2FBE08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611 862</w:t>
            </w:r>
          </w:p>
        </w:tc>
        <w:tc>
          <w:tcPr>
            <w:tcW w:w="1701" w:type="dxa"/>
            <w:tcBorders>
              <w:top w:val="nil"/>
              <w:left w:val="nil"/>
              <w:bottom w:val="dotted" w:sz="4" w:space="0" w:color="000000"/>
              <w:right w:val="nil"/>
            </w:tcBorders>
            <w:shd w:val="clear" w:color="auto" w:fill="FFFFFF"/>
            <w:vAlign w:val="bottom"/>
          </w:tcPr>
          <w:p w14:paraId="28654CB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472 369</w:t>
            </w:r>
          </w:p>
        </w:tc>
      </w:tr>
      <w:tr w:rsidR="004C22AD" w:rsidRPr="00D243B2" w14:paraId="2041D25B" w14:textId="77777777" w:rsidTr="002B29F7">
        <w:trPr>
          <w:trHeight w:val="227"/>
        </w:trPr>
        <w:tc>
          <w:tcPr>
            <w:tcW w:w="6804" w:type="dxa"/>
            <w:tcBorders>
              <w:top w:val="nil"/>
              <w:left w:val="nil"/>
              <w:bottom w:val="dotted" w:sz="4" w:space="0" w:color="000000"/>
              <w:right w:val="nil"/>
            </w:tcBorders>
            <w:shd w:val="clear" w:color="auto" w:fill="FFFFFF"/>
            <w:vAlign w:val="center"/>
          </w:tcPr>
          <w:p w14:paraId="210F22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відшкодування Пенсійному фонду на виплату та доставку пільгових пенсій</w:t>
            </w:r>
          </w:p>
        </w:tc>
        <w:tc>
          <w:tcPr>
            <w:tcW w:w="1559" w:type="dxa"/>
            <w:tcBorders>
              <w:top w:val="nil"/>
              <w:left w:val="nil"/>
              <w:bottom w:val="dotted" w:sz="4" w:space="0" w:color="000000"/>
              <w:right w:val="nil"/>
            </w:tcBorders>
            <w:shd w:val="clear" w:color="auto" w:fill="FFFFFF"/>
            <w:vAlign w:val="bottom"/>
          </w:tcPr>
          <w:p w14:paraId="5CB1D8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522 893</w:t>
            </w:r>
          </w:p>
        </w:tc>
        <w:tc>
          <w:tcPr>
            <w:tcW w:w="1701" w:type="dxa"/>
            <w:tcBorders>
              <w:top w:val="nil"/>
              <w:left w:val="nil"/>
              <w:bottom w:val="dotted" w:sz="4" w:space="0" w:color="000000"/>
              <w:right w:val="nil"/>
            </w:tcBorders>
            <w:shd w:val="clear" w:color="auto" w:fill="FFFFFF"/>
            <w:vAlign w:val="bottom"/>
          </w:tcPr>
          <w:p w14:paraId="2DCCAE2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404 856</w:t>
            </w:r>
          </w:p>
        </w:tc>
      </w:tr>
      <w:tr w:rsidR="004C22AD" w:rsidRPr="00D243B2" w14:paraId="302864C4" w14:textId="77777777" w:rsidTr="002B29F7">
        <w:trPr>
          <w:trHeight w:val="227"/>
        </w:trPr>
        <w:tc>
          <w:tcPr>
            <w:tcW w:w="6804" w:type="dxa"/>
            <w:tcBorders>
              <w:top w:val="nil"/>
              <w:left w:val="nil"/>
              <w:bottom w:val="dotted" w:sz="4" w:space="0" w:color="000000"/>
              <w:right w:val="nil"/>
            </w:tcBorders>
            <w:shd w:val="clear" w:color="auto" w:fill="FFFFFF"/>
            <w:vAlign w:val="center"/>
          </w:tcPr>
          <w:p w14:paraId="182FABC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 відрахування профспілкам та соціальні потреби згідно з Колективним договором (крім виплат на оплату праці)</w:t>
            </w:r>
          </w:p>
        </w:tc>
        <w:tc>
          <w:tcPr>
            <w:tcW w:w="1559" w:type="dxa"/>
            <w:tcBorders>
              <w:top w:val="nil"/>
              <w:left w:val="nil"/>
              <w:bottom w:val="dotted" w:sz="4" w:space="0" w:color="000000"/>
              <w:right w:val="nil"/>
            </w:tcBorders>
            <w:shd w:val="clear" w:color="auto" w:fill="FFFFFF"/>
            <w:vAlign w:val="bottom"/>
          </w:tcPr>
          <w:p w14:paraId="77DDA6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399 406</w:t>
            </w:r>
          </w:p>
        </w:tc>
        <w:tc>
          <w:tcPr>
            <w:tcW w:w="1701" w:type="dxa"/>
            <w:tcBorders>
              <w:top w:val="nil"/>
              <w:left w:val="nil"/>
              <w:bottom w:val="dotted" w:sz="4" w:space="0" w:color="000000"/>
              <w:right w:val="nil"/>
            </w:tcBorders>
            <w:shd w:val="clear" w:color="auto" w:fill="FFFFFF"/>
            <w:vAlign w:val="bottom"/>
          </w:tcPr>
          <w:p w14:paraId="0D37C9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317 152</w:t>
            </w:r>
          </w:p>
        </w:tc>
      </w:tr>
      <w:tr w:rsidR="004C22AD" w:rsidRPr="00D243B2" w14:paraId="3FB2C97B" w14:textId="77777777" w:rsidTr="002B29F7">
        <w:trPr>
          <w:trHeight w:val="227"/>
        </w:trPr>
        <w:tc>
          <w:tcPr>
            <w:tcW w:w="6804" w:type="dxa"/>
            <w:tcBorders>
              <w:top w:val="nil"/>
              <w:left w:val="nil"/>
              <w:bottom w:val="dotted" w:sz="4" w:space="0" w:color="000000"/>
              <w:right w:val="nil"/>
            </w:tcBorders>
            <w:shd w:val="clear" w:color="auto" w:fill="FFFFFF"/>
            <w:vAlign w:val="center"/>
          </w:tcPr>
          <w:p w14:paraId="18AE8E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 купівлю/продаж валюти</w:t>
            </w:r>
          </w:p>
        </w:tc>
        <w:tc>
          <w:tcPr>
            <w:tcW w:w="1559" w:type="dxa"/>
            <w:tcBorders>
              <w:top w:val="nil"/>
              <w:left w:val="nil"/>
              <w:bottom w:val="dotted" w:sz="4" w:space="0" w:color="000000"/>
              <w:right w:val="nil"/>
            </w:tcBorders>
            <w:shd w:val="clear" w:color="auto" w:fill="FFFFFF"/>
            <w:vAlign w:val="bottom"/>
          </w:tcPr>
          <w:p w14:paraId="7BA7CD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107 137</w:t>
            </w:r>
          </w:p>
        </w:tc>
        <w:tc>
          <w:tcPr>
            <w:tcW w:w="1701" w:type="dxa"/>
            <w:tcBorders>
              <w:top w:val="nil"/>
              <w:left w:val="nil"/>
              <w:bottom w:val="dotted" w:sz="4" w:space="0" w:color="000000"/>
              <w:right w:val="nil"/>
            </w:tcBorders>
            <w:shd w:val="clear" w:color="auto" w:fill="FFFFFF"/>
            <w:vAlign w:val="bottom"/>
          </w:tcPr>
          <w:p w14:paraId="6F8AEC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194 658  </w:t>
            </w:r>
          </w:p>
        </w:tc>
      </w:tr>
      <w:tr w:rsidR="004C22AD" w:rsidRPr="00D243B2" w14:paraId="47FCFDBE" w14:textId="77777777" w:rsidTr="002B29F7">
        <w:trPr>
          <w:trHeight w:val="227"/>
        </w:trPr>
        <w:tc>
          <w:tcPr>
            <w:tcW w:w="6804" w:type="dxa"/>
            <w:tcBorders>
              <w:top w:val="nil"/>
              <w:left w:val="nil"/>
              <w:bottom w:val="dotted" w:sz="4" w:space="0" w:color="000000"/>
              <w:right w:val="nil"/>
            </w:tcBorders>
            <w:shd w:val="clear" w:color="auto" w:fill="FFFFFF"/>
            <w:vAlign w:val="center"/>
          </w:tcPr>
          <w:p w14:paraId="48E83B3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 орендну плату (короткострокова оренда  та малоцінних ОЗ)</w:t>
            </w:r>
          </w:p>
        </w:tc>
        <w:tc>
          <w:tcPr>
            <w:tcW w:w="1559" w:type="dxa"/>
            <w:tcBorders>
              <w:top w:val="nil"/>
              <w:left w:val="nil"/>
              <w:bottom w:val="dotted" w:sz="4" w:space="0" w:color="000000"/>
              <w:right w:val="nil"/>
            </w:tcBorders>
            <w:shd w:val="clear" w:color="auto" w:fill="FFFFFF"/>
            <w:vAlign w:val="bottom"/>
          </w:tcPr>
          <w:p w14:paraId="10357EE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100 109</w:t>
            </w:r>
          </w:p>
        </w:tc>
        <w:tc>
          <w:tcPr>
            <w:tcW w:w="1701" w:type="dxa"/>
            <w:tcBorders>
              <w:top w:val="nil"/>
              <w:left w:val="nil"/>
              <w:bottom w:val="dotted" w:sz="4" w:space="0" w:color="000000"/>
              <w:right w:val="nil"/>
            </w:tcBorders>
            <w:shd w:val="clear" w:color="auto" w:fill="FFFFFF"/>
            <w:vAlign w:val="bottom"/>
          </w:tcPr>
          <w:p w14:paraId="6F526BC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64 800</w:t>
            </w:r>
          </w:p>
        </w:tc>
      </w:tr>
      <w:tr w:rsidR="004C22AD" w:rsidRPr="00D243B2" w14:paraId="32FA1229" w14:textId="77777777" w:rsidTr="002B29F7">
        <w:trPr>
          <w:trHeight w:val="227"/>
        </w:trPr>
        <w:tc>
          <w:tcPr>
            <w:tcW w:w="6804" w:type="dxa"/>
            <w:tcBorders>
              <w:top w:val="nil"/>
              <w:left w:val="nil"/>
              <w:bottom w:val="dotted" w:sz="4" w:space="0" w:color="000000"/>
              <w:right w:val="nil"/>
            </w:tcBorders>
            <w:shd w:val="clear" w:color="auto" w:fill="FFFFFF"/>
            <w:vAlign w:val="center"/>
          </w:tcPr>
          <w:p w14:paraId="4F9F3D1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 сплату штрафів, пені, неустойок</w:t>
            </w:r>
          </w:p>
        </w:tc>
        <w:tc>
          <w:tcPr>
            <w:tcW w:w="1559" w:type="dxa"/>
            <w:tcBorders>
              <w:top w:val="nil"/>
              <w:left w:val="nil"/>
              <w:bottom w:val="dotted" w:sz="4" w:space="0" w:color="000000"/>
              <w:right w:val="nil"/>
            </w:tcBorders>
            <w:shd w:val="clear" w:color="auto" w:fill="FFFFFF"/>
            <w:vAlign w:val="bottom"/>
          </w:tcPr>
          <w:p w14:paraId="2AF65C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137 359</w:t>
            </w:r>
          </w:p>
        </w:tc>
        <w:tc>
          <w:tcPr>
            <w:tcW w:w="1701" w:type="dxa"/>
            <w:tcBorders>
              <w:top w:val="nil"/>
              <w:left w:val="nil"/>
              <w:bottom w:val="dotted" w:sz="4" w:space="0" w:color="000000"/>
              <w:right w:val="nil"/>
            </w:tcBorders>
            <w:shd w:val="clear" w:color="auto" w:fill="FFFFFF"/>
            <w:vAlign w:val="bottom"/>
          </w:tcPr>
          <w:p w14:paraId="485654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43 124</w:t>
            </w:r>
          </w:p>
        </w:tc>
      </w:tr>
      <w:tr w:rsidR="004C22AD" w:rsidRPr="00D243B2" w14:paraId="09F4184F" w14:textId="77777777" w:rsidTr="002B29F7">
        <w:trPr>
          <w:trHeight w:val="227"/>
        </w:trPr>
        <w:tc>
          <w:tcPr>
            <w:tcW w:w="6804" w:type="dxa"/>
            <w:tcBorders>
              <w:top w:val="nil"/>
              <w:left w:val="nil"/>
              <w:bottom w:val="dotted" w:sz="4" w:space="0" w:color="000000"/>
              <w:right w:val="nil"/>
            </w:tcBorders>
            <w:shd w:val="clear" w:color="auto" w:fill="FFFFFF"/>
            <w:vAlign w:val="center"/>
          </w:tcPr>
          <w:p w14:paraId="3E978F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судові ті інфляційні витрати</w:t>
            </w:r>
          </w:p>
        </w:tc>
        <w:tc>
          <w:tcPr>
            <w:tcW w:w="1559" w:type="dxa"/>
            <w:tcBorders>
              <w:top w:val="nil"/>
              <w:left w:val="nil"/>
              <w:bottom w:val="dotted" w:sz="4" w:space="0" w:color="000000"/>
              <w:right w:val="nil"/>
            </w:tcBorders>
            <w:shd w:val="clear" w:color="auto" w:fill="FFFFFF"/>
            <w:vAlign w:val="bottom"/>
          </w:tcPr>
          <w:p w14:paraId="5756DB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95 209</w:t>
            </w:r>
          </w:p>
        </w:tc>
        <w:tc>
          <w:tcPr>
            <w:tcW w:w="1701" w:type="dxa"/>
            <w:tcBorders>
              <w:top w:val="nil"/>
              <w:left w:val="nil"/>
              <w:bottom w:val="dotted" w:sz="4" w:space="0" w:color="000000"/>
              <w:right w:val="nil"/>
            </w:tcBorders>
            <w:shd w:val="clear" w:color="auto" w:fill="FFFFFF"/>
            <w:vAlign w:val="bottom"/>
          </w:tcPr>
          <w:p w14:paraId="3A2073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5ABAE61C" w14:textId="77777777" w:rsidTr="002B29F7">
        <w:trPr>
          <w:trHeight w:val="227"/>
        </w:trPr>
        <w:tc>
          <w:tcPr>
            <w:tcW w:w="6804" w:type="dxa"/>
            <w:tcBorders>
              <w:top w:val="nil"/>
              <w:left w:val="nil"/>
              <w:bottom w:val="dotted" w:sz="4" w:space="0" w:color="000000"/>
              <w:right w:val="nil"/>
            </w:tcBorders>
            <w:shd w:val="clear" w:color="auto" w:fill="FFFFFF"/>
            <w:vAlign w:val="center"/>
          </w:tcPr>
          <w:p w14:paraId="74553F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 відрядження</w:t>
            </w:r>
          </w:p>
        </w:tc>
        <w:tc>
          <w:tcPr>
            <w:tcW w:w="1559" w:type="dxa"/>
            <w:tcBorders>
              <w:top w:val="nil"/>
              <w:left w:val="nil"/>
              <w:bottom w:val="dotted" w:sz="4" w:space="0" w:color="000000"/>
              <w:right w:val="nil"/>
            </w:tcBorders>
            <w:shd w:val="clear" w:color="auto" w:fill="FFFFFF"/>
            <w:vAlign w:val="bottom"/>
          </w:tcPr>
          <w:p w14:paraId="05658F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50 500</w:t>
            </w:r>
          </w:p>
        </w:tc>
        <w:tc>
          <w:tcPr>
            <w:tcW w:w="1701" w:type="dxa"/>
            <w:tcBorders>
              <w:top w:val="nil"/>
              <w:left w:val="nil"/>
              <w:bottom w:val="dotted" w:sz="4" w:space="0" w:color="000000"/>
              <w:right w:val="nil"/>
            </w:tcBorders>
            <w:shd w:val="clear" w:color="auto" w:fill="FFFFFF"/>
            <w:vAlign w:val="bottom"/>
          </w:tcPr>
          <w:p w14:paraId="24332F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39 662</w:t>
            </w:r>
          </w:p>
        </w:tc>
      </w:tr>
      <w:tr w:rsidR="004C22AD" w:rsidRPr="00D243B2" w14:paraId="5633FEFC" w14:textId="77777777" w:rsidTr="002B29F7">
        <w:trPr>
          <w:trHeight w:val="227"/>
        </w:trPr>
        <w:tc>
          <w:tcPr>
            <w:tcW w:w="6804" w:type="dxa"/>
            <w:tcBorders>
              <w:top w:val="nil"/>
              <w:left w:val="nil"/>
              <w:bottom w:val="dotted" w:sz="4" w:space="0" w:color="000000"/>
              <w:right w:val="nil"/>
            </w:tcBorders>
            <w:shd w:val="clear" w:color="auto" w:fill="FFFFFF"/>
            <w:vAlign w:val="center"/>
          </w:tcPr>
          <w:p w14:paraId="4F1A9D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кошти з обмеженим використанням, які переведені до інших оборотних активів  </w:t>
            </w:r>
          </w:p>
        </w:tc>
        <w:tc>
          <w:tcPr>
            <w:tcW w:w="1559" w:type="dxa"/>
            <w:tcBorders>
              <w:top w:val="nil"/>
              <w:left w:val="nil"/>
              <w:bottom w:val="dotted" w:sz="4" w:space="0" w:color="000000"/>
              <w:right w:val="nil"/>
            </w:tcBorders>
            <w:shd w:val="clear" w:color="auto" w:fill="FFFFFF"/>
            <w:vAlign w:val="bottom"/>
          </w:tcPr>
          <w:p w14:paraId="4B1770D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24 246</w:t>
            </w:r>
          </w:p>
        </w:tc>
        <w:tc>
          <w:tcPr>
            <w:tcW w:w="1701" w:type="dxa"/>
            <w:tcBorders>
              <w:top w:val="nil"/>
              <w:left w:val="nil"/>
              <w:bottom w:val="dotted" w:sz="4" w:space="0" w:color="000000"/>
              <w:right w:val="nil"/>
            </w:tcBorders>
            <w:shd w:val="clear" w:color="auto" w:fill="FFFFFF"/>
            <w:vAlign w:val="bottom"/>
          </w:tcPr>
          <w:p w14:paraId="5D4FB73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430</w:t>
            </w:r>
          </w:p>
        </w:tc>
      </w:tr>
      <w:tr w:rsidR="004C22AD" w:rsidRPr="00D243B2" w14:paraId="05F6CF1E" w14:textId="77777777" w:rsidTr="002B29F7">
        <w:trPr>
          <w:trHeight w:val="227"/>
        </w:trPr>
        <w:tc>
          <w:tcPr>
            <w:tcW w:w="6804" w:type="dxa"/>
            <w:tcBorders>
              <w:top w:val="nil"/>
              <w:left w:val="nil"/>
              <w:bottom w:val="dotted" w:sz="4" w:space="0" w:color="000000"/>
              <w:right w:val="nil"/>
            </w:tcBorders>
            <w:shd w:val="clear" w:color="auto" w:fill="FFFFFF"/>
            <w:vAlign w:val="center"/>
          </w:tcPr>
          <w:p w14:paraId="23C9F31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w:t>
            </w:r>
          </w:p>
        </w:tc>
        <w:tc>
          <w:tcPr>
            <w:tcW w:w="1559" w:type="dxa"/>
            <w:tcBorders>
              <w:top w:val="nil"/>
              <w:left w:val="nil"/>
              <w:bottom w:val="dotted" w:sz="4" w:space="0" w:color="000000"/>
              <w:right w:val="nil"/>
            </w:tcBorders>
            <w:shd w:val="clear" w:color="auto" w:fill="FFFFFF"/>
            <w:vAlign w:val="bottom"/>
          </w:tcPr>
          <w:p w14:paraId="1580C37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11 393 </w:t>
            </w:r>
          </w:p>
        </w:tc>
        <w:tc>
          <w:tcPr>
            <w:tcW w:w="1701" w:type="dxa"/>
            <w:tcBorders>
              <w:top w:val="nil"/>
              <w:left w:val="nil"/>
              <w:bottom w:val="dotted" w:sz="4" w:space="0" w:color="000000"/>
              <w:right w:val="nil"/>
            </w:tcBorders>
            <w:shd w:val="clear" w:color="auto" w:fill="FFFFFF"/>
            <w:vAlign w:val="bottom"/>
          </w:tcPr>
          <w:p w14:paraId="07D809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4 942 </w:t>
            </w:r>
          </w:p>
        </w:tc>
      </w:tr>
      <w:tr w:rsidR="004C22AD" w:rsidRPr="00D243B2" w14:paraId="36073B61" w14:textId="77777777" w:rsidTr="002B29F7">
        <w:trPr>
          <w:trHeight w:val="227"/>
        </w:trPr>
        <w:tc>
          <w:tcPr>
            <w:tcW w:w="6804" w:type="dxa"/>
            <w:tcBorders>
              <w:top w:val="dotted" w:sz="4" w:space="0" w:color="000000"/>
              <w:left w:val="nil"/>
              <w:bottom w:val="single" w:sz="4" w:space="0" w:color="000000"/>
              <w:right w:val="nil"/>
            </w:tcBorders>
            <w:shd w:val="clear" w:color="auto" w:fill="FFFFFF"/>
            <w:vAlign w:val="center"/>
          </w:tcPr>
          <w:p w14:paraId="687473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559" w:type="dxa"/>
            <w:tcBorders>
              <w:top w:val="dotted" w:sz="4" w:space="0" w:color="000000"/>
              <w:left w:val="nil"/>
              <w:bottom w:val="single" w:sz="4" w:space="0" w:color="000000"/>
              <w:right w:val="nil"/>
            </w:tcBorders>
            <w:shd w:val="clear" w:color="auto" w:fill="FFFFFF"/>
            <w:vAlign w:val="bottom"/>
          </w:tcPr>
          <w:p w14:paraId="566D0E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2 060 114</w:t>
            </w:r>
          </w:p>
        </w:tc>
        <w:tc>
          <w:tcPr>
            <w:tcW w:w="1701" w:type="dxa"/>
            <w:tcBorders>
              <w:top w:val="dotted" w:sz="4" w:space="0" w:color="000000"/>
              <w:left w:val="nil"/>
              <w:bottom w:val="single" w:sz="4" w:space="0" w:color="000000"/>
              <w:right w:val="nil"/>
            </w:tcBorders>
            <w:shd w:val="clear" w:color="auto" w:fill="FFFFFF"/>
            <w:vAlign w:val="bottom"/>
          </w:tcPr>
          <w:p w14:paraId="30BF4D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1 541 993</w:t>
            </w:r>
          </w:p>
        </w:tc>
      </w:tr>
    </w:tbl>
    <w:p w14:paraId="4E7DCF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Інші витрачання в результаті інвестиційної діяльності:</w:t>
      </w:r>
    </w:p>
    <w:p w14:paraId="4B83DFD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0C883314" w14:textId="77777777" w:rsidTr="002B29F7">
        <w:trPr>
          <w:trHeight w:val="227"/>
          <w:tblHeader/>
        </w:trPr>
        <w:tc>
          <w:tcPr>
            <w:tcW w:w="6463" w:type="dxa"/>
            <w:tcBorders>
              <w:top w:val="nil"/>
              <w:left w:val="nil"/>
              <w:bottom w:val="single" w:sz="4" w:space="0" w:color="000000"/>
              <w:right w:val="nil"/>
            </w:tcBorders>
            <w:shd w:val="clear" w:color="auto" w:fill="FFFFFF"/>
            <w:vAlign w:val="bottom"/>
          </w:tcPr>
          <w:p w14:paraId="1D2F8ABC"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shd w:val="clear" w:color="auto" w:fill="auto"/>
            <w:vAlign w:val="center"/>
          </w:tcPr>
          <w:p w14:paraId="43EA0E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shd w:val="clear" w:color="auto" w:fill="auto"/>
            <w:vAlign w:val="center"/>
          </w:tcPr>
          <w:p w14:paraId="0532E5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6D856E60" w14:textId="77777777" w:rsidTr="002B29F7">
        <w:trPr>
          <w:trHeight w:val="227"/>
        </w:trPr>
        <w:tc>
          <w:tcPr>
            <w:tcW w:w="6463" w:type="dxa"/>
            <w:tcBorders>
              <w:top w:val="dotted" w:sz="4" w:space="0" w:color="000000"/>
              <w:left w:val="nil"/>
              <w:bottom w:val="dotted" w:sz="4" w:space="0" w:color="000000"/>
              <w:right w:val="nil"/>
            </w:tcBorders>
            <w:shd w:val="clear" w:color="auto" w:fill="FFFFFF"/>
            <w:vAlign w:val="center"/>
          </w:tcPr>
          <w:p w14:paraId="601C46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кошти, переведені до складу необоротних активів (депозити)</w:t>
            </w:r>
          </w:p>
        </w:tc>
        <w:tc>
          <w:tcPr>
            <w:tcW w:w="1701" w:type="dxa"/>
            <w:tcBorders>
              <w:top w:val="dotted" w:sz="4" w:space="0" w:color="000000"/>
              <w:left w:val="nil"/>
              <w:bottom w:val="dotted" w:sz="4" w:space="0" w:color="000000"/>
              <w:right w:val="nil"/>
            </w:tcBorders>
            <w:shd w:val="clear" w:color="auto" w:fill="FFFFFF"/>
            <w:vAlign w:val="center"/>
          </w:tcPr>
          <w:p w14:paraId="37C2E9F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701" w:type="dxa"/>
            <w:tcBorders>
              <w:top w:val="dotted" w:sz="4" w:space="0" w:color="000000"/>
              <w:left w:val="nil"/>
              <w:bottom w:val="dotted" w:sz="4" w:space="0" w:color="000000"/>
              <w:right w:val="nil"/>
            </w:tcBorders>
            <w:shd w:val="clear" w:color="auto" w:fill="FFFFFF"/>
            <w:vAlign w:val="center"/>
          </w:tcPr>
          <w:p w14:paraId="4B96A6A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16 927</w:t>
            </w:r>
          </w:p>
        </w:tc>
      </w:tr>
      <w:tr w:rsidR="004C22AD" w:rsidRPr="00D243B2" w14:paraId="6FA270F6" w14:textId="77777777" w:rsidTr="002B29F7">
        <w:trPr>
          <w:trHeight w:val="227"/>
        </w:trPr>
        <w:tc>
          <w:tcPr>
            <w:tcW w:w="6463" w:type="dxa"/>
            <w:tcBorders>
              <w:top w:val="dotted" w:sz="4" w:space="0" w:color="000000"/>
              <w:left w:val="nil"/>
              <w:bottom w:val="single" w:sz="4" w:space="0" w:color="000000"/>
              <w:right w:val="nil"/>
            </w:tcBorders>
            <w:shd w:val="clear" w:color="auto" w:fill="auto"/>
            <w:vAlign w:val="bottom"/>
          </w:tcPr>
          <w:p w14:paraId="32E83AC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tcBorders>
              <w:top w:val="dotted" w:sz="4" w:space="0" w:color="000000"/>
              <w:left w:val="nil"/>
              <w:bottom w:val="single" w:sz="4" w:space="0" w:color="000000"/>
              <w:right w:val="nil"/>
            </w:tcBorders>
            <w:shd w:val="clear" w:color="auto" w:fill="auto"/>
            <w:vAlign w:val="bottom"/>
          </w:tcPr>
          <w:p w14:paraId="1224DA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701" w:type="dxa"/>
            <w:tcBorders>
              <w:top w:val="dotted" w:sz="4" w:space="0" w:color="000000"/>
              <w:left w:val="nil"/>
              <w:bottom w:val="single" w:sz="4" w:space="0" w:color="000000"/>
              <w:right w:val="nil"/>
            </w:tcBorders>
            <w:shd w:val="clear" w:color="auto" w:fill="auto"/>
            <w:vAlign w:val="bottom"/>
          </w:tcPr>
          <w:p w14:paraId="2AD6059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16 927</w:t>
            </w:r>
          </w:p>
        </w:tc>
      </w:tr>
    </w:tbl>
    <w:p w14:paraId="45D4832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Інші надходження в результаті фінансової діяльності:</w:t>
      </w:r>
    </w:p>
    <w:p w14:paraId="04B85D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16CFE92D" w14:textId="77777777" w:rsidTr="002B29F7">
        <w:trPr>
          <w:trHeight w:val="227"/>
          <w:tblHeader/>
        </w:trPr>
        <w:tc>
          <w:tcPr>
            <w:tcW w:w="6463" w:type="dxa"/>
            <w:tcBorders>
              <w:top w:val="nil"/>
              <w:left w:val="nil"/>
              <w:bottom w:val="single" w:sz="4" w:space="0" w:color="000000"/>
              <w:right w:val="nil"/>
            </w:tcBorders>
            <w:shd w:val="clear" w:color="auto" w:fill="FFFFFF"/>
            <w:vAlign w:val="bottom"/>
          </w:tcPr>
          <w:p w14:paraId="2FEEFFB5"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shd w:val="clear" w:color="auto" w:fill="auto"/>
            <w:vAlign w:val="center"/>
          </w:tcPr>
          <w:p w14:paraId="7ED483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shd w:val="clear" w:color="auto" w:fill="auto"/>
            <w:vAlign w:val="center"/>
          </w:tcPr>
          <w:p w14:paraId="39BCB09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47641EE2" w14:textId="77777777" w:rsidTr="002B29F7">
        <w:trPr>
          <w:trHeight w:val="227"/>
        </w:trPr>
        <w:tc>
          <w:tcPr>
            <w:tcW w:w="6463" w:type="dxa"/>
            <w:tcBorders>
              <w:top w:val="nil"/>
              <w:left w:val="nil"/>
              <w:bottom w:val="dotted" w:sz="4" w:space="0" w:color="000000"/>
              <w:right w:val="nil"/>
            </w:tcBorders>
            <w:shd w:val="clear" w:color="auto" w:fill="FFFFFF"/>
            <w:vAlign w:val="center"/>
          </w:tcPr>
          <w:p w14:paraId="413126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банків по депозитам</w:t>
            </w:r>
          </w:p>
        </w:tc>
        <w:tc>
          <w:tcPr>
            <w:tcW w:w="1701" w:type="dxa"/>
            <w:tcBorders>
              <w:top w:val="nil"/>
              <w:left w:val="nil"/>
              <w:bottom w:val="dotted" w:sz="4" w:space="0" w:color="000000"/>
              <w:right w:val="nil"/>
            </w:tcBorders>
            <w:shd w:val="clear" w:color="auto" w:fill="FFFFFF"/>
            <w:vAlign w:val="center"/>
          </w:tcPr>
          <w:p w14:paraId="158CF4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2 436 </w:t>
            </w:r>
          </w:p>
        </w:tc>
        <w:tc>
          <w:tcPr>
            <w:tcW w:w="1701" w:type="dxa"/>
            <w:tcBorders>
              <w:top w:val="nil"/>
              <w:left w:val="nil"/>
              <w:bottom w:val="dotted" w:sz="4" w:space="0" w:color="000000"/>
              <w:right w:val="nil"/>
            </w:tcBorders>
            <w:shd w:val="clear" w:color="auto" w:fill="FFFFFF"/>
            <w:vAlign w:val="center"/>
          </w:tcPr>
          <w:p w14:paraId="5B7C37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3 080</w:t>
            </w:r>
          </w:p>
        </w:tc>
      </w:tr>
      <w:tr w:rsidR="004C22AD" w:rsidRPr="00D243B2" w14:paraId="12F0491C" w14:textId="77777777" w:rsidTr="002B29F7">
        <w:trPr>
          <w:trHeight w:val="227"/>
        </w:trPr>
        <w:tc>
          <w:tcPr>
            <w:tcW w:w="6463" w:type="dxa"/>
            <w:tcBorders>
              <w:top w:val="nil"/>
              <w:left w:val="nil"/>
              <w:bottom w:val="dotted" w:sz="4" w:space="0" w:color="000000"/>
              <w:right w:val="nil"/>
            </w:tcBorders>
            <w:shd w:val="clear" w:color="auto" w:fill="FFFFFF"/>
            <w:vAlign w:val="center"/>
          </w:tcPr>
          <w:p w14:paraId="67019D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премія за позиковими коштами</w:t>
            </w:r>
          </w:p>
        </w:tc>
        <w:tc>
          <w:tcPr>
            <w:tcW w:w="1701" w:type="dxa"/>
            <w:tcBorders>
              <w:top w:val="nil"/>
              <w:left w:val="nil"/>
              <w:bottom w:val="dotted" w:sz="4" w:space="0" w:color="000000"/>
              <w:right w:val="nil"/>
            </w:tcBorders>
            <w:shd w:val="clear" w:color="auto" w:fill="FFFFFF"/>
            <w:vAlign w:val="center"/>
          </w:tcPr>
          <w:p w14:paraId="441218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2 060</w:t>
            </w:r>
          </w:p>
        </w:tc>
        <w:tc>
          <w:tcPr>
            <w:tcW w:w="1701" w:type="dxa"/>
            <w:tcBorders>
              <w:top w:val="nil"/>
              <w:left w:val="nil"/>
              <w:bottom w:val="dotted" w:sz="4" w:space="0" w:color="000000"/>
              <w:right w:val="nil"/>
            </w:tcBorders>
            <w:shd w:val="clear" w:color="auto" w:fill="FFFFFF"/>
            <w:vAlign w:val="center"/>
          </w:tcPr>
          <w:p w14:paraId="053D12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24 780</w:t>
            </w:r>
          </w:p>
        </w:tc>
      </w:tr>
      <w:tr w:rsidR="004C22AD" w:rsidRPr="00D243B2" w14:paraId="133FD441" w14:textId="77777777" w:rsidTr="002B29F7">
        <w:trPr>
          <w:trHeight w:val="227"/>
        </w:trPr>
        <w:tc>
          <w:tcPr>
            <w:tcW w:w="6463" w:type="dxa"/>
            <w:tcBorders>
              <w:top w:val="dotted" w:sz="4" w:space="0" w:color="000000"/>
              <w:left w:val="nil"/>
              <w:bottom w:val="single" w:sz="4" w:space="0" w:color="000000"/>
              <w:right w:val="nil"/>
            </w:tcBorders>
            <w:shd w:val="clear" w:color="auto" w:fill="auto"/>
            <w:vAlign w:val="bottom"/>
          </w:tcPr>
          <w:p w14:paraId="2731601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tcBorders>
              <w:top w:val="dotted" w:sz="4" w:space="0" w:color="000000"/>
              <w:left w:val="nil"/>
              <w:bottom w:val="single" w:sz="4" w:space="0" w:color="000000"/>
              <w:right w:val="nil"/>
            </w:tcBorders>
            <w:shd w:val="clear" w:color="auto" w:fill="auto"/>
            <w:vAlign w:val="bottom"/>
          </w:tcPr>
          <w:p w14:paraId="2C3FE6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4 496</w:t>
            </w:r>
          </w:p>
        </w:tc>
        <w:tc>
          <w:tcPr>
            <w:tcW w:w="1701" w:type="dxa"/>
            <w:tcBorders>
              <w:top w:val="dotted" w:sz="4" w:space="0" w:color="000000"/>
              <w:left w:val="nil"/>
              <w:bottom w:val="single" w:sz="4" w:space="0" w:color="000000"/>
              <w:right w:val="nil"/>
            </w:tcBorders>
            <w:shd w:val="clear" w:color="auto" w:fill="auto"/>
            <w:vAlign w:val="bottom"/>
          </w:tcPr>
          <w:p w14:paraId="2A6F84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27 860</w:t>
            </w:r>
          </w:p>
        </w:tc>
      </w:tr>
    </w:tbl>
    <w:p w14:paraId="12BE8B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Інші витрачання в результаті фінансової діяльності:</w:t>
      </w:r>
    </w:p>
    <w:p w14:paraId="32EEBEE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тис. грн </w:t>
      </w: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24"/>
        <w:gridCol w:w="1692"/>
        <w:gridCol w:w="1750"/>
      </w:tblGrid>
      <w:tr w:rsidR="004C22AD" w:rsidRPr="00D243B2" w14:paraId="702458B2" w14:textId="77777777" w:rsidTr="002B29F7">
        <w:trPr>
          <w:trHeight w:val="227"/>
          <w:tblHeader/>
        </w:trPr>
        <w:tc>
          <w:tcPr>
            <w:tcW w:w="6463" w:type="dxa"/>
            <w:tcBorders>
              <w:top w:val="nil"/>
              <w:left w:val="nil"/>
              <w:bottom w:val="single" w:sz="4" w:space="0" w:color="000000"/>
              <w:right w:val="nil"/>
            </w:tcBorders>
            <w:shd w:val="clear" w:color="auto" w:fill="FFFFFF"/>
            <w:vAlign w:val="bottom"/>
          </w:tcPr>
          <w:p w14:paraId="0C1D7CA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1701" w:type="dxa"/>
            <w:tcBorders>
              <w:top w:val="nil"/>
              <w:left w:val="nil"/>
              <w:bottom w:val="single" w:sz="4" w:space="0" w:color="000000"/>
              <w:right w:val="nil"/>
            </w:tcBorders>
            <w:shd w:val="clear" w:color="auto" w:fill="auto"/>
            <w:vAlign w:val="center"/>
          </w:tcPr>
          <w:p w14:paraId="6244E8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59" w:type="dxa"/>
            <w:tcBorders>
              <w:top w:val="nil"/>
              <w:left w:val="nil"/>
              <w:bottom w:val="single" w:sz="4" w:space="0" w:color="000000"/>
              <w:right w:val="nil"/>
            </w:tcBorders>
            <w:shd w:val="clear" w:color="auto" w:fill="auto"/>
            <w:vAlign w:val="center"/>
          </w:tcPr>
          <w:p w14:paraId="08A655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3528C927" w14:textId="77777777" w:rsidTr="002B29F7">
        <w:trPr>
          <w:trHeight w:val="227"/>
        </w:trPr>
        <w:tc>
          <w:tcPr>
            <w:tcW w:w="6463" w:type="dxa"/>
            <w:tcBorders>
              <w:top w:val="nil"/>
              <w:left w:val="nil"/>
              <w:bottom w:val="dotted" w:sz="4" w:space="0" w:color="000000"/>
              <w:right w:val="nil"/>
            </w:tcBorders>
            <w:shd w:val="clear" w:color="auto" w:fill="FFFFFF"/>
            <w:vAlign w:val="center"/>
          </w:tcPr>
          <w:p w14:paraId="3D6B95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безвідсоткова фінансова допомога ДП «Укрвугілля»</w:t>
            </w:r>
          </w:p>
        </w:tc>
        <w:tc>
          <w:tcPr>
            <w:tcW w:w="1701" w:type="dxa"/>
            <w:tcBorders>
              <w:top w:val="nil"/>
              <w:left w:val="nil"/>
              <w:bottom w:val="dotted" w:sz="4" w:space="0" w:color="000000"/>
              <w:right w:val="nil"/>
            </w:tcBorders>
            <w:shd w:val="clear" w:color="auto" w:fill="FFFFFF"/>
            <w:vAlign w:val="bottom"/>
          </w:tcPr>
          <w:p w14:paraId="634225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500 000</w:t>
            </w:r>
          </w:p>
        </w:tc>
        <w:tc>
          <w:tcPr>
            <w:tcW w:w="1759" w:type="dxa"/>
            <w:tcBorders>
              <w:top w:val="nil"/>
              <w:left w:val="nil"/>
              <w:bottom w:val="dotted" w:sz="4" w:space="0" w:color="000000"/>
              <w:right w:val="nil"/>
            </w:tcBorders>
            <w:shd w:val="clear" w:color="auto" w:fill="FFFFFF"/>
            <w:vAlign w:val="bottom"/>
          </w:tcPr>
          <w:p w14:paraId="7BA99E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3E05FF0C" w14:textId="77777777" w:rsidTr="002B29F7">
        <w:trPr>
          <w:trHeight w:val="227"/>
        </w:trPr>
        <w:tc>
          <w:tcPr>
            <w:tcW w:w="6463" w:type="dxa"/>
            <w:tcBorders>
              <w:top w:val="nil"/>
              <w:left w:val="nil"/>
              <w:bottom w:val="dotted" w:sz="4" w:space="0" w:color="000000"/>
              <w:right w:val="nil"/>
            </w:tcBorders>
            <w:shd w:val="clear" w:color="auto" w:fill="FFFFFF"/>
            <w:vAlign w:val="center"/>
          </w:tcPr>
          <w:p w14:paraId="78B9B72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 обслуговування кредитів та інших довгострокових фінансових зобов’язань</w:t>
            </w:r>
          </w:p>
        </w:tc>
        <w:tc>
          <w:tcPr>
            <w:tcW w:w="1701" w:type="dxa"/>
            <w:tcBorders>
              <w:top w:val="nil"/>
              <w:left w:val="nil"/>
              <w:bottom w:val="dotted" w:sz="4" w:space="0" w:color="000000"/>
              <w:right w:val="nil"/>
            </w:tcBorders>
            <w:shd w:val="clear" w:color="auto" w:fill="FFFFFF"/>
            <w:vAlign w:val="bottom"/>
          </w:tcPr>
          <w:p w14:paraId="07B4592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41 803</w:t>
            </w:r>
          </w:p>
        </w:tc>
        <w:tc>
          <w:tcPr>
            <w:tcW w:w="1759" w:type="dxa"/>
            <w:tcBorders>
              <w:top w:val="nil"/>
              <w:left w:val="nil"/>
              <w:bottom w:val="dotted" w:sz="4" w:space="0" w:color="000000"/>
              <w:right w:val="nil"/>
            </w:tcBorders>
            <w:shd w:val="clear" w:color="auto" w:fill="FFFFFF"/>
            <w:vAlign w:val="bottom"/>
          </w:tcPr>
          <w:p w14:paraId="2CCC8B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74 675</w:t>
            </w:r>
          </w:p>
        </w:tc>
      </w:tr>
      <w:tr w:rsidR="004C22AD" w:rsidRPr="00D243B2" w14:paraId="79C5287D" w14:textId="77777777" w:rsidTr="002B29F7">
        <w:trPr>
          <w:trHeight w:val="227"/>
        </w:trPr>
        <w:tc>
          <w:tcPr>
            <w:tcW w:w="6463" w:type="dxa"/>
            <w:tcBorders>
              <w:top w:val="nil"/>
              <w:left w:val="nil"/>
              <w:bottom w:val="dotted" w:sz="4" w:space="0" w:color="000000"/>
              <w:right w:val="nil"/>
            </w:tcBorders>
            <w:shd w:val="clear" w:color="auto" w:fill="FFFFFF"/>
            <w:vAlign w:val="center"/>
          </w:tcPr>
          <w:p w14:paraId="071634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 оплату за надання державних гарантій</w:t>
            </w:r>
          </w:p>
        </w:tc>
        <w:tc>
          <w:tcPr>
            <w:tcW w:w="1701" w:type="dxa"/>
            <w:tcBorders>
              <w:top w:val="nil"/>
              <w:left w:val="nil"/>
              <w:bottom w:val="dotted" w:sz="4" w:space="0" w:color="000000"/>
              <w:right w:val="nil"/>
            </w:tcBorders>
            <w:shd w:val="clear" w:color="auto" w:fill="FFFFFF"/>
            <w:vAlign w:val="bottom"/>
          </w:tcPr>
          <w:p w14:paraId="79D85FA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28 002</w:t>
            </w:r>
          </w:p>
        </w:tc>
        <w:tc>
          <w:tcPr>
            <w:tcW w:w="1759" w:type="dxa"/>
            <w:tcBorders>
              <w:top w:val="nil"/>
              <w:left w:val="nil"/>
              <w:bottom w:val="dotted" w:sz="4" w:space="0" w:color="000000"/>
              <w:right w:val="nil"/>
            </w:tcBorders>
            <w:shd w:val="clear" w:color="auto" w:fill="FFFFFF"/>
            <w:vAlign w:val="bottom"/>
          </w:tcPr>
          <w:p w14:paraId="7CDB07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21 669</w:t>
            </w:r>
          </w:p>
        </w:tc>
      </w:tr>
      <w:tr w:rsidR="004C22AD" w:rsidRPr="00D243B2" w14:paraId="5CCA00BC" w14:textId="77777777" w:rsidTr="002B29F7">
        <w:trPr>
          <w:trHeight w:val="227"/>
        </w:trPr>
        <w:tc>
          <w:tcPr>
            <w:tcW w:w="6463" w:type="dxa"/>
            <w:tcBorders>
              <w:top w:val="dotted" w:sz="4" w:space="0" w:color="000000"/>
              <w:left w:val="nil"/>
              <w:bottom w:val="single" w:sz="4" w:space="0" w:color="000000"/>
              <w:right w:val="nil"/>
            </w:tcBorders>
            <w:shd w:val="clear" w:color="auto" w:fill="auto"/>
            <w:vAlign w:val="bottom"/>
          </w:tcPr>
          <w:p w14:paraId="1BAF38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tcBorders>
              <w:top w:val="dotted" w:sz="4" w:space="0" w:color="000000"/>
              <w:left w:val="nil"/>
              <w:bottom w:val="single" w:sz="4" w:space="0" w:color="000000"/>
              <w:right w:val="nil"/>
            </w:tcBorders>
            <w:shd w:val="clear" w:color="auto" w:fill="auto"/>
            <w:vAlign w:val="bottom"/>
          </w:tcPr>
          <w:p w14:paraId="2C0CC3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569 805</w:t>
            </w:r>
          </w:p>
        </w:tc>
        <w:tc>
          <w:tcPr>
            <w:tcW w:w="1759" w:type="dxa"/>
            <w:tcBorders>
              <w:top w:val="dotted" w:sz="4" w:space="0" w:color="000000"/>
              <w:left w:val="nil"/>
              <w:bottom w:val="single" w:sz="4" w:space="0" w:color="000000"/>
              <w:right w:val="nil"/>
            </w:tcBorders>
            <w:shd w:val="clear" w:color="auto" w:fill="auto"/>
            <w:vAlign w:val="bottom"/>
          </w:tcPr>
          <w:p w14:paraId="00B28CA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96 344</w:t>
            </w:r>
          </w:p>
        </w:tc>
      </w:tr>
    </w:tbl>
    <w:p w14:paraId="4C8B1CFD" w14:textId="77777777" w:rsidR="004C22AD" w:rsidRPr="00D243B2" w:rsidRDefault="004C22AD" w:rsidP="00D243B2">
      <w:pPr>
        <w:jc w:val="both"/>
        <w:rPr>
          <w:rFonts w:ascii="Times New Roman" w:hAnsi="Times New Roman" w:cs="Times New Roman"/>
        </w:rPr>
      </w:pPr>
      <w:bookmarkStart w:id="10" w:name="_heading=h.2s8eyo1" w:colFirst="0" w:colLast="0"/>
      <w:bookmarkEnd w:id="10"/>
      <w:r w:rsidRPr="00D243B2">
        <w:rPr>
          <w:rFonts w:ascii="Times New Roman" w:hAnsi="Times New Roman" w:cs="Times New Roman"/>
        </w:rPr>
        <w:t>Інші оборотні активи</w:t>
      </w:r>
    </w:p>
    <w:p w14:paraId="0FE402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оборотні активи представлені в звітності таким чином:</w:t>
      </w:r>
    </w:p>
    <w:p w14:paraId="393D2A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тис. грн</w:t>
      </w:r>
    </w:p>
    <w:tbl>
      <w:tblPr>
        <w:tblW w:w="9923"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5329"/>
        <w:gridCol w:w="1134"/>
        <w:gridCol w:w="1701"/>
        <w:gridCol w:w="1759"/>
      </w:tblGrid>
      <w:tr w:rsidR="004C22AD" w:rsidRPr="00D243B2" w14:paraId="2016C259" w14:textId="77777777" w:rsidTr="002B29F7">
        <w:trPr>
          <w:trHeight w:val="227"/>
          <w:tblHeader/>
        </w:trPr>
        <w:tc>
          <w:tcPr>
            <w:tcW w:w="5329" w:type="dxa"/>
            <w:tcBorders>
              <w:top w:val="nil"/>
              <w:left w:val="nil"/>
              <w:bottom w:val="single" w:sz="4" w:space="0" w:color="000000"/>
              <w:right w:val="nil"/>
            </w:tcBorders>
            <w:vAlign w:val="bottom"/>
          </w:tcPr>
          <w:p w14:paraId="7A898965" w14:textId="77777777" w:rsidR="004C22AD" w:rsidRPr="00D243B2" w:rsidRDefault="004C22AD" w:rsidP="00D243B2">
            <w:pPr>
              <w:jc w:val="both"/>
              <w:rPr>
                <w:rFonts w:ascii="Times New Roman" w:hAnsi="Times New Roman" w:cs="Times New Roman"/>
              </w:rPr>
            </w:pPr>
          </w:p>
        </w:tc>
        <w:tc>
          <w:tcPr>
            <w:tcW w:w="1134" w:type="dxa"/>
            <w:tcBorders>
              <w:top w:val="nil"/>
              <w:left w:val="nil"/>
              <w:bottom w:val="single" w:sz="4" w:space="0" w:color="000000"/>
              <w:right w:val="nil"/>
            </w:tcBorders>
            <w:tcMar>
              <w:left w:w="28" w:type="dxa"/>
              <w:right w:w="28" w:type="dxa"/>
            </w:tcMar>
          </w:tcPr>
          <w:p w14:paraId="0968ECD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Примітка</w:t>
            </w:r>
          </w:p>
        </w:tc>
        <w:tc>
          <w:tcPr>
            <w:tcW w:w="1701" w:type="dxa"/>
            <w:tcBorders>
              <w:top w:val="nil"/>
              <w:left w:val="nil"/>
              <w:bottom w:val="single" w:sz="4" w:space="0" w:color="000000"/>
              <w:right w:val="nil"/>
            </w:tcBorders>
            <w:vAlign w:val="center"/>
          </w:tcPr>
          <w:p w14:paraId="1952C5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759" w:type="dxa"/>
            <w:tcBorders>
              <w:top w:val="nil"/>
              <w:left w:val="nil"/>
              <w:bottom w:val="single" w:sz="4" w:space="0" w:color="000000"/>
              <w:right w:val="nil"/>
            </w:tcBorders>
            <w:vAlign w:val="center"/>
          </w:tcPr>
          <w:p w14:paraId="176BDD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494DBF06" w14:textId="77777777" w:rsidTr="002B29F7">
        <w:trPr>
          <w:trHeight w:val="227"/>
          <w:tblHeader/>
        </w:trPr>
        <w:tc>
          <w:tcPr>
            <w:tcW w:w="5329" w:type="dxa"/>
            <w:tcBorders>
              <w:top w:val="single" w:sz="4" w:space="0" w:color="000000"/>
              <w:left w:val="nil"/>
              <w:bottom w:val="dotted" w:sz="4" w:space="0" w:color="000000"/>
              <w:right w:val="nil"/>
            </w:tcBorders>
            <w:shd w:val="clear" w:color="auto" w:fill="auto"/>
            <w:vAlign w:val="bottom"/>
          </w:tcPr>
          <w:p w14:paraId="242A9A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Податковий кредит з ПДВ за касовим методом</w:t>
            </w:r>
          </w:p>
        </w:tc>
        <w:tc>
          <w:tcPr>
            <w:tcW w:w="1134" w:type="dxa"/>
            <w:tcBorders>
              <w:top w:val="single" w:sz="4" w:space="0" w:color="000000"/>
              <w:left w:val="nil"/>
              <w:bottom w:val="dotted" w:sz="4" w:space="0" w:color="000000"/>
              <w:right w:val="nil"/>
            </w:tcBorders>
            <w:tcMar>
              <w:left w:w="28" w:type="dxa"/>
              <w:right w:w="28" w:type="dxa"/>
            </w:tcMar>
            <w:vAlign w:val="bottom"/>
          </w:tcPr>
          <w:p w14:paraId="116AE73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w:t>
            </w:r>
          </w:p>
        </w:tc>
        <w:tc>
          <w:tcPr>
            <w:tcW w:w="1701" w:type="dxa"/>
            <w:tcBorders>
              <w:top w:val="single" w:sz="4" w:space="0" w:color="000000"/>
              <w:left w:val="nil"/>
              <w:bottom w:val="dotted" w:sz="4" w:space="0" w:color="000000"/>
              <w:right w:val="nil"/>
            </w:tcBorders>
            <w:vAlign w:val="bottom"/>
          </w:tcPr>
          <w:p w14:paraId="4D348AB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1 444 736</w:t>
            </w:r>
          </w:p>
        </w:tc>
        <w:tc>
          <w:tcPr>
            <w:tcW w:w="1759" w:type="dxa"/>
            <w:tcBorders>
              <w:top w:val="single" w:sz="4" w:space="0" w:color="000000"/>
              <w:left w:val="nil"/>
              <w:bottom w:val="dotted" w:sz="4" w:space="0" w:color="000000"/>
              <w:right w:val="nil"/>
            </w:tcBorders>
            <w:vAlign w:val="bottom"/>
          </w:tcPr>
          <w:p w14:paraId="73BA33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1 718 539</w:t>
            </w:r>
          </w:p>
        </w:tc>
      </w:tr>
      <w:tr w:rsidR="004C22AD" w:rsidRPr="00D243B2" w14:paraId="2044F982" w14:textId="77777777" w:rsidTr="002B29F7">
        <w:trPr>
          <w:trHeight w:val="227"/>
          <w:tblHeader/>
        </w:trPr>
        <w:tc>
          <w:tcPr>
            <w:tcW w:w="5329" w:type="dxa"/>
            <w:tcBorders>
              <w:top w:val="dotted" w:sz="4" w:space="0" w:color="000000"/>
              <w:left w:val="nil"/>
              <w:right w:val="nil"/>
            </w:tcBorders>
            <w:shd w:val="clear" w:color="auto" w:fill="auto"/>
            <w:vAlign w:val="bottom"/>
          </w:tcPr>
          <w:p w14:paraId="46A624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Акредитиви поточні</w:t>
            </w:r>
          </w:p>
        </w:tc>
        <w:tc>
          <w:tcPr>
            <w:tcW w:w="1134" w:type="dxa"/>
            <w:tcBorders>
              <w:top w:val="dotted" w:sz="4" w:space="0" w:color="000000"/>
              <w:left w:val="nil"/>
              <w:right w:val="nil"/>
            </w:tcBorders>
            <w:tcMar>
              <w:left w:w="28" w:type="dxa"/>
              <w:right w:w="28" w:type="dxa"/>
            </w:tcMar>
            <w:vAlign w:val="bottom"/>
          </w:tcPr>
          <w:p w14:paraId="6EDF4562" w14:textId="77777777" w:rsidR="004C22AD" w:rsidRPr="00D243B2" w:rsidRDefault="004C22AD" w:rsidP="00D243B2">
            <w:pPr>
              <w:jc w:val="both"/>
              <w:rPr>
                <w:rFonts w:ascii="Times New Roman" w:hAnsi="Times New Roman" w:cs="Times New Roman"/>
              </w:rPr>
            </w:pPr>
          </w:p>
        </w:tc>
        <w:tc>
          <w:tcPr>
            <w:tcW w:w="1701" w:type="dxa"/>
            <w:tcBorders>
              <w:top w:val="dotted" w:sz="4" w:space="0" w:color="000000"/>
              <w:left w:val="nil"/>
              <w:right w:val="nil"/>
            </w:tcBorders>
            <w:vAlign w:val="bottom"/>
          </w:tcPr>
          <w:p w14:paraId="0675AA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21 662</w:t>
            </w:r>
          </w:p>
        </w:tc>
        <w:tc>
          <w:tcPr>
            <w:tcW w:w="1759" w:type="dxa"/>
            <w:tcBorders>
              <w:top w:val="dotted" w:sz="4" w:space="0" w:color="000000"/>
              <w:left w:val="nil"/>
              <w:right w:val="nil"/>
            </w:tcBorders>
            <w:vAlign w:val="bottom"/>
          </w:tcPr>
          <w:p w14:paraId="6B0E57A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80 044</w:t>
            </w:r>
          </w:p>
        </w:tc>
      </w:tr>
      <w:tr w:rsidR="004C22AD" w:rsidRPr="00D243B2" w14:paraId="0BAF51AF" w14:textId="77777777" w:rsidTr="002B29F7">
        <w:trPr>
          <w:trHeight w:val="227"/>
          <w:tblHeader/>
        </w:trPr>
        <w:tc>
          <w:tcPr>
            <w:tcW w:w="5329" w:type="dxa"/>
            <w:tcBorders>
              <w:top w:val="dotted" w:sz="4" w:space="0" w:color="000000"/>
              <w:left w:val="nil"/>
              <w:right w:val="nil"/>
            </w:tcBorders>
            <w:shd w:val="clear" w:color="auto" w:fill="auto"/>
            <w:vAlign w:val="bottom"/>
          </w:tcPr>
          <w:p w14:paraId="1124BC48" w14:textId="77777777" w:rsidR="004C22AD" w:rsidRPr="00D243B2" w:rsidRDefault="004C22AD" w:rsidP="00D243B2">
            <w:pPr>
              <w:jc w:val="both"/>
              <w:rPr>
                <w:rFonts w:ascii="Times New Roman" w:hAnsi="Times New Roman" w:cs="Times New Roman"/>
              </w:rPr>
            </w:pPr>
            <w:bookmarkStart w:id="11" w:name="_heading=h.17dp8vu" w:colFirst="0" w:colLast="0"/>
            <w:bookmarkEnd w:id="11"/>
            <w:r w:rsidRPr="00D243B2">
              <w:rPr>
                <w:rFonts w:ascii="Times New Roman" w:hAnsi="Times New Roman" w:cs="Times New Roman"/>
              </w:rPr>
              <w:t xml:space="preserve">Кошти на рахунках, на які накладено арешт </w:t>
            </w:r>
          </w:p>
        </w:tc>
        <w:tc>
          <w:tcPr>
            <w:tcW w:w="1134" w:type="dxa"/>
            <w:tcBorders>
              <w:top w:val="dotted" w:sz="4" w:space="0" w:color="000000"/>
              <w:left w:val="nil"/>
              <w:right w:val="nil"/>
            </w:tcBorders>
            <w:tcMar>
              <w:left w:w="28" w:type="dxa"/>
              <w:right w:w="28" w:type="dxa"/>
            </w:tcMar>
            <w:vAlign w:val="bottom"/>
          </w:tcPr>
          <w:p w14:paraId="4957D7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b</w:t>
            </w:r>
          </w:p>
        </w:tc>
        <w:tc>
          <w:tcPr>
            <w:tcW w:w="1701" w:type="dxa"/>
            <w:tcBorders>
              <w:top w:val="dotted" w:sz="4" w:space="0" w:color="000000"/>
              <w:left w:val="nil"/>
              <w:right w:val="nil"/>
            </w:tcBorders>
            <w:vAlign w:val="bottom"/>
          </w:tcPr>
          <w:p w14:paraId="49F8A5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31 955</w:t>
            </w:r>
          </w:p>
        </w:tc>
        <w:tc>
          <w:tcPr>
            <w:tcW w:w="1759" w:type="dxa"/>
            <w:tcBorders>
              <w:top w:val="dotted" w:sz="4" w:space="0" w:color="000000"/>
              <w:left w:val="nil"/>
              <w:right w:val="nil"/>
            </w:tcBorders>
            <w:vAlign w:val="bottom"/>
          </w:tcPr>
          <w:p w14:paraId="62EBD09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31 570</w:t>
            </w:r>
          </w:p>
        </w:tc>
      </w:tr>
      <w:tr w:rsidR="004C22AD" w:rsidRPr="00D243B2" w14:paraId="238F1F81" w14:textId="77777777" w:rsidTr="002B29F7">
        <w:trPr>
          <w:trHeight w:val="227"/>
          <w:tblHeader/>
        </w:trPr>
        <w:tc>
          <w:tcPr>
            <w:tcW w:w="5329" w:type="dxa"/>
            <w:tcBorders>
              <w:top w:val="dotted" w:sz="4" w:space="0" w:color="000000"/>
              <w:left w:val="nil"/>
              <w:right w:val="nil"/>
            </w:tcBorders>
            <w:shd w:val="clear" w:color="auto" w:fill="auto"/>
            <w:vAlign w:val="bottom"/>
          </w:tcPr>
          <w:p w14:paraId="5FDD6B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Фінансові гарантії врегулювання небалансів електричної енергії</w:t>
            </w:r>
          </w:p>
        </w:tc>
        <w:tc>
          <w:tcPr>
            <w:tcW w:w="1134" w:type="dxa"/>
            <w:tcBorders>
              <w:top w:val="dotted" w:sz="4" w:space="0" w:color="000000"/>
              <w:left w:val="nil"/>
              <w:right w:val="nil"/>
            </w:tcBorders>
            <w:tcMar>
              <w:left w:w="28" w:type="dxa"/>
              <w:right w:w="28" w:type="dxa"/>
            </w:tcMar>
            <w:vAlign w:val="bottom"/>
          </w:tcPr>
          <w:p w14:paraId="4C83777C" w14:textId="77777777" w:rsidR="004C22AD" w:rsidRPr="00D243B2" w:rsidRDefault="004C22AD" w:rsidP="00D243B2">
            <w:pPr>
              <w:jc w:val="both"/>
              <w:rPr>
                <w:rFonts w:ascii="Times New Roman" w:hAnsi="Times New Roman" w:cs="Times New Roman"/>
              </w:rPr>
            </w:pPr>
          </w:p>
        </w:tc>
        <w:tc>
          <w:tcPr>
            <w:tcW w:w="1701" w:type="dxa"/>
            <w:tcBorders>
              <w:top w:val="dotted" w:sz="4" w:space="0" w:color="000000"/>
              <w:left w:val="nil"/>
              <w:right w:val="nil"/>
            </w:tcBorders>
            <w:vAlign w:val="bottom"/>
          </w:tcPr>
          <w:p w14:paraId="6A8BB5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23 740</w:t>
            </w:r>
          </w:p>
        </w:tc>
        <w:tc>
          <w:tcPr>
            <w:tcW w:w="1759" w:type="dxa"/>
            <w:tcBorders>
              <w:top w:val="dotted" w:sz="4" w:space="0" w:color="000000"/>
              <w:left w:val="nil"/>
              <w:right w:val="nil"/>
            </w:tcBorders>
            <w:vAlign w:val="bottom"/>
          </w:tcPr>
          <w:p w14:paraId="0CD006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3230CA85" w14:textId="77777777" w:rsidTr="002B29F7">
        <w:trPr>
          <w:trHeight w:val="227"/>
          <w:tblHeader/>
        </w:trPr>
        <w:tc>
          <w:tcPr>
            <w:tcW w:w="5329" w:type="dxa"/>
            <w:tcBorders>
              <w:top w:val="dotted" w:sz="4" w:space="0" w:color="000000"/>
              <w:left w:val="nil"/>
              <w:right w:val="nil"/>
            </w:tcBorders>
            <w:shd w:val="clear" w:color="auto" w:fill="auto"/>
            <w:vAlign w:val="bottom"/>
          </w:tcPr>
          <w:p w14:paraId="44B855A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Контрактні активи</w:t>
            </w:r>
          </w:p>
        </w:tc>
        <w:tc>
          <w:tcPr>
            <w:tcW w:w="1134" w:type="dxa"/>
            <w:tcBorders>
              <w:top w:val="dotted" w:sz="4" w:space="0" w:color="000000"/>
              <w:left w:val="nil"/>
              <w:right w:val="nil"/>
            </w:tcBorders>
            <w:tcMar>
              <w:left w:w="28" w:type="dxa"/>
              <w:right w:w="28" w:type="dxa"/>
            </w:tcMar>
            <w:vAlign w:val="bottom"/>
          </w:tcPr>
          <w:p w14:paraId="6EBBC86E" w14:textId="77777777" w:rsidR="004C22AD" w:rsidRPr="00D243B2" w:rsidRDefault="004C22AD" w:rsidP="00D243B2">
            <w:pPr>
              <w:jc w:val="both"/>
              <w:rPr>
                <w:rFonts w:ascii="Times New Roman" w:hAnsi="Times New Roman" w:cs="Times New Roman"/>
              </w:rPr>
            </w:pPr>
          </w:p>
        </w:tc>
        <w:tc>
          <w:tcPr>
            <w:tcW w:w="1701" w:type="dxa"/>
            <w:tcBorders>
              <w:top w:val="dotted" w:sz="4" w:space="0" w:color="000000"/>
              <w:left w:val="nil"/>
              <w:right w:val="nil"/>
            </w:tcBorders>
            <w:vAlign w:val="bottom"/>
          </w:tcPr>
          <w:p w14:paraId="350504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3 710</w:t>
            </w:r>
          </w:p>
        </w:tc>
        <w:tc>
          <w:tcPr>
            <w:tcW w:w="1759" w:type="dxa"/>
            <w:tcBorders>
              <w:top w:val="dotted" w:sz="4" w:space="0" w:color="000000"/>
              <w:left w:val="nil"/>
              <w:right w:val="nil"/>
            </w:tcBorders>
            <w:vAlign w:val="bottom"/>
          </w:tcPr>
          <w:p w14:paraId="1C7AE8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4 071</w:t>
            </w:r>
          </w:p>
        </w:tc>
      </w:tr>
      <w:tr w:rsidR="004C22AD" w:rsidRPr="00D243B2" w14:paraId="15679FDE" w14:textId="77777777" w:rsidTr="002B29F7">
        <w:trPr>
          <w:trHeight w:val="227"/>
          <w:tblHeader/>
        </w:trPr>
        <w:tc>
          <w:tcPr>
            <w:tcW w:w="5329" w:type="dxa"/>
            <w:tcBorders>
              <w:top w:val="dotted" w:sz="4" w:space="0" w:color="000000"/>
              <w:left w:val="nil"/>
              <w:right w:val="nil"/>
            </w:tcBorders>
            <w:shd w:val="clear" w:color="auto" w:fill="auto"/>
            <w:vAlign w:val="bottom"/>
          </w:tcPr>
          <w:p w14:paraId="14D613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Депозити поточні</w:t>
            </w:r>
          </w:p>
        </w:tc>
        <w:tc>
          <w:tcPr>
            <w:tcW w:w="1134" w:type="dxa"/>
            <w:tcBorders>
              <w:top w:val="dotted" w:sz="4" w:space="0" w:color="000000"/>
              <w:left w:val="nil"/>
              <w:right w:val="nil"/>
            </w:tcBorders>
            <w:tcMar>
              <w:left w:w="28" w:type="dxa"/>
              <w:right w:w="28" w:type="dxa"/>
            </w:tcMar>
            <w:vAlign w:val="bottom"/>
          </w:tcPr>
          <w:p w14:paraId="73B7F942" w14:textId="77777777" w:rsidR="004C22AD" w:rsidRPr="00D243B2" w:rsidRDefault="004C22AD" w:rsidP="00D243B2">
            <w:pPr>
              <w:jc w:val="both"/>
              <w:rPr>
                <w:rFonts w:ascii="Times New Roman" w:hAnsi="Times New Roman" w:cs="Times New Roman"/>
              </w:rPr>
            </w:pPr>
          </w:p>
        </w:tc>
        <w:tc>
          <w:tcPr>
            <w:tcW w:w="1701" w:type="dxa"/>
            <w:tcBorders>
              <w:top w:val="dotted" w:sz="4" w:space="0" w:color="000000"/>
              <w:left w:val="nil"/>
              <w:right w:val="nil"/>
            </w:tcBorders>
            <w:vAlign w:val="bottom"/>
          </w:tcPr>
          <w:p w14:paraId="73E243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759" w:type="dxa"/>
            <w:tcBorders>
              <w:top w:val="dotted" w:sz="4" w:space="0" w:color="000000"/>
              <w:left w:val="nil"/>
              <w:right w:val="nil"/>
            </w:tcBorders>
            <w:vAlign w:val="bottom"/>
          </w:tcPr>
          <w:p w14:paraId="4A3CB1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600</w:t>
            </w:r>
          </w:p>
        </w:tc>
      </w:tr>
      <w:tr w:rsidR="004C22AD" w:rsidRPr="00D243B2" w14:paraId="4FA075B2" w14:textId="77777777" w:rsidTr="002B29F7">
        <w:trPr>
          <w:trHeight w:val="227"/>
          <w:tblHeader/>
        </w:trPr>
        <w:tc>
          <w:tcPr>
            <w:tcW w:w="5329" w:type="dxa"/>
            <w:tcBorders>
              <w:left w:val="nil"/>
              <w:right w:val="nil"/>
            </w:tcBorders>
            <w:shd w:val="clear" w:color="auto" w:fill="auto"/>
            <w:vAlign w:val="bottom"/>
          </w:tcPr>
          <w:p w14:paraId="436CB8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оборотні активи</w:t>
            </w:r>
          </w:p>
        </w:tc>
        <w:tc>
          <w:tcPr>
            <w:tcW w:w="1134" w:type="dxa"/>
            <w:tcBorders>
              <w:left w:val="nil"/>
              <w:right w:val="nil"/>
            </w:tcBorders>
            <w:tcMar>
              <w:left w:w="28" w:type="dxa"/>
              <w:right w:w="28" w:type="dxa"/>
            </w:tcMar>
            <w:vAlign w:val="bottom"/>
          </w:tcPr>
          <w:p w14:paraId="3CDDB19A" w14:textId="77777777" w:rsidR="004C22AD" w:rsidRPr="00D243B2" w:rsidRDefault="004C22AD" w:rsidP="00D243B2">
            <w:pPr>
              <w:jc w:val="both"/>
              <w:rPr>
                <w:rFonts w:ascii="Times New Roman" w:hAnsi="Times New Roman" w:cs="Times New Roman"/>
              </w:rPr>
            </w:pPr>
          </w:p>
        </w:tc>
        <w:tc>
          <w:tcPr>
            <w:tcW w:w="1701" w:type="dxa"/>
            <w:tcBorders>
              <w:left w:val="nil"/>
              <w:right w:val="nil"/>
            </w:tcBorders>
            <w:vAlign w:val="bottom"/>
          </w:tcPr>
          <w:p w14:paraId="1FF3237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502</w:t>
            </w:r>
          </w:p>
        </w:tc>
        <w:tc>
          <w:tcPr>
            <w:tcW w:w="1759" w:type="dxa"/>
            <w:tcBorders>
              <w:left w:val="nil"/>
              <w:right w:val="nil"/>
            </w:tcBorders>
            <w:vAlign w:val="bottom"/>
          </w:tcPr>
          <w:p w14:paraId="4DA50AE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442</w:t>
            </w:r>
          </w:p>
        </w:tc>
      </w:tr>
      <w:tr w:rsidR="004C22AD" w:rsidRPr="00D243B2" w14:paraId="6D7CF3CE" w14:textId="77777777" w:rsidTr="002B29F7">
        <w:trPr>
          <w:trHeight w:val="227"/>
          <w:tblHeader/>
        </w:trPr>
        <w:tc>
          <w:tcPr>
            <w:tcW w:w="5329" w:type="dxa"/>
            <w:tcBorders>
              <w:left w:val="nil"/>
              <w:bottom w:val="single" w:sz="4" w:space="0" w:color="000000"/>
              <w:right w:val="nil"/>
            </w:tcBorders>
            <w:shd w:val="clear" w:color="auto" w:fill="auto"/>
            <w:vAlign w:val="bottom"/>
          </w:tcPr>
          <w:p w14:paraId="59CFFA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Інші оборотні активи разом </w:t>
            </w:r>
          </w:p>
        </w:tc>
        <w:tc>
          <w:tcPr>
            <w:tcW w:w="1134" w:type="dxa"/>
            <w:tcBorders>
              <w:left w:val="nil"/>
              <w:bottom w:val="single" w:sz="4" w:space="0" w:color="000000"/>
              <w:right w:val="nil"/>
            </w:tcBorders>
            <w:tcMar>
              <w:left w:w="28" w:type="dxa"/>
              <w:right w:w="28" w:type="dxa"/>
            </w:tcMar>
            <w:vAlign w:val="bottom"/>
          </w:tcPr>
          <w:p w14:paraId="1AC8880A" w14:textId="77777777" w:rsidR="004C22AD" w:rsidRPr="00D243B2" w:rsidRDefault="004C22AD" w:rsidP="00D243B2">
            <w:pPr>
              <w:jc w:val="both"/>
              <w:rPr>
                <w:rFonts w:ascii="Times New Roman" w:hAnsi="Times New Roman" w:cs="Times New Roman"/>
              </w:rPr>
            </w:pPr>
          </w:p>
        </w:tc>
        <w:tc>
          <w:tcPr>
            <w:tcW w:w="1701" w:type="dxa"/>
            <w:tcBorders>
              <w:left w:val="nil"/>
              <w:bottom w:val="single" w:sz="4" w:space="0" w:color="000000"/>
              <w:right w:val="nil"/>
            </w:tcBorders>
            <w:vAlign w:val="bottom"/>
          </w:tcPr>
          <w:p w14:paraId="1A17B53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1 526 305</w:t>
            </w:r>
          </w:p>
        </w:tc>
        <w:tc>
          <w:tcPr>
            <w:tcW w:w="1759" w:type="dxa"/>
            <w:tcBorders>
              <w:left w:val="nil"/>
              <w:bottom w:val="single" w:sz="4" w:space="0" w:color="000000"/>
              <w:right w:val="nil"/>
            </w:tcBorders>
            <w:vAlign w:val="bottom"/>
          </w:tcPr>
          <w:p w14:paraId="1A8EA5D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1 835 266</w:t>
            </w:r>
          </w:p>
        </w:tc>
      </w:tr>
    </w:tbl>
    <w:p w14:paraId="6DA229B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 Відносно реалізованої електроенергії після 1 січня 2016 року діє касовий метод сплати податку на додану вартість (ПДВ), який був запроваджений для платників податку, які постачають електричну та/або теплову енергію, Законом України від 24.11.2015 № 812-VIII «Про внесення змін до Податкового кодексу України щодо створення передумов для нової моделі ринку природного газу та забезпечення стабільності розрахунків підприємств енергетичної галузі». Стаття «Податковий кредит з ПДВ за касовим методом» включає суми податку на додану вартість, час включення яких до зменшення зобов’язань з платежів до бюджету не настав через застосування касового методу, та суми ПДВ, на які не отримані підтверджуючі документи.</w:t>
      </w:r>
    </w:p>
    <w:p w14:paraId="0126F8F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b) Кошти на рахунках Компанії, на які накладено арешт: </w:t>
      </w:r>
    </w:p>
    <w:p w14:paraId="4F2A11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781" w:type="dxa"/>
        <w:tblBorders>
          <w:top w:val="dotted"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2211"/>
        <w:gridCol w:w="1474"/>
        <w:gridCol w:w="1474"/>
        <w:gridCol w:w="4622"/>
      </w:tblGrid>
      <w:tr w:rsidR="004C22AD" w:rsidRPr="00D243B2" w14:paraId="1FFCAD64" w14:textId="77777777" w:rsidTr="002B29F7">
        <w:trPr>
          <w:trHeight w:val="227"/>
          <w:tblHeader/>
        </w:trPr>
        <w:tc>
          <w:tcPr>
            <w:tcW w:w="2211" w:type="dxa"/>
            <w:tcBorders>
              <w:top w:val="nil"/>
              <w:left w:val="nil"/>
              <w:bottom w:val="single" w:sz="4" w:space="0" w:color="000000"/>
              <w:right w:val="nil"/>
            </w:tcBorders>
            <w:vAlign w:val="center"/>
          </w:tcPr>
          <w:p w14:paraId="1BEC039B" w14:textId="77777777" w:rsidR="004C22AD" w:rsidRPr="00D243B2" w:rsidRDefault="004C22AD" w:rsidP="00D243B2">
            <w:pPr>
              <w:jc w:val="both"/>
              <w:rPr>
                <w:rFonts w:ascii="Times New Roman" w:hAnsi="Times New Roman" w:cs="Times New Roman"/>
              </w:rPr>
            </w:pPr>
          </w:p>
        </w:tc>
        <w:tc>
          <w:tcPr>
            <w:tcW w:w="1474" w:type="dxa"/>
            <w:tcBorders>
              <w:top w:val="nil"/>
              <w:left w:val="nil"/>
              <w:bottom w:val="single" w:sz="4" w:space="0" w:color="000000"/>
              <w:right w:val="nil"/>
            </w:tcBorders>
          </w:tcPr>
          <w:p w14:paraId="485311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474" w:type="dxa"/>
            <w:tcBorders>
              <w:top w:val="nil"/>
              <w:left w:val="nil"/>
              <w:bottom w:val="single" w:sz="4" w:space="0" w:color="000000"/>
              <w:right w:val="nil"/>
            </w:tcBorders>
          </w:tcPr>
          <w:p w14:paraId="35CB6F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31.12.2020           </w:t>
            </w:r>
          </w:p>
        </w:tc>
        <w:tc>
          <w:tcPr>
            <w:tcW w:w="4622" w:type="dxa"/>
            <w:tcBorders>
              <w:top w:val="nil"/>
              <w:left w:val="nil"/>
              <w:bottom w:val="single" w:sz="4" w:space="0" w:color="000000"/>
              <w:right w:val="nil"/>
            </w:tcBorders>
          </w:tcPr>
          <w:p w14:paraId="5871C76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Контрагент </w:t>
            </w:r>
          </w:p>
        </w:tc>
      </w:tr>
      <w:tr w:rsidR="004C22AD" w:rsidRPr="00D243B2" w14:paraId="02586121" w14:textId="77777777" w:rsidTr="002B29F7">
        <w:trPr>
          <w:trHeight w:hRule="exact" w:val="255"/>
        </w:trPr>
        <w:tc>
          <w:tcPr>
            <w:tcW w:w="2211" w:type="dxa"/>
            <w:tcBorders>
              <w:top w:val="single" w:sz="4" w:space="0" w:color="000000"/>
              <w:left w:val="nil"/>
              <w:bottom w:val="dotted" w:sz="4" w:space="0" w:color="000000"/>
              <w:right w:val="nil"/>
            </w:tcBorders>
          </w:tcPr>
          <w:p w14:paraId="3B94946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АТ «Укрексімбанк»</w:t>
            </w:r>
          </w:p>
        </w:tc>
        <w:tc>
          <w:tcPr>
            <w:tcW w:w="1474" w:type="dxa"/>
            <w:tcBorders>
              <w:top w:val="single" w:sz="4" w:space="0" w:color="000000"/>
              <w:left w:val="nil"/>
              <w:bottom w:val="dotted" w:sz="4" w:space="0" w:color="000000"/>
              <w:right w:val="nil"/>
            </w:tcBorders>
            <w:vAlign w:val="bottom"/>
          </w:tcPr>
          <w:p w14:paraId="4E0EA4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24 844</w:t>
            </w:r>
          </w:p>
        </w:tc>
        <w:tc>
          <w:tcPr>
            <w:tcW w:w="1474" w:type="dxa"/>
            <w:tcBorders>
              <w:top w:val="single" w:sz="4" w:space="0" w:color="000000"/>
              <w:left w:val="nil"/>
              <w:bottom w:val="dotted" w:sz="4" w:space="0" w:color="000000"/>
              <w:right w:val="nil"/>
            </w:tcBorders>
            <w:vAlign w:val="bottom"/>
          </w:tcPr>
          <w:p w14:paraId="22C829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24 955</w:t>
            </w:r>
          </w:p>
        </w:tc>
        <w:tc>
          <w:tcPr>
            <w:tcW w:w="4622" w:type="dxa"/>
            <w:vMerge w:val="restart"/>
            <w:tcBorders>
              <w:top w:val="single" w:sz="4" w:space="0" w:color="000000"/>
              <w:left w:val="nil"/>
              <w:right w:val="nil"/>
            </w:tcBorders>
          </w:tcPr>
          <w:p w14:paraId="73F367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ЗАТ Спільне українсько-американське підприємство з іноземними інвестиціями «Укрелектроват». Виконавче провадження від 28.01.2016                  № 34029225* </w:t>
            </w:r>
          </w:p>
          <w:p w14:paraId="5BC54712" w14:textId="77777777" w:rsidR="004C22AD" w:rsidRPr="00D243B2" w:rsidRDefault="004C22AD" w:rsidP="00D243B2">
            <w:pPr>
              <w:jc w:val="both"/>
              <w:rPr>
                <w:rFonts w:ascii="Times New Roman" w:hAnsi="Times New Roman" w:cs="Times New Roman"/>
              </w:rPr>
            </w:pPr>
          </w:p>
          <w:p w14:paraId="3A44665D" w14:textId="77777777" w:rsidR="004C22AD" w:rsidRPr="00D243B2" w:rsidRDefault="004C22AD" w:rsidP="00D243B2">
            <w:pPr>
              <w:jc w:val="both"/>
              <w:rPr>
                <w:rFonts w:ascii="Times New Roman" w:hAnsi="Times New Roman" w:cs="Times New Roman"/>
              </w:rPr>
            </w:pPr>
          </w:p>
          <w:p w14:paraId="6D17DC0B" w14:textId="77777777" w:rsidR="004C22AD" w:rsidRPr="00D243B2" w:rsidRDefault="004C22AD" w:rsidP="00D243B2">
            <w:pPr>
              <w:jc w:val="both"/>
              <w:rPr>
                <w:rFonts w:ascii="Times New Roman" w:hAnsi="Times New Roman" w:cs="Times New Roman"/>
              </w:rPr>
            </w:pPr>
          </w:p>
          <w:p w14:paraId="47617F2B" w14:textId="77777777" w:rsidR="004C22AD" w:rsidRPr="00D243B2" w:rsidRDefault="004C22AD" w:rsidP="00D243B2">
            <w:pPr>
              <w:jc w:val="both"/>
              <w:rPr>
                <w:rFonts w:ascii="Times New Roman" w:hAnsi="Times New Roman" w:cs="Times New Roman"/>
              </w:rPr>
            </w:pPr>
          </w:p>
        </w:tc>
      </w:tr>
      <w:tr w:rsidR="004C22AD" w:rsidRPr="00D243B2" w14:paraId="6BE36E56" w14:textId="77777777" w:rsidTr="002B29F7">
        <w:trPr>
          <w:trHeight w:hRule="exact" w:val="255"/>
        </w:trPr>
        <w:tc>
          <w:tcPr>
            <w:tcW w:w="2211" w:type="dxa"/>
            <w:tcBorders>
              <w:top w:val="dotted" w:sz="4" w:space="0" w:color="000000"/>
              <w:left w:val="nil"/>
              <w:bottom w:val="dotted" w:sz="4" w:space="0" w:color="000000"/>
              <w:right w:val="nil"/>
            </w:tcBorders>
          </w:tcPr>
          <w:p w14:paraId="1392CD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ПАТ «Альфа-Банк»</w:t>
            </w:r>
          </w:p>
        </w:tc>
        <w:tc>
          <w:tcPr>
            <w:tcW w:w="1474" w:type="dxa"/>
            <w:tcBorders>
              <w:top w:val="dotted" w:sz="4" w:space="0" w:color="000000"/>
              <w:left w:val="nil"/>
              <w:bottom w:val="dotted" w:sz="4" w:space="0" w:color="000000"/>
              <w:right w:val="nil"/>
            </w:tcBorders>
            <w:vAlign w:val="bottom"/>
          </w:tcPr>
          <w:p w14:paraId="01E4C4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4 424</w:t>
            </w:r>
          </w:p>
        </w:tc>
        <w:tc>
          <w:tcPr>
            <w:tcW w:w="1474" w:type="dxa"/>
            <w:tcBorders>
              <w:top w:val="dotted" w:sz="4" w:space="0" w:color="000000"/>
              <w:left w:val="nil"/>
              <w:bottom w:val="dotted" w:sz="4" w:space="0" w:color="000000"/>
              <w:right w:val="nil"/>
            </w:tcBorders>
            <w:vAlign w:val="bottom"/>
          </w:tcPr>
          <w:p w14:paraId="4065E6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4 167</w:t>
            </w:r>
          </w:p>
        </w:tc>
        <w:tc>
          <w:tcPr>
            <w:tcW w:w="4622" w:type="dxa"/>
            <w:vMerge/>
            <w:tcBorders>
              <w:top w:val="dotted" w:sz="4" w:space="0" w:color="000000"/>
              <w:left w:val="nil"/>
              <w:right w:val="nil"/>
            </w:tcBorders>
          </w:tcPr>
          <w:p w14:paraId="2054AFA7" w14:textId="77777777" w:rsidR="004C22AD" w:rsidRPr="00D243B2" w:rsidRDefault="004C22AD" w:rsidP="00D243B2">
            <w:pPr>
              <w:jc w:val="both"/>
              <w:rPr>
                <w:rFonts w:ascii="Times New Roman" w:hAnsi="Times New Roman" w:cs="Times New Roman"/>
              </w:rPr>
            </w:pPr>
          </w:p>
        </w:tc>
      </w:tr>
      <w:tr w:rsidR="004C22AD" w:rsidRPr="00D243B2" w14:paraId="4BD9A404" w14:textId="77777777" w:rsidTr="002B29F7">
        <w:trPr>
          <w:trHeight w:hRule="exact" w:val="255"/>
        </w:trPr>
        <w:tc>
          <w:tcPr>
            <w:tcW w:w="2211" w:type="dxa"/>
            <w:tcBorders>
              <w:top w:val="dotted" w:sz="4" w:space="0" w:color="000000"/>
              <w:left w:val="nil"/>
              <w:bottom w:val="dotted" w:sz="4" w:space="0" w:color="000000"/>
              <w:right w:val="nil"/>
            </w:tcBorders>
          </w:tcPr>
          <w:p w14:paraId="0F0CBC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АТ «Ощадбанк»</w:t>
            </w:r>
          </w:p>
        </w:tc>
        <w:tc>
          <w:tcPr>
            <w:tcW w:w="1474" w:type="dxa"/>
            <w:tcBorders>
              <w:top w:val="dotted" w:sz="4" w:space="0" w:color="000000"/>
              <w:left w:val="nil"/>
              <w:bottom w:val="dotted" w:sz="4" w:space="0" w:color="000000"/>
              <w:right w:val="nil"/>
            </w:tcBorders>
            <w:vAlign w:val="bottom"/>
          </w:tcPr>
          <w:p w14:paraId="76B4AD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2 599</w:t>
            </w:r>
          </w:p>
        </w:tc>
        <w:tc>
          <w:tcPr>
            <w:tcW w:w="1474" w:type="dxa"/>
            <w:tcBorders>
              <w:top w:val="dotted" w:sz="4" w:space="0" w:color="000000"/>
              <w:left w:val="nil"/>
              <w:bottom w:val="dotted" w:sz="4" w:space="0" w:color="000000"/>
              <w:right w:val="nil"/>
            </w:tcBorders>
            <w:vAlign w:val="bottom"/>
          </w:tcPr>
          <w:p w14:paraId="0C734F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2 360</w:t>
            </w:r>
          </w:p>
        </w:tc>
        <w:tc>
          <w:tcPr>
            <w:tcW w:w="4622" w:type="dxa"/>
            <w:vMerge/>
            <w:tcBorders>
              <w:top w:val="dotted" w:sz="4" w:space="0" w:color="000000"/>
              <w:left w:val="nil"/>
              <w:right w:val="nil"/>
            </w:tcBorders>
          </w:tcPr>
          <w:p w14:paraId="3EAB4743" w14:textId="77777777" w:rsidR="004C22AD" w:rsidRPr="00D243B2" w:rsidRDefault="004C22AD" w:rsidP="00D243B2">
            <w:pPr>
              <w:jc w:val="both"/>
              <w:rPr>
                <w:rFonts w:ascii="Times New Roman" w:hAnsi="Times New Roman" w:cs="Times New Roman"/>
              </w:rPr>
            </w:pPr>
          </w:p>
        </w:tc>
      </w:tr>
      <w:tr w:rsidR="004C22AD" w:rsidRPr="00D243B2" w14:paraId="0E47F989" w14:textId="77777777" w:rsidTr="002B29F7">
        <w:trPr>
          <w:trHeight w:hRule="exact" w:val="255"/>
        </w:trPr>
        <w:tc>
          <w:tcPr>
            <w:tcW w:w="2211" w:type="dxa"/>
            <w:tcBorders>
              <w:top w:val="dotted" w:sz="4" w:space="0" w:color="000000"/>
              <w:left w:val="nil"/>
              <w:bottom w:val="dotted" w:sz="4" w:space="0" w:color="000000"/>
              <w:right w:val="nil"/>
            </w:tcBorders>
          </w:tcPr>
          <w:p w14:paraId="7775FC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ПАТ «Райффайзен Банк Аваль»</w:t>
            </w:r>
          </w:p>
        </w:tc>
        <w:tc>
          <w:tcPr>
            <w:tcW w:w="1474" w:type="dxa"/>
            <w:tcBorders>
              <w:top w:val="dotted" w:sz="4" w:space="0" w:color="000000"/>
              <w:left w:val="nil"/>
              <w:bottom w:val="dotted" w:sz="4" w:space="0" w:color="000000"/>
              <w:right w:val="nil"/>
            </w:tcBorders>
            <w:vAlign w:val="bottom"/>
          </w:tcPr>
          <w:p w14:paraId="046A6C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81</w:t>
            </w:r>
          </w:p>
        </w:tc>
        <w:tc>
          <w:tcPr>
            <w:tcW w:w="1474" w:type="dxa"/>
            <w:tcBorders>
              <w:top w:val="dotted" w:sz="4" w:space="0" w:color="000000"/>
              <w:left w:val="nil"/>
              <w:bottom w:val="dotted" w:sz="4" w:space="0" w:color="000000"/>
              <w:right w:val="nil"/>
            </w:tcBorders>
            <w:vAlign w:val="bottom"/>
          </w:tcPr>
          <w:p w14:paraId="01C8E94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81</w:t>
            </w:r>
          </w:p>
        </w:tc>
        <w:tc>
          <w:tcPr>
            <w:tcW w:w="4622" w:type="dxa"/>
            <w:vMerge/>
            <w:tcBorders>
              <w:top w:val="dotted" w:sz="4" w:space="0" w:color="000000"/>
              <w:left w:val="nil"/>
              <w:right w:val="nil"/>
            </w:tcBorders>
          </w:tcPr>
          <w:p w14:paraId="13AA7B46" w14:textId="77777777" w:rsidR="004C22AD" w:rsidRPr="00D243B2" w:rsidRDefault="004C22AD" w:rsidP="00D243B2">
            <w:pPr>
              <w:jc w:val="both"/>
              <w:rPr>
                <w:rFonts w:ascii="Times New Roman" w:hAnsi="Times New Roman" w:cs="Times New Roman"/>
              </w:rPr>
            </w:pPr>
          </w:p>
        </w:tc>
      </w:tr>
      <w:tr w:rsidR="004C22AD" w:rsidRPr="00D243B2" w14:paraId="7E111AD9" w14:textId="77777777" w:rsidTr="002B29F7">
        <w:trPr>
          <w:trHeight w:hRule="exact" w:val="255"/>
        </w:trPr>
        <w:tc>
          <w:tcPr>
            <w:tcW w:w="2211" w:type="dxa"/>
            <w:tcBorders>
              <w:top w:val="dotted" w:sz="4" w:space="0" w:color="000000"/>
              <w:left w:val="nil"/>
              <w:bottom w:val="dotted" w:sz="4" w:space="0" w:color="000000"/>
              <w:right w:val="nil"/>
            </w:tcBorders>
          </w:tcPr>
          <w:p w14:paraId="7A3CC3B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АБ «Укргазбанк»</w:t>
            </w:r>
          </w:p>
        </w:tc>
        <w:tc>
          <w:tcPr>
            <w:tcW w:w="1474" w:type="dxa"/>
            <w:tcBorders>
              <w:top w:val="dotted" w:sz="4" w:space="0" w:color="000000"/>
              <w:left w:val="nil"/>
              <w:bottom w:val="dotted" w:sz="4" w:space="0" w:color="000000"/>
              <w:right w:val="nil"/>
            </w:tcBorders>
            <w:vAlign w:val="bottom"/>
          </w:tcPr>
          <w:p w14:paraId="082D90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w:t>
            </w:r>
          </w:p>
        </w:tc>
        <w:tc>
          <w:tcPr>
            <w:tcW w:w="1474" w:type="dxa"/>
            <w:tcBorders>
              <w:top w:val="dotted" w:sz="4" w:space="0" w:color="000000"/>
              <w:left w:val="nil"/>
              <w:bottom w:val="dotted" w:sz="4" w:space="0" w:color="000000"/>
              <w:right w:val="nil"/>
            </w:tcBorders>
            <w:vAlign w:val="bottom"/>
          </w:tcPr>
          <w:p w14:paraId="571DFD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w:t>
            </w:r>
          </w:p>
        </w:tc>
        <w:tc>
          <w:tcPr>
            <w:tcW w:w="4622" w:type="dxa"/>
            <w:vMerge/>
            <w:tcBorders>
              <w:top w:val="dotted" w:sz="4" w:space="0" w:color="000000"/>
              <w:left w:val="nil"/>
              <w:right w:val="nil"/>
            </w:tcBorders>
          </w:tcPr>
          <w:p w14:paraId="3482194B" w14:textId="77777777" w:rsidR="004C22AD" w:rsidRPr="00D243B2" w:rsidRDefault="004C22AD" w:rsidP="00D243B2">
            <w:pPr>
              <w:jc w:val="both"/>
              <w:rPr>
                <w:rFonts w:ascii="Times New Roman" w:hAnsi="Times New Roman" w:cs="Times New Roman"/>
              </w:rPr>
            </w:pPr>
          </w:p>
        </w:tc>
      </w:tr>
      <w:tr w:rsidR="004C22AD" w:rsidRPr="00D243B2" w14:paraId="1EFC3AC9" w14:textId="77777777" w:rsidTr="002B29F7">
        <w:trPr>
          <w:trHeight w:hRule="exact" w:val="255"/>
        </w:trPr>
        <w:tc>
          <w:tcPr>
            <w:tcW w:w="2211" w:type="dxa"/>
            <w:tcBorders>
              <w:top w:val="dotted" w:sz="4" w:space="0" w:color="000000"/>
              <w:left w:val="nil"/>
              <w:bottom w:val="single" w:sz="4" w:space="0" w:color="000000"/>
              <w:right w:val="nil"/>
            </w:tcBorders>
          </w:tcPr>
          <w:p w14:paraId="713FF7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474" w:type="dxa"/>
            <w:tcBorders>
              <w:top w:val="dotted" w:sz="4" w:space="0" w:color="000000"/>
              <w:left w:val="nil"/>
              <w:bottom w:val="single" w:sz="4" w:space="0" w:color="000000"/>
              <w:right w:val="nil"/>
            </w:tcBorders>
            <w:vAlign w:val="center"/>
          </w:tcPr>
          <w:p w14:paraId="3E0345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31 955</w:t>
            </w:r>
          </w:p>
        </w:tc>
        <w:tc>
          <w:tcPr>
            <w:tcW w:w="1474" w:type="dxa"/>
            <w:tcBorders>
              <w:top w:val="dotted" w:sz="4" w:space="0" w:color="000000"/>
              <w:left w:val="nil"/>
              <w:bottom w:val="single" w:sz="4" w:space="0" w:color="000000"/>
              <w:right w:val="nil"/>
            </w:tcBorders>
            <w:vAlign w:val="center"/>
          </w:tcPr>
          <w:p w14:paraId="1E8639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31 570</w:t>
            </w:r>
          </w:p>
        </w:tc>
        <w:tc>
          <w:tcPr>
            <w:tcW w:w="4622" w:type="dxa"/>
            <w:vMerge/>
            <w:tcBorders>
              <w:top w:val="dotted" w:sz="4" w:space="0" w:color="000000"/>
              <w:left w:val="nil"/>
              <w:bottom w:val="single" w:sz="4" w:space="0" w:color="000000"/>
              <w:right w:val="nil"/>
            </w:tcBorders>
          </w:tcPr>
          <w:p w14:paraId="1E5787AA" w14:textId="77777777" w:rsidR="004C22AD" w:rsidRPr="00D243B2" w:rsidRDefault="004C22AD" w:rsidP="00D243B2">
            <w:pPr>
              <w:jc w:val="both"/>
              <w:rPr>
                <w:rFonts w:ascii="Times New Roman" w:hAnsi="Times New Roman" w:cs="Times New Roman"/>
              </w:rPr>
            </w:pPr>
          </w:p>
        </w:tc>
      </w:tr>
    </w:tbl>
    <w:p w14:paraId="4D67E3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Виконавче провадження зупинене на підставі Постанови КАГС від 06.07.2016. Постановою відділу примусового виконання рішень Департаменту державної виконавчої служби Міністерства юстиції України від 27.08.2021 виконавче провадження було поновлено.</w:t>
      </w:r>
    </w:p>
    <w:p w14:paraId="257F10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Необоротні активи, утримувані для продажу</w:t>
      </w:r>
    </w:p>
    <w:p w14:paraId="169FDB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Балансова вартість необоротних активів, утримуваних для продажу, станом на 31 грудня 2021 складає 7тис. грн.</w:t>
      </w:r>
    </w:p>
    <w:p w14:paraId="0DBAF6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Протягом 2020 та 2021 років Компанією переведено до складу необоротних активів, утримуваних для продажу, об’єкт інвестиційної нерухомості, активи у стадії створення і об’єкти основних засобів з їх подальшою реалізацією ФДМУ протягом звітного року із зарахуванням коштів від реалізації до державного бюджету України.</w:t>
      </w:r>
    </w:p>
    <w:p w14:paraId="5884F75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Збитки від зменшення корисності необоротних активів, утримуваних для продажу, протягом 2020 та 2021 років не визнавались.</w:t>
      </w:r>
    </w:p>
    <w:p w14:paraId="0012CB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Власний капітал</w:t>
      </w:r>
    </w:p>
    <w:p w14:paraId="6C1045B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 xml:space="preserve"> Статутний </w:t>
      </w:r>
      <w:sdt>
        <w:sdtPr>
          <w:rPr>
            <w:rFonts w:ascii="Times New Roman" w:hAnsi="Times New Roman" w:cs="Times New Roman"/>
          </w:rPr>
          <w:tag w:val="goog_rdk_111"/>
          <w:id w:val="501780315"/>
        </w:sdtPr>
        <w:sdtEndPr/>
        <w:sdtContent/>
      </w:sdt>
      <w:r w:rsidRPr="00D243B2">
        <w:rPr>
          <w:rFonts w:ascii="Times New Roman" w:hAnsi="Times New Roman" w:cs="Times New Roman"/>
        </w:rPr>
        <w:t>капітал</w:t>
      </w:r>
    </w:p>
    <w:p w14:paraId="474F47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Компанія є державним підприємством та не має акціонерного капіталу. Статутний (зареєстрований) капітал у 2021 та 2020 роках не змінювався та складає на кінець 2021 року 164 875 664 тис. грн. Розмір статутного капіталу зафіксований у Статуті ДП «НАЕК «Енергоатом» (у редакції 2021 року), який затверджений постановою Кабінету Міністрів України від 24.02.2021 № 302.</w:t>
      </w:r>
    </w:p>
    <w:p w14:paraId="476E9F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Капітал у дооцінках</w:t>
      </w:r>
    </w:p>
    <w:p w14:paraId="79F729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Нижче представлена деталізована інформація про рух капіталу в дооцінках:</w:t>
      </w:r>
    </w:p>
    <w:p w14:paraId="1A12A6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bottom w:val="single" w:sz="4" w:space="0" w:color="000000"/>
          <w:insideH w:val="dotted" w:sz="4" w:space="0" w:color="000000"/>
        </w:tblBorders>
        <w:tblLayout w:type="fixed"/>
        <w:tblLook w:val="0400" w:firstRow="0" w:lastRow="0" w:firstColumn="0" w:lastColumn="0" w:noHBand="0" w:noVBand="1"/>
      </w:tblPr>
      <w:tblGrid>
        <w:gridCol w:w="5329"/>
        <w:gridCol w:w="1192"/>
        <w:gridCol w:w="1701"/>
        <w:gridCol w:w="1701"/>
      </w:tblGrid>
      <w:tr w:rsidR="004C22AD" w:rsidRPr="00D243B2" w14:paraId="534D3A8E" w14:textId="77777777" w:rsidTr="002B29F7">
        <w:trPr>
          <w:trHeight w:val="227"/>
        </w:trPr>
        <w:tc>
          <w:tcPr>
            <w:tcW w:w="5329" w:type="dxa"/>
            <w:tcBorders>
              <w:top w:val="nil"/>
              <w:bottom w:val="single" w:sz="4" w:space="0" w:color="000000"/>
            </w:tcBorders>
            <w:shd w:val="clear" w:color="auto" w:fill="auto"/>
            <w:vAlign w:val="center"/>
          </w:tcPr>
          <w:p w14:paraId="5895E2DC" w14:textId="77777777" w:rsidR="004C22AD" w:rsidRPr="00D243B2" w:rsidRDefault="004C22AD" w:rsidP="00D243B2">
            <w:pPr>
              <w:jc w:val="both"/>
              <w:rPr>
                <w:rFonts w:ascii="Times New Roman" w:hAnsi="Times New Roman" w:cs="Times New Roman"/>
              </w:rPr>
            </w:pPr>
          </w:p>
        </w:tc>
        <w:tc>
          <w:tcPr>
            <w:tcW w:w="1192" w:type="dxa"/>
            <w:tcBorders>
              <w:top w:val="nil"/>
              <w:bottom w:val="single" w:sz="4" w:space="0" w:color="000000"/>
            </w:tcBorders>
          </w:tcPr>
          <w:p w14:paraId="092CEA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Примітка</w:t>
            </w:r>
          </w:p>
        </w:tc>
        <w:tc>
          <w:tcPr>
            <w:tcW w:w="1701" w:type="dxa"/>
            <w:tcBorders>
              <w:top w:val="nil"/>
              <w:bottom w:val="single" w:sz="4" w:space="0" w:color="000000"/>
            </w:tcBorders>
            <w:shd w:val="clear" w:color="auto" w:fill="auto"/>
          </w:tcPr>
          <w:p w14:paraId="1B26CBF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bottom w:val="single" w:sz="4" w:space="0" w:color="000000"/>
            </w:tcBorders>
            <w:shd w:val="clear" w:color="auto" w:fill="auto"/>
          </w:tcPr>
          <w:p w14:paraId="3A6BC4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5F1D83E7" w14:textId="77777777" w:rsidTr="002B29F7">
        <w:trPr>
          <w:trHeight w:val="227"/>
        </w:trPr>
        <w:tc>
          <w:tcPr>
            <w:tcW w:w="5329" w:type="dxa"/>
            <w:tcBorders>
              <w:top w:val="single" w:sz="4" w:space="0" w:color="000000"/>
              <w:bottom w:val="dotted" w:sz="4" w:space="0" w:color="000000"/>
            </w:tcBorders>
            <w:shd w:val="clear" w:color="auto" w:fill="auto"/>
            <w:vAlign w:val="bottom"/>
          </w:tcPr>
          <w:p w14:paraId="54CC41E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Капітал у дооцінках станом на початок періоду</w:t>
            </w:r>
          </w:p>
        </w:tc>
        <w:tc>
          <w:tcPr>
            <w:tcW w:w="1192" w:type="dxa"/>
            <w:tcBorders>
              <w:top w:val="single" w:sz="4" w:space="0" w:color="000000"/>
              <w:bottom w:val="dotted" w:sz="4" w:space="0" w:color="000000"/>
            </w:tcBorders>
            <w:vAlign w:val="bottom"/>
          </w:tcPr>
          <w:p w14:paraId="3B08754F" w14:textId="77777777" w:rsidR="004C22AD" w:rsidRPr="00D243B2" w:rsidRDefault="004C22AD" w:rsidP="00D243B2">
            <w:pPr>
              <w:jc w:val="both"/>
              <w:rPr>
                <w:rFonts w:ascii="Times New Roman" w:hAnsi="Times New Roman" w:cs="Times New Roman"/>
              </w:rPr>
            </w:pPr>
          </w:p>
        </w:tc>
        <w:tc>
          <w:tcPr>
            <w:tcW w:w="1701" w:type="dxa"/>
            <w:tcBorders>
              <w:top w:val="single" w:sz="4" w:space="0" w:color="000000"/>
              <w:bottom w:val="dotted" w:sz="4" w:space="0" w:color="000000"/>
            </w:tcBorders>
            <w:shd w:val="clear" w:color="auto" w:fill="auto"/>
            <w:vAlign w:val="bottom"/>
          </w:tcPr>
          <w:p w14:paraId="4E893B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142 099</w:t>
            </w:r>
          </w:p>
        </w:tc>
        <w:tc>
          <w:tcPr>
            <w:tcW w:w="1701" w:type="dxa"/>
            <w:tcBorders>
              <w:top w:val="single" w:sz="4" w:space="0" w:color="000000"/>
              <w:bottom w:val="dotted" w:sz="4" w:space="0" w:color="000000"/>
            </w:tcBorders>
            <w:shd w:val="clear" w:color="auto" w:fill="auto"/>
            <w:vAlign w:val="bottom"/>
          </w:tcPr>
          <w:p w14:paraId="01B6DBD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7 771 049</w:t>
            </w:r>
          </w:p>
        </w:tc>
      </w:tr>
      <w:tr w:rsidR="004C22AD" w:rsidRPr="00D243B2" w14:paraId="5E047EE7" w14:textId="77777777" w:rsidTr="002B29F7">
        <w:trPr>
          <w:trHeight w:val="227"/>
        </w:trPr>
        <w:tc>
          <w:tcPr>
            <w:tcW w:w="5329" w:type="dxa"/>
            <w:tcBorders>
              <w:top w:val="dotted" w:sz="4" w:space="0" w:color="000000"/>
              <w:bottom w:val="dotted" w:sz="4" w:space="0" w:color="000000"/>
            </w:tcBorders>
            <w:shd w:val="clear" w:color="auto" w:fill="auto"/>
            <w:vAlign w:val="bottom"/>
          </w:tcPr>
          <w:p w14:paraId="0A5A0D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Дооцінка (знецінення) основних засобів</w:t>
            </w:r>
          </w:p>
        </w:tc>
        <w:tc>
          <w:tcPr>
            <w:tcW w:w="1192" w:type="dxa"/>
            <w:tcBorders>
              <w:top w:val="dotted" w:sz="4" w:space="0" w:color="000000"/>
              <w:bottom w:val="dotted" w:sz="4" w:space="0" w:color="000000"/>
            </w:tcBorders>
            <w:vAlign w:val="bottom"/>
          </w:tcPr>
          <w:p w14:paraId="3BD292B4" w14:textId="77777777" w:rsidR="004C22AD" w:rsidRPr="00D243B2" w:rsidRDefault="004C22AD" w:rsidP="00D243B2">
            <w:pPr>
              <w:jc w:val="both"/>
              <w:rPr>
                <w:rFonts w:ascii="Times New Roman" w:hAnsi="Times New Roman" w:cs="Times New Roman"/>
              </w:rPr>
            </w:pPr>
          </w:p>
        </w:tc>
        <w:tc>
          <w:tcPr>
            <w:tcW w:w="1701" w:type="dxa"/>
            <w:tcBorders>
              <w:top w:val="dotted" w:sz="4" w:space="0" w:color="000000"/>
              <w:bottom w:val="dotted" w:sz="4" w:space="0" w:color="000000"/>
            </w:tcBorders>
            <w:shd w:val="clear" w:color="auto" w:fill="auto"/>
            <w:vAlign w:val="bottom"/>
          </w:tcPr>
          <w:p w14:paraId="1852DE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(5 232)</w:t>
            </w:r>
          </w:p>
        </w:tc>
        <w:tc>
          <w:tcPr>
            <w:tcW w:w="1701" w:type="dxa"/>
            <w:tcBorders>
              <w:top w:val="dotted" w:sz="4" w:space="0" w:color="000000"/>
              <w:bottom w:val="dotted" w:sz="4" w:space="0" w:color="000000"/>
            </w:tcBorders>
            <w:shd w:val="clear" w:color="auto" w:fill="auto"/>
            <w:vAlign w:val="bottom"/>
          </w:tcPr>
          <w:p w14:paraId="3E3A4F6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w:t>
            </w:r>
          </w:p>
        </w:tc>
      </w:tr>
      <w:tr w:rsidR="004C22AD" w:rsidRPr="00D243B2" w14:paraId="23CAB7A2" w14:textId="77777777" w:rsidTr="002B29F7">
        <w:trPr>
          <w:trHeight w:val="227"/>
        </w:trPr>
        <w:tc>
          <w:tcPr>
            <w:tcW w:w="5329" w:type="dxa"/>
            <w:tcBorders>
              <w:top w:val="dotted" w:sz="4" w:space="0" w:color="000000"/>
              <w:bottom w:val="dotted" w:sz="4" w:space="0" w:color="000000"/>
            </w:tcBorders>
            <w:shd w:val="clear" w:color="auto" w:fill="auto"/>
            <w:vAlign w:val="bottom"/>
          </w:tcPr>
          <w:p w14:paraId="6D853A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Зміна в дооцінках ОЗ через зміну забезпечень ЗЕ</w:t>
            </w:r>
          </w:p>
        </w:tc>
        <w:tc>
          <w:tcPr>
            <w:tcW w:w="1192" w:type="dxa"/>
            <w:tcBorders>
              <w:top w:val="dotted" w:sz="4" w:space="0" w:color="000000"/>
              <w:bottom w:val="dotted" w:sz="4" w:space="0" w:color="000000"/>
            </w:tcBorders>
            <w:vAlign w:val="bottom"/>
          </w:tcPr>
          <w:p w14:paraId="2B0F53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a</w:t>
            </w:r>
          </w:p>
        </w:tc>
        <w:tc>
          <w:tcPr>
            <w:tcW w:w="1701" w:type="dxa"/>
            <w:tcBorders>
              <w:top w:val="dotted" w:sz="4" w:space="0" w:color="000000"/>
              <w:bottom w:val="dotted" w:sz="4" w:space="0" w:color="000000"/>
            </w:tcBorders>
            <w:shd w:val="clear" w:color="auto" w:fill="auto"/>
            <w:vAlign w:val="bottom"/>
          </w:tcPr>
          <w:p w14:paraId="060795A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11 631 448</w:t>
            </w:r>
          </w:p>
        </w:tc>
        <w:tc>
          <w:tcPr>
            <w:tcW w:w="1701" w:type="dxa"/>
            <w:tcBorders>
              <w:top w:val="dotted" w:sz="4" w:space="0" w:color="000000"/>
              <w:bottom w:val="dotted" w:sz="4" w:space="0" w:color="000000"/>
            </w:tcBorders>
            <w:shd w:val="clear" w:color="auto" w:fill="auto"/>
            <w:vAlign w:val="bottom"/>
          </w:tcPr>
          <w:p w14:paraId="6C05564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(9 300 863)</w:t>
            </w:r>
          </w:p>
        </w:tc>
      </w:tr>
      <w:tr w:rsidR="004C22AD" w:rsidRPr="00D243B2" w14:paraId="756193FF" w14:textId="77777777" w:rsidTr="002B29F7">
        <w:trPr>
          <w:trHeight w:val="227"/>
        </w:trPr>
        <w:tc>
          <w:tcPr>
            <w:tcW w:w="5329" w:type="dxa"/>
            <w:tcBorders>
              <w:top w:val="dotted" w:sz="4" w:space="0" w:color="000000"/>
              <w:bottom w:val="dotted" w:sz="4" w:space="0" w:color="000000"/>
            </w:tcBorders>
            <w:shd w:val="clear" w:color="auto" w:fill="auto"/>
            <w:vAlign w:val="bottom"/>
          </w:tcPr>
          <w:p w14:paraId="32F388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Визнано (погашено) ВПЗ від дооцінки (уцінки)</w:t>
            </w:r>
          </w:p>
        </w:tc>
        <w:tc>
          <w:tcPr>
            <w:tcW w:w="1192" w:type="dxa"/>
            <w:tcBorders>
              <w:top w:val="dotted" w:sz="4" w:space="0" w:color="000000"/>
              <w:bottom w:val="dotted" w:sz="4" w:space="0" w:color="000000"/>
            </w:tcBorders>
            <w:vAlign w:val="bottom"/>
          </w:tcPr>
          <w:p w14:paraId="43C308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a</w:t>
            </w:r>
          </w:p>
        </w:tc>
        <w:tc>
          <w:tcPr>
            <w:tcW w:w="1701" w:type="dxa"/>
            <w:tcBorders>
              <w:top w:val="dotted" w:sz="4" w:space="0" w:color="000000"/>
              <w:bottom w:val="dotted" w:sz="4" w:space="0" w:color="000000"/>
            </w:tcBorders>
            <w:shd w:val="clear" w:color="auto" w:fill="auto"/>
            <w:vAlign w:val="bottom"/>
          </w:tcPr>
          <w:p w14:paraId="2C23C0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(2 092 886)</w:t>
            </w:r>
          </w:p>
        </w:tc>
        <w:tc>
          <w:tcPr>
            <w:tcW w:w="1701" w:type="dxa"/>
            <w:tcBorders>
              <w:top w:val="dotted" w:sz="4" w:space="0" w:color="000000"/>
              <w:bottom w:val="dotted" w:sz="4" w:space="0" w:color="000000"/>
            </w:tcBorders>
            <w:shd w:val="clear" w:color="auto" w:fill="auto"/>
            <w:vAlign w:val="bottom"/>
          </w:tcPr>
          <w:p w14:paraId="728BB9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1 674 155</w:t>
            </w:r>
          </w:p>
        </w:tc>
      </w:tr>
      <w:tr w:rsidR="004C22AD" w:rsidRPr="00D243B2" w14:paraId="78468704" w14:textId="77777777" w:rsidTr="002B29F7">
        <w:trPr>
          <w:trHeight w:val="227"/>
        </w:trPr>
        <w:tc>
          <w:tcPr>
            <w:tcW w:w="5329" w:type="dxa"/>
            <w:tcBorders>
              <w:top w:val="dotted" w:sz="4" w:space="0" w:color="000000"/>
              <w:bottom w:val="dotted" w:sz="4" w:space="0" w:color="000000"/>
            </w:tcBorders>
            <w:shd w:val="clear" w:color="auto" w:fill="auto"/>
            <w:vAlign w:val="bottom"/>
          </w:tcPr>
          <w:p w14:paraId="3B77A61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Вибуття дооцінки до нерозподіленого прибутку при вибутті ОЗ</w:t>
            </w:r>
          </w:p>
        </w:tc>
        <w:tc>
          <w:tcPr>
            <w:tcW w:w="1192" w:type="dxa"/>
            <w:tcBorders>
              <w:top w:val="dotted" w:sz="4" w:space="0" w:color="000000"/>
              <w:bottom w:val="dotted" w:sz="4" w:space="0" w:color="000000"/>
            </w:tcBorders>
            <w:vAlign w:val="bottom"/>
          </w:tcPr>
          <w:p w14:paraId="782B44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b</w:t>
            </w:r>
          </w:p>
        </w:tc>
        <w:tc>
          <w:tcPr>
            <w:tcW w:w="1701" w:type="dxa"/>
            <w:tcBorders>
              <w:top w:val="dotted" w:sz="4" w:space="0" w:color="000000"/>
              <w:bottom w:val="dotted" w:sz="4" w:space="0" w:color="000000"/>
            </w:tcBorders>
            <w:shd w:val="clear" w:color="auto" w:fill="auto"/>
            <w:vAlign w:val="bottom"/>
          </w:tcPr>
          <w:p w14:paraId="2EF495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(3 134)</w:t>
            </w:r>
          </w:p>
        </w:tc>
        <w:tc>
          <w:tcPr>
            <w:tcW w:w="1701" w:type="dxa"/>
            <w:tcBorders>
              <w:top w:val="dotted" w:sz="4" w:space="0" w:color="000000"/>
              <w:bottom w:val="dotted" w:sz="4" w:space="0" w:color="000000"/>
            </w:tcBorders>
            <w:shd w:val="clear" w:color="auto" w:fill="auto"/>
            <w:vAlign w:val="bottom"/>
          </w:tcPr>
          <w:p w14:paraId="781928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(146)</w:t>
            </w:r>
          </w:p>
        </w:tc>
      </w:tr>
      <w:tr w:rsidR="004C22AD" w:rsidRPr="00D243B2" w14:paraId="5717CFB0" w14:textId="77777777" w:rsidTr="002B29F7">
        <w:trPr>
          <w:trHeight w:val="227"/>
        </w:trPr>
        <w:tc>
          <w:tcPr>
            <w:tcW w:w="5329" w:type="dxa"/>
            <w:tcBorders>
              <w:top w:val="dotted" w:sz="4" w:space="0" w:color="000000"/>
              <w:bottom w:val="dotted" w:sz="4" w:space="0" w:color="000000"/>
            </w:tcBorders>
            <w:shd w:val="clear" w:color="auto" w:fill="auto"/>
            <w:vAlign w:val="bottom"/>
          </w:tcPr>
          <w:p w14:paraId="44B6904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Передані безоплатно за рішенням органів управління дооцінені ОЗ </w:t>
            </w:r>
          </w:p>
        </w:tc>
        <w:tc>
          <w:tcPr>
            <w:tcW w:w="1192" w:type="dxa"/>
            <w:tcBorders>
              <w:top w:val="dotted" w:sz="4" w:space="0" w:color="000000"/>
              <w:bottom w:val="dotted" w:sz="4" w:space="0" w:color="000000"/>
            </w:tcBorders>
            <w:vAlign w:val="bottom"/>
          </w:tcPr>
          <w:p w14:paraId="2AC9B5F5" w14:textId="77777777" w:rsidR="004C22AD" w:rsidRPr="00D243B2" w:rsidRDefault="004C22AD" w:rsidP="00D243B2">
            <w:pPr>
              <w:jc w:val="both"/>
              <w:rPr>
                <w:rFonts w:ascii="Times New Roman" w:hAnsi="Times New Roman" w:cs="Times New Roman"/>
              </w:rPr>
            </w:pPr>
          </w:p>
        </w:tc>
        <w:tc>
          <w:tcPr>
            <w:tcW w:w="1701" w:type="dxa"/>
            <w:tcBorders>
              <w:top w:val="dotted" w:sz="4" w:space="0" w:color="000000"/>
              <w:bottom w:val="dotted" w:sz="4" w:space="0" w:color="000000"/>
            </w:tcBorders>
            <w:shd w:val="clear" w:color="auto" w:fill="auto"/>
            <w:vAlign w:val="bottom"/>
          </w:tcPr>
          <w:p w14:paraId="17563A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701" w:type="dxa"/>
            <w:tcBorders>
              <w:top w:val="dotted" w:sz="4" w:space="0" w:color="000000"/>
              <w:bottom w:val="dotted" w:sz="4" w:space="0" w:color="000000"/>
            </w:tcBorders>
            <w:shd w:val="clear" w:color="auto" w:fill="auto"/>
            <w:vAlign w:val="bottom"/>
          </w:tcPr>
          <w:p w14:paraId="620AE5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(2 096)</w:t>
            </w:r>
          </w:p>
        </w:tc>
      </w:tr>
      <w:tr w:rsidR="004C22AD" w:rsidRPr="00D243B2" w14:paraId="251C1F32" w14:textId="77777777" w:rsidTr="002B29F7">
        <w:trPr>
          <w:trHeight w:val="227"/>
        </w:trPr>
        <w:tc>
          <w:tcPr>
            <w:tcW w:w="5329" w:type="dxa"/>
            <w:tcBorders>
              <w:top w:val="dotted" w:sz="4" w:space="0" w:color="000000"/>
              <w:bottom w:val="single" w:sz="4" w:space="0" w:color="000000"/>
            </w:tcBorders>
            <w:shd w:val="clear" w:color="auto" w:fill="auto"/>
            <w:vAlign w:val="bottom"/>
          </w:tcPr>
          <w:p w14:paraId="478785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Капітал у дооцінках станом на кінець періоду</w:t>
            </w:r>
          </w:p>
        </w:tc>
        <w:tc>
          <w:tcPr>
            <w:tcW w:w="1192" w:type="dxa"/>
            <w:tcBorders>
              <w:top w:val="dotted" w:sz="4" w:space="0" w:color="000000"/>
              <w:bottom w:val="single" w:sz="4" w:space="0" w:color="000000"/>
            </w:tcBorders>
            <w:vAlign w:val="bottom"/>
          </w:tcPr>
          <w:p w14:paraId="3513B58C" w14:textId="77777777" w:rsidR="004C22AD" w:rsidRPr="00D243B2" w:rsidRDefault="004C22AD" w:rsidP="00D243B2">
            <w:pPr>
              <w:jc w:val="both"/>
              <w:rPr>
                <w:rFonts w:ascii="Times New Roman" w:hAnsi="Times New Roman" w:cs="Times New Roman"/>
              </w:rPr>
            </w:pPr>
          </w:p>
        </w:tc>
        <w:tc>
          <w:tcPr>
            <w:tcW w:w="1701" w:type="dxa"/>
            <w:tcBorders>
              <w:top w:val="dotted" w:sz="4" w:space="0" w:color="000000"/>
              <w:bottom w:val="single" w:sz="4" w:space="0" w:color="000000"/>
            </w:tcBorders>
            <w:shd w:val="clear" w:color="auto" w:fill="auto"/>
            <w:vAlign w:val="bottom"/>
          </w:tcPr>
          <w:p w14:paraId="50288C4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9 672 295 </w:t>
            </w:r>
          </w:p>
        </w:tc>
        <w:tc>
          <w:tcPr>
            <w:tcW w:w="1701" w:type="dxa"/>
            <w:tcBorders>
              <w:top w:val="dotted" w:sz="4" w:space="0" w:color="000000"/>
              <w:bottom w:val="single" w:sz="4" w:space="0" w:color="000000"/>
            </w:tcBorders>
            <w:shd w:val="clear" w:color="auto" w:fill="auto"/>
            <w:vAlign w:val="bottom"/>
          </w:tcPr>
          <w:p w14:paraId="3E9995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142 099</w:t>
            </w:r>
          </w:p>
        </w:tc>
      </w:tr>
    </w:tbl>
    <w:p w14:paraId="42E586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a) Зміни капіталу в дооцінках необоротних активів представлені через збільшення забезпечень ЗЕ на суму 11 631 448 тис. грн (у 2020 році – зменшення на суму 9 300 863 тис. грн) та визнаного ВПЗ на суму (2 092 886) тис. грн (у 2020 році – 1 674 155 тис. грн), що також розкрито в примітці 14.</w:t>
      </w:r>
    </w:p>
    <w:p w14:paraId="7A678A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b) у складі власного капіталу відображено вибуття дооцінки при вибутті ОЗ на суму 3 134 тис. грн (у 2020 році – 146 тис. грн).</w:t>
      </w:r>
    </w:p>
    <w:p w14:paraId="7133118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Додатковий капітал</w:t>
      </w:r>
    </w:p>
    <w:p w14:paraId="4F3383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У складі додаткового капіталу в сумі 16 890 тис. грн відображена сума статутного капіталу ДП «Автоматика та машинобудування» з часу приєднання цього підприємства до ДП «НАЕК «Енергоатом» відповідно до наказу Міністерства енергетики та вугільної промисловості від 23.10.2014 № 738. До внесення змін до Статуту ДП «НАЕК «Енергоатом» щодо розміру статутного капіталу, які можуть бути внесені після повної ліквідації ДП «Автоматика та машинобудування», зазначена сума обліковується в складі іншого додаткового капіталу. </w:t>
      </w:r>
    </w:p>
    <w:p w14:paraId="063F95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Нерозподілений прибуток (непокритий збиток) </w:t>
      </w:r>
    </w:p>
    <w:p w14:paraId="5064B7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Непокритий збиток зменшився протягом 2021 року на 2 345 084 тис. грн – з 44 149 865 тис. грн станом на 31.12.2020 до 41 804 781 тис. грн станом на 31.12.2021. За 2021 рік Компанія отримала чистий прибуток 5 914 484 тис. грн. Інші зміни цієї статті власного капіталу відбулись за рахунок переоцінки пенсійних забезпечень на (62 731) тис. грн (у 2020 році – (930 912) тис. грн) та визнаного ВПЗ від переоцінки пенсійних забезпечень у сумі 11 291 тис. грн (у 2020 році – 167 564 тис. грн), які відображені у складі іншого сукупного доходу (додатково розкрито в примітці 14). Також у статті балансу «Нерозподілений прибуток (непокритий збиток)» за 2021 рік відображена частина чистого прибутку (доходу), що підлягає сплаті до державного бюджету (примітка 12.5).</w:t>
      </w:r>
    </w:p>
    <w:p w14:paraId="42DA7B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Частина чистого прибутку (доходу), що підлягає сплаті до державного бюджету</w:t>
      </w:r>
    </w:p>
    <w:p w14:paraId="52B01BA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Частина прибутку, яка повинна відраховуватися до державного бюджету щодо будь-якого звітного періоду, визначається на основі показника чистого прибутку у фінансовій звітності Компанії, відповідно до Порядку відрахування до державного бюджету частини чистого прибутку (доходу) державними унітарними підприємствами та їх об’єднаннями, затвердженого </w:t>
      </w:r>
      <w:hyperlink r:id="rId6">
        <w:r w:rsidRPr="00D243B2">
          <w:rPr>
            <w:rFonts w:ascii="Times New Roman" w:hAnsi="Times New Roman" w:cs="Times New Roman"/>
          </w:rPr>
          <w:t>постановою Кабінету Міністрів України від 23.02.2011 № 138</w:t>
        </w:r>
      </w:hyperlink>
      <w:r w:rsidRPr="00D243B2">
        <w:rPr>
          <w:rFonts w:ascii="Times New Roman" w:hAnsi="Times New Roman" w:cs="Times New Roman"/>
        </w:rPr>
        <w:t xml:space="preserve"> (далі – Порядок № 138).</w:t>
      </w:r>
    </w:p>
    <w:p w14:paraId="4922E09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Постановою Кабінету Міністрів України від 06.05.2020 № 349 «Про внесення змін до пункту 1 Порядку відрахування до державного бюджету частини чистого прибутку (доходу) державними унітарними підприємствами та їх об’єднаннями», що набрала чинності з 13.05.2020, внесені зміни до пункту 1 Порядку № 138 та встановлений розмір частини чистого прибутку, що відраховується державними унітарними підприємствами та їх об'єднаннями до державного бюджету у 2021 році за загальною ставкою – 80% (та за окремою ставкою для ДП «НАЕК «Енергоатом» на 2020 рік – 30%).  </w:t>
      </w:r>
    </w:p>
    <w:p w14:paraId="5A0FD14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У 2021 році Компанія отримала чистий прибуток у розмірі – 5 914 484 тис. грн (у 2020 році – збиток (4 845 208 тис. грн)) (більш детальна інформація розкрита у примітці 15). </w:t>
      </w:r>
    </w:p>
    <w:p w14:paraId="2BDCA6B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Зобов’язання, кредити та позики</w:t>
      </w:r>
    </w:p>
    <w:p w14:paraId="4AF4F2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Кредити, позики та інші зобов’язання, обумовлені фінансовою діяльністю</w:t>
      </w:r>
    </w:p>
    <w:p w14:paraId="32139C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Довгострокові та поточні зобов’язання ДП «НАЕК «Енергоатом» складаються з довгострокових та короткострокових кредитів банків, поточної частини довгострокових запозичень та інших довгострокових зобов’язань, які представлені у балансі таким чином: </w:t>
      </w:r>
    </w:p>
    <w:p w14:paraId="356323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shd w:val="clear" w:color="auto" w:fill="EAF1DD"/>
        <w:tblLayout w:type="fixed"/>
        <w:tblCellMar>
          <w:left w:w="57" w:type="dxa"/>
          <w:right w:w="57" w:type="dxa"/>
        </w:tblCellMar>
        <w:tblLook w:val="04A0" w:firstRow="1" w:lastRow="0" w:firstColumn="1" w:lastColumn="0" w:noHBand="0" w:noVBand="1"/>
      </w:tblPr>
      <w:tblGrid>
        <w:gridCol w:w="2410"/>
        <w:gridCol w:w="521"/>
        <w:gridCol w:w="1180"/>
        <w:gridCol w:w="1224"/>
        <w:gridCol w:w="668"/>
        <w:gridCol w:w="660"/>
        <w:gridCol w:w="1109"/>
        <w:gridCol w:w="977"/>
        <w:gridCol w:w="1174"/>
      </w:tblGrid>
      <w:tr w:rsidR="004C22AD" w:rsidRPr="00D243B2" w14:paraId="004FA436" w14:textId="77777777" w:rsidTr="002B29F7">
        <w:trPr>
          <w:trHeight w:val="227"/>
          <w:tblHeader/>
        </w:trPr>
        <w:tc>
          <w:tcPr>
            <w:tcW w:w="2931" w:type="dxa"/>
            <w:gridSpan w:val="2"/>
            <w:vMerge w:val="restart"/>
            <w:shd w:val="clear" w:color="auto" w:fill="auto"/>
            <w:hideMark/>
          </w:tcPr>
          <w:p w14:paraId="375140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Валюта</w:t>
            </w:r>
          </w:p>
        </w:tc>
        <w:tc>
          <w:tcPr>
            <w:tcW w:w="2404" w:type="dxa"/>
            <w:gridSpan w:val="2"/>
            <w:shd w:val="clear" w:color="auto" w:fill="auto"/>
            <w:hideMark/>
          </w:tcPr>
          <w:p w14:paraId="43333F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Сума</w:t>
            </w:r>
          </w:p>
        </w:tc>
        <w:tc>
          <w:tcPr>
            <w:tcW w:w="1328" w:type="dxa"/>
            <w:gridSpan w:val="2"/>
            <w:shd w:val="clear" w:color="auto" w:fill="auto"/>
            <w:hideMark/>
          </w:tcPr>
          <w:p w14:paraId="20290DF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9" w:type="dxa"/>
            <w:vMerge w:val="restart"/>
            <w:tcBorders>
              <w:bottom w:val="single" w:sz="4" w:space="0" w:color="auto"/>
            </w:tcBorders>
            <w:shd w:val="clear" w:color="auto" w:fill="auto"/>
            <w:hideMark/>
          </w:tcPr>
          <w:p w14:paraId="6208A7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Дата погашення</w:t>
            </w:r>
          </w:p>
        </w:tc>
        <w:tc>
          <w:tcPr>
            <w:tcW w:w="977" w:type="dxa"/>
            <w:vMerge w:val="restart"/>
            <w:tcBorders>
              <w:bottom w:val="single" w:sz="4" w:space="0" w:color="auto"/>
            </w:tcBorders>
            <w:shd w:val="clear" w:color="auto" w:fill="auto"/>
            <w:hideMark/>
          </w:tcPr>
          <w:p w14:paraId="00FC6E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Опис застави</w:t>
            </w:r>
          </w:p>
        </w:tc>
        <w:tc>
          <w:tcPr>
            <w:tcW w:w="1174" w:type="dxa"/>
            <w:vMerge w:val="restart"/>
            <w:tcBorders>
              <w:bottom w:val="single" w:sz="4" w:space="0" w:color="auto"/>
            </w:tcBorders>
            <w:shd w:val="clear" w:color="auto" w:fill="auto"/>
            <w:hideMark/>
          </w:tcPr>
          <w:p w14:paraId="6F1B2B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Сума застави </w:t>
            </w:r>
          </w:p>
        </w:tc>
      </w:tr>
      <w:tr w:rsidR="004C22AD" w:rsidRPr="00D243B2" w14:paraId="4AB7C384" w14:textId="77777777" w:rsidTr="002B29F7">
        <w:trPr>
          <w:trHeight w:val="227"/>
          <w:tblHeader/>
        </w:trPr>
        <w:tc>
          <w:tcPr>
            <w:tcW w:w="2931" w:type="dxa"/>
            <w:gridSpan w:val="2"/>
            <w:vMerge/>
            <w:tcBorders>
              <w:bottom w:val="single" w:sz="4" w:space="0" w:color="auto"/>
            </w:tcBorders>
            <w:shd w:val="clear" w:color="auto" w:fill="EAF1DD"/>
            <w:vAlign w:val="center"/>
            <w:hideMark/>
          </w:tcPr>
          <w:p w14:paraId="0A5B6ED5" w14:textId="77777777" w:rsidR="004C22AD" w:rsidRPr="00D243B2" w:rsidRDefault="004C22AD" w:rsidP="00D243B2">
            <w:pPr>
              <w:jc w:val="both"/>
              <w:rPr>
                <w:rFonts w:ascii="Times New Roman" w:hAnsi="Times New Roman" w:cs="Times New Roman"/>
              </w:rPr>
            </w:pPr>
          </w:p>
        </w:tc>
        <w:tc>
          <w:tcPr>
            <w:tcW w:w="1180" w:type="dxa"/>
            <w:tcBorders>
              <w:bottom w:val="single" w:sz="4" w:space="0" w:color="auto"/>
            </w:tcBorders>
            <w:shd w:val="clear" w:color="auto" w:fill="auto"/>
            <w:hideMark/>
          </w:tcPr>
          <w:p w14:paraId="70B792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224" w:type="dxa"/>
            <w:tcBorders>
              <w:bottom w:val="single" w:sz="4" w:space="0" w:color="auto"/>
            </w:tcBorders>
            <w:shd w:val="clear" w:color="auto" w:fill="auto"/>
            <w:hideMark/>
          </w:tcPr>
          <w:p w14:paraId="4D71DA2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c>
          <w:tcPr>
            <w:tcW w:w="668" w:type="dxa"/>
            <w:tcBorders>
              <w:bottom w:val="single" w:sz="4" w:space="0" w:color="auto"/>
            </w:tcBorders>
            <w:shd w:val="clear" w:color="auto" w:fill="auto"/>
            <w:hideMark/>
          </w:tcPr>
          <w:p w14:paraId="23CA2C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min</w:t>
            </w:r>
          </w:p>
        </w:tc>
        <w:tc>
          <w:tcPr>
            <w:tcW w:w="660" w:type="dxa"/>
            <w:tcBorders>
              <w:bottom w:val="single" w:sz="4" w:space="0" w:color="auto"/>
            </w:tcBorders>
            <w:shd w:val="clear" w:color="auto" w:fill="auto"/>
            <w:hideMark/>
          </w:tcPr>
          <w:p w14:paraId="1E28AE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max</w:t>
            </w:r>
          </w:p>
        </w:tc>
        <w:tc>
          <w:tcPr>
            <w:tcW w:w="1109" w:type="dxa"/>
            <w:vMerge/>
            <w:tcBorders>
              <w:left w:val="nil"/>
              <w:bottom w:val="single" w:sz="4" w:space="0" w:color="auto"/>
            </w:tcBorders>
            <w:shd w:val="clear" w:color="auto" w:fill="EAF1DD"/>
            <w:vAlign w:val="bottom"/>
            <w:hideMark/>
          </w:tcPr>
          <w:p w14:paraId="19BA1FAB" w14:textId="77777777" w:rsidR="004C22AD" w:rsidRPr="00D243B2" w:rsidRDefault="004C22AD" w:rsidP="00D243B2">
            <w:pPr>
              <w:jc w:val="both"/>
              <w:rPr>
                <w:rFonts w:ascii="Times New Roman" w:hAnsi="Times New Roman" w:cs="Times New Roman"/>
              </w:rPr>
            </w:pPr>
          </w:p>
        </w:tc>
        <w:tc>
          <w:tcPr>
            <w:tcW w:w="977" w:type="dxa"/>
            <w:vMerge/>
            <w:tcBorders>
              <w:bottom w:val="single" w:sz="4" w:space="0" w:color="auto"/>
            </w:tcBorders>
            <w:shd w:val="clear" w:color="auto" w:fill="EAF1DD"/>
            <w:vAlign w:val="bottom"/>
            <w:hideMark/>
          </w:tcPr>
          <w:p w14:paraId="145D9015" w14:textId="77777777" w:rsidR="004C22AD" w:rsidRPr="00D243B2" w:rsidRDefault="004C22AD" w:rsidP="00D243B2">
            <w:pPr>
              <w:jc w:val="both"/>
              <w:rPr>
                <w:rFonts w:ascii="Times New Roman" w:hAnsi="Times New Roman" w:cs="Times New Roman"/>
              </w:rPr>
            </w:pPr>
          </w:p>
        </w:tc>
        <w:tc>
          <w:tcPr>
            <w:tcW w:w="1174" w:type="dxa"/>
            <w:vMerge/>
            <w:tcBorders>
              <w:bottom w:val="single" w:sz="4" w:space="0" w:color="auto"/>
            </w:tcBorders>
            <w:shd w:val="clear" w:color="auto" w:fill="EAF1DD"/>
            <w:hideMark/>
          </w:tcPr>
          <w:p w14:paraId="646D2881" w14:textId="77777777" w:rsidR="004C22AD" w:rsidRPr="00D243B2" w:rsidRDefault="004C22AD" w:rsidP="00D243B2">
            <w:pPr>
              <w:jc w:val="both"/>
              <w:rPr>
                <w:rFonts w:ascii="Times New Roman" w:hAnsi="Times New Roman" w:cs="Times New Roman"/>
              </w:rPr>
            </w:pPr>
          </w:p>
        </w:tc>
      </w:tr>
      <w:tr w:rsidR="004C22AD" w:rsidRPr="00D243B2" w14:paraId="3A9C4A75" w14:textId="77777777" w:rsidTr="002B29F7">
        <w:trPr>
          <w:trHeight w:val="227"/>
        </w:trPr>
        <w:tc>
          <w:tcPr>
            <w:tcW w:w="2410" w:type="dxa"/>
            <w:tcBorders>
              <w:top w:val="single" w:sz="4" w:space="0" w:color="auto"/>
              <w:bottom w:val="dotted" w:sz="4" w:space="0" w:color="auto"/>
            </w:tcBorders>
            <w:shd w:val="clear" w:color="auto" w:fill="auto"/>
            <w:noWrap/>
            <w:vAlign w:val="bottom"/>
            <w:hideMark/>
          </w:tcPr>
          <w:p w14:paraId="06D472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Довгострокові кредити</w:t>
            </w:r>
          </w:p>
        </w:tc>
        <w:tc>
          <w:tcPr>
            <w:tcW w:w="521" w:type="dxa"/>
            <w:tcBorders>
              <w:top w:val="single" w:sz="4" w:space="0" w:color="auto"/>
              <w:bottom w:val="dotted" w:sz="4" w:space="0" w:color="auto"/>
            </w:tcBorders>
            <w:shd w:val="clear" w:color="auto" w:fill="auto"/>
            <w:noWrap/>
            <w:vAlign w:val="bottom"/>
            <w:hideMark/>
          </w:tcPr>
          <w:p w14:paraId="1F4A9F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1180" w:type="dxa"/>
            <w:tcBorders>
              <w:top w:val="single" w:sz="4" w:space="0" w:color="auto"/>
              <w:bottom w:val="dotted" w:sz="4" w:space="0" w:color="auto"/>
            </w:tcBorders>
            <w:shd w:val="clear" w:color="auto" w:fill="auto"/>
            <w:noWrap/>
            <w:vAlign w:val="bottom"/>
          </w:tcPr>
          <w:p w14:paraId="0CD5FFC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10 634 370</w:t>
            </w:r>
          </w:p>
        </w:tc>
        <w:tc>
          <w:tcPr>
            <w:tcW w:w="1224" w:type="dxa"/>
            <w:tcBorders>
              <w:top w:val="single" w:sz="4" w:space="0" w:color="auto"/>
              <w:bottom w:val="dotted" w:sz="4" w:space="0" w:color="auto"/>
            </w:tcBorders>
            <w:shd w:val="clear" w:color="auto" w:fill="auto"/>
            <w:noWrap/>
            <w:vAlign w:val="bottom"/>
            <w:hideMark/>
          </w:tcPr>
          <w:p w14:paraId="08C2BF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7 139 646</w:t>
            </w:r>
          </w:p>
        </w:tc>
        <w:tc>
          <w:tcPr>
            <w:tcW w:w="668" w:type="dxa"/>
            <w:tcBorders>
              <w:top w:val="single" w:sz="4" w:space="0" w:color="auto"/>
              <w:bottom w:val="dotted" w:sz="4" w:space="0" w:color="auto"/>
            </w:tcBorders>
            <w:shd w:val="clear" w:color="auto" w:fill="auto"/>
            <w:noWrap/>
            <w:vAlign w:val="bottom"/>
            <w:hideMark/>
          </w:tcPr>
          <w:p w14:paraId="3242FA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660" w:type="dxa"/>
            <w:tcBorders>
              <w:top w:val="single" w:sz="4" w:space="0" w:color="auto"/>
              <w:bottom w:val="dotted" w:sz="4" w:space="0" w:color="auto"/>
            </w:tcBorders>
            <w:shd w:val="clear" w:color="auto" w:fill="auto"/>
            <w:noWrap/>
            <w:vAlign w:val="bottom"/>
            <w:hideMark/>
          </w:tcPr>
          <w:p w14:paraId="4E967A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1109" w:type="dxa"/>
            <w:tcBorders>
              <w:top w:val="single" w:sz="4" w:space="0" w:color="auto"/>
              <w:bottom w:val="dotted" w:sz="4" w:space="0" w:color="auto"/>
            </w:tcBorders>
            <w:shd w:val="clear" w:color="auto" w:fill="auto"/>
            <w:noWrap/>
            <w:vAlign w:val="bottom"/>
            <w:hideMark/>
          </w:tcPr>
          <w:p w14:paraId="7DDC38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977" w:type="dxa"/>
            <w:tcBorders>
              <w:top w:val="single" w:sz="4" w:space="0" w:color="auto"/>
              <w:bottom w:val="dotted" w:sz="4" w:space="0" w:color="auto"/>
            </w:tcBorders>
            <w:shd w:val="clear" w:color="auto" w:fill="auto"/>
            <w:vAlign w:val="bottom"/>
            <w:hideMark/>
          </w:tcPr>
          <w:p w14:paraId="045E0B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1174" w:type="dxa"/>
            <w:tcBorders>
              <w:top w:val="single" w:sz="4" w:space="0" w:color="auto"/>
              <w:bottom w:val="dotted" w:sz="4" w:space="0" w:color="auto"/>
            </w:tcBorders>
            <w:shd w:val="clear" w:color="auto" w:fill="auto"/>
            <w:noWrap/>
            <w:vAlign w:val="bottom"/>
          </w:tcPr>
          <w:p w14:paraId="26DB0003" w14:textId="77777777" w:rsidR="004C22AD" w:rsidRPr="00D243B2" w:rsidRDefault="004C22AD" w:rsidP="00D243B2">
            <w:pPr>
              <w:jc w:val="both"/>
              <w:rPr>
                <w:rFonts w:ascii="Times New Roman" w:hAnsi="Times New Roman" w:cs="Times New Roman"/>
              </w:rPr>
            </w:pPr>
          </w:p>
        </w:tc>
      </w:tr>
      <w:tr w:rsidR="004C22AD" w:rsidRPr="00D243B2" w14:paraId="05764941" w14:textId="77777777" w:rsidTr="002B29F7">
        <w:trPr>
          <w:trHeight w:val="227"/>
        </w:trPr>
        <w:tc>
          <w:tcPr>
            <w:tcW w:w="2410" w:type="dxa"/>
            <w:tcBorders>
              <w:top w:val="dotted" w:sz="4" w:space="0" w:color="auto"/>
              <w:bottom w:val="dotted" w:sz="4" w:space="0" w:color="auto"/>
            </w:tcBorders>
            <w:shd w:val="clear" w:color="auto" w:fill="auto"/>
            <w:noWrap/>
            <w:vAlign w:val="bottom"/>
            <w:hideMark/>
          </w:tcPr>
          <w:p w14:paraId="18E13C6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ЄБРР (European Bank for Reconstruction and Development)</w:t>
            </w:r>
          </w:p>
        </w:tc>
        <w:tc>
          <w:tcPr>
            <w:tcW w:w="521" w:type="dxa"/>
            <w:tcBorders>
              <w:top w:val="dotted" w:sz="4" w:space="0" w:color="auto"/>
              <w:bottom w:val="dotted" w:sz="4" w:space="0" w:color="auto"/>
            </w:tcBorders>
            <w:shd w:val="clear" w:color="auto" w:fill="auto"/>
            <w:noWrap/>
            <w:vAlign w:val="bottom"/>
            <w:hideMark/>
          </w:tcPr>
          <w:p w14:paraId="13D703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EUR</w:t>
            </w:r>
          </w:p>
        </w:tc>
        <w:tc>
          <w:tcPr>
            <w:tcW w:w="1180" w:type="dxa"/>
            <w:tcBorders>
              <w:top w:val="dotted" w:sz="4" w:space="0" w:color="auto"/>
              <w:bottom w:val="dotted" w:sz="4" w:space="0" w:color="auto"/>
            </w:tcBorders>
            <w:shd w:val="clear" w:color="auto" w:fill="auto"/>
            <w:noWrap/>
            <w:vAlign w:val="bottom"/>
          </w:tcPr>
          <w:p w14:paraId="3AA855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5 305 442</w:t>
            </w:r>
          </w:p>
        </w:tc>
        <w:tc>
          <w:tcPr>
            <w:tcW w:w="1224" w:type="dxa"/>
            <w:tcBorders>
              <w:top w:val="dotted" w:sz="4" w:space="0" w:color="auto"/>
              <w:bottom w:val="dotted" w:sz="4" w:space="0" w:color="auto"/>
            </w:tcBorders>
            <w:shd w:val="clear" w:color="auto" w:fill="auto"/>
            <w:noWrap/>
            <w:vAlign w:val="bottom"/>
            <w:hideMark/>
          </w:tcPr>
          <w:p w14:paraId="66E71B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7 011 616</w:t>
            </w:r>
          </w:p>
        </w:tc>
        <w:tc>
          <w:tcPr>
            <w:tcW w:w="668" w:type="dxa"/>
            <w:tcBorders>
              <w:top w:val="dotted" w:sz="4" w:space="0" w:color="auto"/>
              <w:bottom w:val="dotted" w:sz="4" w:space="0" w:color="auto"/>
            </w:tcBorders>
            <w:shd w:val="clear" w:color="auto" w:fill="auto"/>
            <w:noWrap/>
            <w:vAlign w:val="bottom"/>
            <w:hideMark/>
          </w:tcPr>
          <w:p w14:paraId="4B23556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0,412</w:t>
            </w:r>
          </w:p>
        </w:tc>
        <w:tc>
          <w:tcPr>
            <w:tcW w:w="660" w:type="dxa"/>
            <w:tcBorders>
              <w:top w:val="dotted" w:sz="4" w:space="0" w:color="auto"/>
              <w:bottom w:val="dotted" w:sz="4" w:space="0" w:color="auto"/>
            </w:tcBorders>
            <w:shd w:val="clear" w:color="auto" w:fill="auto"/>
            <w:noWrap/>
            <w:vAlign w:val="bottom"/>
            <w:hideMark/>
          </w:tcPr>
          <w:p w14:paraId="259126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0,478</w:t>
            </w:r>
          </w:p>
        </w:tc>
        <w:tc>
          <w:tcPr>
            <w:tcW w:w="1109" w:type="dxa"/>
            <w:tcBorders>
              <w:top w:val="dotted" w:sz="4" w:space="0" w:color="auto"/>
              <w:bottom w:val="dotted" w:sz="4" w:space="0" w:color="auto"/>
            </w:tcBorders>
            <w:shd w:val="clear" w:color="auto" w:fill="auto"/>
            <w:noWrap/>
            <w:vAlign w:val="bottom"/>
            <w:hideMark/>
          </w:tcPr>
          <w:p w14:paraId="4C7AA4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12.03.2028</w:t>
            </w:r>
          </w:p>
        </w:tc>
        <w:tc>
          <w:tcPr>
            <w:tcW w:w="977" w:type="dxa"/>
            <w:tcBorders>
              <w:top w:val="dotted" w:sz="4" w:space="0" w:color="auto"/>
              <w:bottom w:val="dotted" w:sz="4" w:space="0" w:color="auto"/>
            </w:tcBorders>
            <w:shd w:val="clear" w:color="auto" w:fill="auto"/>
            <w:vAlign w:val="bottom"/>
            <w:hideMark/>
          </w:tcPr>
          <w:p w14:paraId="180456C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державні гарантії</w:t>
            </w:r>
          </w:p>
        </w:tc>
        <w:tc>
          <w:tcPr>
            <w:tcW w:w="1174" w:type="dxa"/>
            <w:tcBorders>
              <w:top w:val="dotted" w:sz="4" w:space="0" w:color="auto"/>
              <w:bottom w:val="dotted" w:sz="4" w:space="0" w:color="auto"/>
            </w:tcBorders>
            <w:shd w:val="clear" w:color="auto" w:fill="auto"/>
            <w:noWrap/>
            <w:vAlign w:val="bottom"/>
            <w:hideMark/>
          </w:tcPr>
          <w:p w14:paraId="7981D9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r>
      <w:tr w:rsidR="004C22AD" w:rsidRPr="00D243B2" w14:paraId="7109C68F" w14:textId="77777777" w:rsidTr="002B29F7">
        <w:trPr>
          <w:trHeight w:val="227"/>
        </w:trPr>
        <w:tc>
          <w:tcPr>
            <w:tcW w:w="2410" w:type="dxa"/>
            <w:tcBorders>
              <w:top w:val="dotted" w:sz="4" w:space="0" w:color="auto"/>
              <w:bottom w:val="dotted" w:sz="4" w:space="0" w:color="auto"/>
            </w:tcBorders>
            <w:shd w:val="clear" w:color="auto" w:fill="auto"/>
            <w:noWrap/>
            <w:vAlign w:val="bottom"/>
          </w:tcPr>
          <w:p w14:paraId="25E5004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Чеський експортний банк  (Ceska Exportni Banka, A.S.)</w:t>
            </w:r>
          </w:p>
        </w:tc>
        <w:tc>
          <w:tcPr>
            <w:tcW w:w="521" w:type="dxa"/>
            <w:tcBorders>
              <w:top w:val="dotted" w:sz="4" w:space="0" w:color="auto"/>
              <w:bottom w:val="dotted" w:sz="4" w:space="0" w:color="auto"/>
            </w:tcBorders>
            <w:shd w:val="clear" w:color="auto" w:fill="auto"/>
            <w:noWrap/>
            <w:vAlign w:val="bottom"/>
          </w:tcPr>
          <w:p w14:paraId="5D4890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EUR</w:t>
            </w:r>
          </w:p>
        </w:tc>
        <w:tc>
          <w:tcPr>
            <w:tcW w:w="1180" w:type="dxa"/>
            <w:tcBorders>
              <w:top w:val="dotted" w:sz="4" w:space="0" w:color="auto"/>
              <w:bottom w:val="dotted" w:sz="4" w:space="0" w:color="auto"/>
            </w:tcBorders>
            <w:shd w:val="clear" w:color="auto" w:fill="auto"/>
            <w:noWrap/>
            <w:vAlign w:val="bottom"/>
          </w:tcPr>
          <w:p w14:paraId="43DA011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82 774</w:t>
            </w:r>
          </w:p>
        </w:tc>
        <w:tc>
          <w:tcPr>
            <w:tcW w:w="1224" w:type="dxa"/>
            <w:tcBorders>
              <w:top w:val="dotted" w:sz="4" w:space="0" w:color="auto"/>
              <w:bottom w:val="dotted" w:sz="4" w:space="0" w:color="auto"/>
            </w:tcBorders>
            <w:shd w:val="clear" w:color="auto" w:fill="auto"/>
            <w:noWrap/>
            <w:vAlign w:val="bottom"/>
          </w:tcPr>
          <w:p w14:paraId="1D679D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128 030</w:t>
            </w:r>
          </w:p>
        </w:tc>
        <w:tc>
          <w:tcPr>
            <w:tcW w:w="668" w:type="dxa"/>
            <w:tcBorders>
              <w:top w:val="dotted" w:sz="4" w:space="0" w:color="auto"/>
              <w:bottom w:val="dotted" w:sz="4" w:space="0" w:color="auto"/>
            </w:tcBorders>
            <w:shd w:val="clear" w:color="auto" w:fill="auto"/>
            <w:noWrap/>
            <w:vAlign w:val="bottom"/>
          </w:tcPr>
          <w:p w14:paraId="2B16E2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2,50</w:t>
            </w:r>
          </w:p>
        </w:tc>
        <w:tc>
          <w:tcPr>
            <w:tcW w:w="660" w:type="dxa"/>
            <w:tcBorders>
              <w:top w:val="dotted" w:sz="4" w:space="0" w:color="auto"/>
              <w:bottom w:val="dotted" w:sz="4" w:space="0" w:color="auto"/>
            </w:tcBorders>
            <w:shd w:val="clear" w:color="auto" w:fill="auto"/>
            <w:noWrap/>
            <w:vAlign w:val="bottom"/>
          </w:tcPr>
          <w:p w14:paraId="2802379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2,50</w:t>
            </w:r>
          </w:p>
        </w:tc>
        <w:tc>
          <w:tcPr>
            <w:tcW w:w="1109" w:type="dxa"/>
            <w:tcBorders>
              <w:top w:val="dotted" w:sz="4" w:space="0" w:color="auto"/>
              <w:bottom w:val="dotted" w:sz="4" w:space="0" w:color="auto"/>
            </w:tcBorders>
            <w:shd w:val="clear" w:color="auto" w:fill="auto"/>
            <w:noWrap/>
            <w:vAlign w:val="bottom"/>
          </w:tcPr>
          <w:p w14:paraId="781AD57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31.10.2025</w:t>
            </w:r>
          </w:p>
        </w:tc>
        <w:tc>
          <w:tcPr>
            <w:tcW w:w="977" w:type="dxa"/>
            <w:tcBorders>
              <w:top w:val="dotted" w:sz="4" w:space="0" w:color="auto"/>
              <w:bottom w:val="dotted" w:sz="4" w:space="0" w:color="auto"/>
            </w:tcBorders>
            <w:shd w:val="clear" w:color="auto" w:fill="auto"/>
            <w:vAlign w:val="bottom"/>
          </w:tcPr>
          <w:p w14:paraId="387D53D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банківська гарантія</w:t>
            </w:r>
          </w:p>
        </w:tc>
        <w:tc>
          <w:tcPr>
            <w:tcW w:w="1174" w:type="dxa"/>
            <w:tcBorders>
              <w:top w:val="dotted" w:sz="4" w:space="0" w:color="auto"/>
              <w:bottom w:val="dotted" w:sz="4" w:space="0" w:color="auto"/>
            </w:tcBorders>
            <w:shd w:val="clear" w:color="auto" w:fill="auto"/>
            <w:noWrap/>
            <w:vAlign w:val="bottom"/>
          </w:tcPr>
          <w:p w14:paraId="3B0605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17 663</w:t>
            </w:r>
          </w:p>
        </w:tc>
      </w:tr>
      <w:tr w:rsidR="004C22AD" w:rsidRPr="00D243B2" w14:paraId="23363FD9" w14:textId="77777777" w:rsidTr="002B29F7">
        <w:trPr>
          <w:trHeight w:val="227"/>
        </w:trPr>
        <w:tc>
          <w:tcPr>
            <w:tcW w:w="2410" w:type="dxa"/>
            <w:tcBorders>
              <w:top w:val="dotted" w:sz="4" w:space="0" w:color="auto"/>
              <w:bottom w:val="dotted" w:sz="4" w:space="0" w:color="auto"/>
            </w:tcBorders>
            <w:shd w:val="clear" w:color="auto" w:fill="auto"/>
            <w:noWrap/>
            <w:vAlign w:val="bottom"/>
          </w:tcPr>
          <w:p w14:paraId="1F13581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АТ «Державний ощадний банк»</w:t>
            </w:r>
          </w:p>
        </w:tc>
        <w:tc>
          <w:tcPr>
            <w:tcW w:w="521" w:type="dxa"/>
            <w:tcBorders>
              <w:top w:val="dotted" w:sz="4" w:space="0" w:color="auto"/>
              <w:bottom w:val="dotted" w:sz="4" w:space="0" w:color="auto"/>
            </w:tcBorders>
            <w:shd w:val="clear" w:color="auto" w:fill="auto"/>
            <w:noWrap/>
            <w:vAlign w:val="bottom"/>
          </w:tcPr>
          <w:p w14:paraId="4427DC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USD</w:t>
            </w:r>
          </w:p>
        </w:tc>
        <w:tc>
          <w:tcPr>
            <w:tcW w:w="1180" w:type="dxa"/>
            <w:tcBorders>
              <w:top w:val="dotted" w:sz="4" w:space="0" w:color="auto"/>
              <w:bottom w:val="dotted" w:sz="4" w:space="0" w:color="auto"/>
            </w:tcBorders>
            <w:shd w:val="clear" w:color="auto" w:fill="auto"/>
            <w:noWrap/>
            <w:vAlign w:val="bottom"/>
          </w:tcPr>
          <w:p w14:paraId="48523C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5 246 154</w:t>
            </w:r>
          </w:p>
        </w:tc>
        <w:tc>
          <w:tcPr>
            <w:tcW w:w="1224" w:type="dxa"/>
            <w:tcBorders>
              <w:top w:val="dotted" w:sz="4" w:space="0" w:color="auto"/>
              <w:bottom w:val="dotted" w:sz="4" w:space="0" w:color="auto"/>
            </w:tcBorders>
            <w:shd w:val="clear" w:color="auto" w:fill="auto"/>
            <w:noWrap/>
            <w:vAlign w:val="bottom"/>
          </w:tcPr>
          <w:p w14:paraId="15DEFF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668" w:type="dxa"/>
            <w:tcBorders>
              <w:top w:val="dotted" w:sz="4" w:space="0" w:color="auto"/>
              <w:bottom w:val="dotted" w:sz="4" w:space="0" w:color="auto"/>
            </w:tcBorders>
            <w:shd w:val="clear" w:color="auto" w:fill="auto"/>
            <w:noWrap/>
            <w:vAlign w:val="bottom"/>
          </w:tcPr>
          <w:p w14:paraId="26F51D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7,50</w:t>
            </w:r>
          </w:p>
        </w:tc>
        <w:tc>
          <w:tcPr>
            <w:tcW w:w="660" w:type="dxa"/>
            <w:tcBorders>
              <w:top w:val="dotted" w:sz="4" w:space="0" w:color="auto"/>
              <w:bottom w:val="dotted" w:sz="4" w:space="0" w:color="auto"/>
            </w:tcBorders>
            <w:shd w:val="clear" w:color="auto" w:fill="auto"/>
            <w:noWrap/>
            <w:vAlign w:val="bottom"/>
          </w:tcPr>
          <w:p w14:paraId="2485A3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7,50</w:t>
            </w:r>
          </w:p>
        </w:tc>
        <w:tc>
          <w:tcPr>
            <w:tcW w:w="1109" w:type="dxa"/>
            <w:tcBorders>
              <w:top w:val="dotted" w:sz="4" w:space="0" w:color="auto"/>
              <w:bottom w:val="dotted" w:sz="4" w:space="0" w:color="auto"/>
            </w:tcBorders>
            <w:shd w:val="clear" w:color="auto" w:fill="auto"/>
            <w:noWrap/>
            <w:vAlign w:val="bottom"/>
          </w:tcPr>
          <w:p w14:paraId="35DF729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протягом періоду 22.12.2023-24.01.2025</w:t>
            </w:r>
          </w:p>
        </w:tc>
        <w:tc>
          <w:tcPr>
            <w:tcW w:w="977" w:type="dxa"/>
            <w:tcBorders>
              <w:top w:val="dotted" w:sz="4" w:space="0" w:color="auto"/>
              <w:bottom w:val="dotted" w:sz="4" w:space="0" w:color="auto"/>
            </w:tcBorders>
            <w:shd w:val="clear" w:color="auto" w:fill="auto"/>
            <w:vAlign w:val="bottom"/>
          </w:tcPr>
          <w:p w14:paraId="583D0BE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е/енергія, майнові права, право вимоги оплати</w:t>
            </w:r>
          </w:p>
        </w:tc>
        <w:tc>
          <w:tcPr>
            <w:tcW w:w="1174" w:type="dxa"/>
            <w:tcBorders>
              <w:top w:val="dotted" w:sz="4" w:space="0" w:color="auto"/>
              <w:bottom w:val="dotted" w:sz="4" w:space="0" w:color="auto"/>
            </w:tcBorders>
            <w:shd w:val="clear" w:color="auto" w:fill="auto"/>
            <w:noWrap/>
            <w:vAlign w:val="bottom"/>
          </w:tcPr>
          <w:p w14:paraId="38FED4C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12 860 000*</w:t>
            </w:r>
          </w:p>
        </w:tc>
      </w:tr>
      <w:tr w:rsidR="004C22AD" w:rsidRPr="00D243B2" w14:paraId="22E04531" w14:textId="77777777" w:rsidTr="002B29F7">
        <w:trPr>
          <w:trHeight w:val="227"/>
        </w:trPr>
        <w:tc>
          <w:tcPr>
            <w:tcW w:w="2410" w:type="dxa"/>
            <w:tcBorders>
              <w:top w:val="dotted" w:sz="4" w:space="0" w:color="auto"/>
              <w:bottom w:val="dotted" w:sz="4" w:space="0" w:color="auto"/>
            </w:tcBorders>
            <w:shd w:val="clear" w:color="auto" w:fill="auto"/>
            <w:noWrap/>
            <w:vAlign w:val="bottom"/>
            <w:hideMark/>
          </w:tcPr>
          <w:p w14:paraId="733C21F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Позики у складі інших довгострокових зобов’язань</w:t>
            </w:r>
          </w:p>
        </w:tc>
        <w:tc>
          <w:tcPr>
            <w:tcW w:w="521" w:type="dxa"/>
            <w:tcBorders>
              <w:top w:val="dotted" w:sz="4" w:space="0" w:color="auto"/>
              <w:bottom w:val="dotted" w:sz="4" w:space="0" w:color="auto"/>
            </w:tcBorders>
            <w:shd w:val="clear" w:color="auto" w:fill="auto"/>
            <w:noWrap/>
            <w:vAlign w:val="bottom"/>
            <w:hideMark/>
          </w:tcPr>
          <w:p w14:paraId="64F04B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1180" w:type="dxa"/>
            <w:tcBorders>
              <w:top w:val="dotted" w:sz="4" w:space="0" w:color="auto"/>
              <w:bottom w:val="dotted" w:sz="4" w:space="0" w:color="auto"/>
            </w:tcBorders>
            <w:shd w:val="clear" w:color="auto" w:fill="auto"/>
            <w:noWrap/>
            <w:vAlign w:val="bottom"/>
          </w:tcPr>
          <w:p w14:paraId="719B21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13 287 692</w:t>
            </w:r>
          </w:p>
        </w:tc>
        <w:tc>
          <w:tcPr>
            <w:tcW w:w="1224" w:type="dxa"/>
            <w:tcBorders>
              <w:top w:val="dotted" w:sz="4" w:space="0" w:color="auto"/>
              <w:bottom w:val="dotted" w:sz="4" w:space="0" w:color="auto"/>
            </w:tcBorders>
            <w:shd w:val="clear" w:color="auto" w:fill="auto"/>
            <w:noWrap/>
            <w:vAlign w:val="bottom"/>
            <w:hideMark/>
          </w:tcPr>
          <w:p w14:paraId="67573E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11 487 873</w:t>
            </w:r>
          </w:p>
        </w:tc>
        <w:tc>
          <w:tcPr>
            <w:tcW w:w="668" w:type="dxa"/>
            <w:tcBorders>
              <w:top w:val="dotted" w:sz="4" w:space="0" w:color="auto"/>
              <w:bottom w:val="dotted" w:sz="4" w:space="0" w:color="auto"/>
            </w:tcBorders>
            <w:shd w:val="clear" w:color="auto" w:fill="auto"/>
            <w:noWrap/>
            <w:vAlign w:val="bottom"/>
            <w:hideMark/>
          </w:tcPr>
          <w:p w14:paraId="18F4AD1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660" w:type="dxa"/>
            <w:tcBorders>
              <w:top w:val="dotted" w:sz="4" w:space="0" w:color="auto"/>
              <w:bottom w:val="dotted" w:sz="4" w:space="0" w:color="auto"/>
            </w:tcBorders>
            <w:shd w:val="clear" w:color="auto" w:fill="auto"/>
            <w:noWrap/>
            <w:vAlign w:val="bottom"/>
            <w:hideMark/>
          </w:tcPr>
          <w:p w14:paraId="7DA093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1109" w:type="dxa"/>
            <w:tcBorders>
              <w:top w:val="dotted" w:sz="4" w:space="0" w:color="auto"/>
              <w:bottom w:val="dotted" w:sz="4" w:space="0" w:color="auto"/>
            </w:tcBorders>
            <w:shd w:val="clear" w:color="auto" w:fill="auto"/>
            <w:noWrap/>
            <w:vAlign w:val="bottom"/>
            <w:hideMark/>
          </w:tcPr>
          <w:p w14:paraId="14515B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977" w:type="dxa"/>
            <w:tcBorders>
              <w:top w:val="dotted" w:sz="4" w:space="0" w:color="auto"/>
              <w:bottom w:val="dotted" w:sz="4" w:space="0" w:color="auto"/>
            </w:tcBorders>
            <w:shd w:val="clear" w:color="auto" w:fill="auto"/>
            <w:vAlign w:val="bottom"/>
            <w:hideMark/>
          </w:tcPr>
          <w:p w14:paraId="103DCD6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1174" w:type="dxa"/>
            <w:tcBorders>
              <w:top w:val="dotted" w:sz="4" w:space="0" w:color="auto"/>
              <w:bottom w:val="dotted" w:sz="4" w:space="0" w:color="auto"/>
            </w:tcBorders>
            <w:shd w:val="clear" w:color="auto" w:fill="auto"/>
            <w:noWrap/>
            <w:vAlign w:val="bottom"/>
            <w:hideMark/>
          </w:tcPr>
          <w:p w14:paraId="2DFECBE1" w14:textId="77777777" w:rsidR="004C22AD" w:rsidRPr="00D243B2" w:rsidRDefault="004C22AD" w:rsidP="00D243B2">
            <w:pPr>
              <w:jc w:val="both"/>
              <w:rPr>
                <w:rFonts w:ascii="Times New Roman" w:hAnsi="Times New Roman" w:cs="Times New Roman"/>
              </w:rPr>
            </w:pPr>
          </w:p>
        </w:tc>
      </w:tr>
      <w:tr w:rsidR="004C22AD" w:rsidRPr="00D243B2" w14:paraId="7483FA9A" w14:textId="77777777" w:rsidTr="002B29F7">
        <w:trPr>
          <w:trHeight w:val="227"/>
        </w:trPr>
        <w:tc>
          <w:tcPr>
            <w:tcW w:w="2410" w:type="dxa"/>
            <w:tcBorders>
              <w:top w:val="dotted" w:sz="4" w:space="0" w:color="auto"/>
              <w:bottom w:val="dotted" w:sz="4" w:space="0" w:color="auto"/>
            </w:tcBorders>
            <w:shd w:val="clear" w:color="auto" w:fill="auto"/>
            <w:noWrap/>
            <w:vAlign w:val="bottom"/>
            <w:hideMark/>
          </w:tcPr>
          <w:p w14:paraId="10CB23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Євратом  (European Commission – EURATOM)</w:t>
            </w:r>
          </w:p>
        </w:tc>
        <w:tc>
          <w:tcPr>
            <w:tcW w:w="521" w:type="dxa"/>
            <w:tcBorders>
              <w:top w:val="dotted" w:sz="4" w:space="0" w:color="auto"/>
              <w:bottom w:val="dotted" w:sz="4" w:space="0" w:color="auto"/>
            </w:tcBorders>
            <w:shd w:val="clear" w:color="auto" w:fill="auto"/>
            <w:noWrap/>
            <w:vAlign w:val="bottom"/>
            <w:hideMark/>
          </w:tcPr>
          <w:p w14:paraId="5C0E35B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EUR</w:t>
            </w:r>
          </w:p>
        </w:tc>
        <w:tc>
          <w:tcPr>
            <w:tcW w:w="1180" w:type="dxa"/>
            <w:tcBorders>
              <w:top w:val="dotted" w:sz="4" w:space="0" w:color="auto"/>
              <w:bottom w:val="dotted" w:sz="4" w:space="0" w:color="auto"/>
            </w:tcBorders>
            <w:shd w:val="clear" w:color="auto" w:fill="auto"/>
            <w:noWrap/>
            <w:vAlign w:val="bottom"/>
          </w:tcPr>
          <w:p w14:paraId="282ECF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9 299 202</w:t>
            </w:r>
          </w:p>
        </w:tc>
        <w:tc>
          <w:tcPr>
            <w:tcW w:w="1224" w:type="dxa"/>
            <w:tcBorders>
              <w:top w:val="dotted" w:sz="4" w:space="0" w:color="auto"/>
              <w:bottom w:val="dotted" w:sz="4" w:space="0" w:color="auto"/>
            </w:tcBorders>
            <w:shd w:val="clear" w:color="auto" w:fill="auto"/>
            <w:noWrap/>
            <w:vAlign w:val="bottom"/>
            <w:hideMark/>
          </w:tcPr>
          <w:p w14:paraId="26E1C3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6 973 479</w:t>
            </w:r>
          </w:p>
        </w:tc>
        <w:tc>
          <w:tcPr>
            <w:tcW w:w="668" w:type="dxa"/>
            <w:tcBorders>
              <w:top w:val="dotted" w:sz="4" w:space="0" w:color="auto"/>
              <w:bottom w:val="dotted" w:sz="4" w:space="0" w:color="auto"/>
            </w:tcBorders>
            <w:shd w:val="clear" w:color="auto" w:fill="auto"/>
            <w:noWrap/>
            <w:vAlign w:val="bottom"/>
            <w:hideMark/>
          </w:tcPr>
          <w:p w14:paraId="3E1384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0,00</w:t>
            </w:r>
          </w:p>
        </w:tc>
        <w:tc>
          <w:tcPr>
            <w:tcW w:w="660" w:type="dxa"/>
            <w:tcBorders>
              <w:top w:val="dotted" w:sz="4" w:space="0" w:color="auto"/>
              <w:bottom w:val="dotted" w:sz="4" w:space="0" w:color="auto"/>
            </w:tcBorders>
            <w:shd w:val="clear" w:color="auto" w:fill="auto"/>
            <w:noWrap/>
            <w:vAlign w:val="bottom"/>
            <w:hideMark/>
          </w:tcPr>
          <w:p w14:paraId="0DC50F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0,89</w:t>
            </w:r>
          </w:p>
        </w:tc>
        <w:tc>
          <w:tcPr>
            <w:tcW w:w="1109" w:type="dxa"/>
            <w:tcBorders>
              <w:top w:val="dotted" w:sz="4" w:space="0" w:color="auto"/>
              <w:bottom w:val="dotted" w:sz="4" w:space="0" w:color="auto"/>
            </w:tcBorders>
            <w:shd w:val="clear" w:color="auto" w:fill="auto"/>
            <w:noWrap/>
            <w:vAlign w:val="bottom"/>
            <w:hideMark/>
          </w:tcPr>
          <w:p w14:paraId="5BE5C9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17.12.2031</w:t>
            </w:r>
          </w:p>
        </w:tc>
        <w:tc>
          <w:tcPr>
            <w:tcW w:w="977" w:type="dxa"/>
            <w:tcBorders>
              <w:top w:val="dotted" w:sz="4" w:space="0" w:color="auto"/>
              <w:bottom w:val="dotted" w:sz="4" w:space="0" w:color="auto"/>
            </w:tcBorders>
            <w:shd w:val="clear" w:color="auto" w:fill="auto"/>
            <w:vAlign w:val="bottom"/>
            <w:hideMark/>
          </w:tcPr>
          <w:p w14:paraId="1965E0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державні гарантії</w:t>
            </w:r>
          </w:p>
        </w:tc>
        <w:tc>
          <w:tcPr>
            <w:tcW w:w="1174" w:type="dxa"/>
            <w:tcBorders>
              <w:top w:val="dotted" w:sz="4" w:space="0" w:color="auto"/>
              <w:bottom w:val="dotted" w:sz="4" w:space="0" w:color="auto"/>
            </w:tcBorders>
            <w:shd w:val="clear" w:color="auto" w:fill="auto"/>
            <w:noWrap/>
            <w:vAlign w:val="bottom"/>
            <w:hideMark/>
          </w:tcPr>
          <w:p w14:paraId="745824A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r>
      <w:tr w:rsidR="004C22AD" w:rsidRPr="00D243B2" w14:paraId="7CB98AA6" w14:textId="77777777" w:rsidTr="002B29F7">
        <w:trPr>
          <w:trHeight w:val="227"/>
        </w:trPr>
        <w:tc>
          <w:tcPr>
            <w:tcW w:w="2410" w:type="dxa"/>
            <w:tcBorders>
              <w:top w:val="dotted" w:sz="4" w:space="0" w:color="auto"/>
              <w:bottom w:val="dotted" w:sz="4" w:space="0" w:color="auto"/>
            </w:tcBorders>
            <w:shd w:val="clear" w:color="auto" w:fill="auto"/>
            <w:noWrap/>
            <w:vAlign w:val="bottom"/>
          </w:tcPr>
          <w:p w14:paraId="0631EC9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Сентрал сторедж сейфті проджект траст (Central Storage Safety Project Trust)</w:t>
            </w:r>
          </w:p>
        </w:tc>
        <w:tc>
          <w:tcPr>
            <w:tcW w:w="521" w:type="dxa"/>
            <w:tcBorders>
              <w:top w:val="dotted" w:sz="4" w:space="0" w:color="auto"/>
              <w:bottom w:val="dotted" w:sz="4" w:space="0" w:color="auto"/>
            </w:tcBorders>
            <w:shd w:val="clear" w:color="auto" w:fill="auto"/>
            <w:noWrap/>
            <w:vAlign w:val="bottom"/>
          </w:tcPr>
          <w:p w14:paraId="444E466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USD</w:t>
            </w:r>
          </w:p>
        </w:tc>
        <w:tc>
          <w:tcPr>
            <w:tcW w:w="1180" w:type="dxa"/>
            <w:tcBorders>
              <w:top w:val="dotted" w:sz="4" w:space="0" w:color="auto"/>
              <w:bottom w:val="dotted" w:sz="4" w:space="0" w:color="auto"/>
            </w:tcBorders>
            <w:shd w:val="clear" w:color="auto" w:fill="auto"/>
            <w:noWrap/>
            <w:vAlign w:val="bottom"/>
          </w:tcPr>
          <w:p w14:paraId="09F0C1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3 988 490</w:t>
            </w:r>
          </w:p>
        </w:tc>
        <w:tc>
          <w:tcPr>
            <w:tcW w:w="1224" w:type="dxa"/>
            <w:tcBorders>
              <w:top w:val="dotted" w:sz="4" w:space="0" w:color="auto"/>
              <w:bottom w:val="dotted" w:sz="4" w:space="0" w:color="auto"/>
            </w:tcBorders>
            <w:shd w:val="clear" w:color="auto" w:fill="auto"/>
            <w:noWrap/>
            <w:vAlign w:val="bottom"/>
          </w:tcPr>
          <w:p w14:paraId="742FC5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4 514 394</w:t>
            </w:r>
          </w:p>
        </w:tc>
        <w:tc>
          <w:tcPr>
            <w:tcW w:w="668" w:type="dxa"/>
            <w:tcBorders>
              <w:top w:val="dotted" w:sz="4" w:space="0" w:color="auto"/>
              <w:bottom w:val="dotted" w:sz="4" w:space="0" w:color="auto"/>
            </w:tcBorders>
            <w:shd w:val="clear" w:color="auto" w:fill="auto"/>
            <w:noWrap/>
            <w:vAlign w:val="bottom"/>
          </w:tcPr>
          <w:p w14:paraId="67BF27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6,833</w:t>
            </w:r>
          </w:p>
        </w:tc>
        <w:tc>
          <w:tcPr>
            <w:tcW w:w="660" w:type="dxa"/>
            <w:tcBorders>
              <w:top w:val="dotted" w:sz="4" w:space="0" w:color="auto"/>
              <w:bottom w:val="dotted" w:sz="4" w:space="0" w:color="auto"/>
            </w:tcBorders>
            <w:shd w:val="clear" w:color="auto" w:fill="auto"/>
            <w:noWrap/>
            <w:vAlign w:val="bottom"/>
          </w:tcPr>
          <w:p w14:paraId="2B613F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6,833</w:t>
            </w:r>
          </w:p>
        </w:tc>
        <w:tc>
          <w:tcPr>
            <w:tcW w:w="1109" w:type="dxa"/>
            <w:tcBorders>
              <w:top w:val="dotted" w:sz="4" w:space="0" w:color="auto"/>
              <w:bottom w:val="dotted" w:sz="4" w:space="0" w:color="auto"/>
            </w:tcBorders>
            <w:shd w:val="clear" w:color="auto" w:fill="auto"/>
            <w:noWrap/>
            <w:vAlign w:val="bottom"/>
          </w:tcPr>
          <w:p w14:paraId="4CD3F1E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01.02.2038</w:t>
            </w:r>
          </w:p>
        </w:tc>
        <w:tc>
          <w:tcPr>
            <w:tcW w:w="977" w:type="dxa"/>
            <w:tcBorders>
              <w:top w:val="dotted" w:sz="4" w:space="0" w:color="auto"/>
              <w:bottom w:val="dotted" w:sz="4" w:space="0" w:color="auto"/>
            </w:tcBorders>
            <w:shd w:val="clear" w:color="auto" w:fill="auto"/>
            <w:vAlign w:val="bottom"/>
          </w:tcPr>
          <w:p w14:paraId="79F373D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державні гарантії</w:t>
            </w:r>
          </w:p>
        </w:tc>
        <w:tc>
          <w:tcPr>
            <w:tcW w:w="1174" w:type="dxa"/>
            <w:tcBorders>
              <w:top w:val="dotted" w:sz="4" w:space="0" w:color="auto"/>
              <w:bottom w:val="dotted" w:sz="4" w:space="0" w:color="auto"/>
            </w:tcBorders>
            <w:shd w:val="clear" w:color="auto" w:fill="auto"/>
            <w:noWrap/>
            <w:vAlign w:val="bottom"/>
          </w:tcPr>
          <w:p w14:paraId="0BB012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7CBB5BCF" w14:textId="77777777" w:rsidTr="002B29F7">
        <w:trPr>
          <w:trHeight w:val="227"/>
        </w:trPr>
        <w:tc>
          <w:tcPr>
            <w:tcW w:w="2410" w:type="dxa"/>
            <w:tcBorders>
              <w:top w:val="dotted" w:sz="4" w:space="0" w:color="auto"/>
              <w:bottom w:val="dotted" w:sz="4" w:space="0" w:color="auto"/>
            </w:tcBorders>
            <w:shd w:val="clear" w:color="auto" w:fill="auto"/>
            <w:noWrap/>
            <w:vAlign w:val="bottom"/>
            <w:hideMark/>
          </w:tcPr>
          <w:p w14:paraId="7508FB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Облігації</w:t>
            </w:r>
          </w:p>
        </w:tc>
        <w:tc>
          <w:tcPr>
            <w:tcW w:w="521" w:type="dxa"/>
            <w:tcBorders>
              <w:top w:val="dotted" w:sz="4" w:space="0" w:color="auto"/>
              <w:bottom w:val="dotted" w:sz="4" w:space="0" w:color="auto"/>
            </w:tcBorders>
            <w:shd w:val="clear" w:color="auto" w:fill="auto"/>
            <w:noWrap/>
            <w:vAlign w:val="bottom"/>
            <w:hideMark/>
          </w:tcPr>
          <w:p w14:paraId="749B339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UAH</w:t>
            </w:r>
          </w:p>
        </w:tc>
        <w:tc>
          <w:tcPr>
            <w:tcW w:w="1180" w:type="dxa"/>
            <w:tcBorders>
              <w:top w:val="dotted" w:sz="4" w:space="0" w:color="auto"/>
              <w:bottom w:val="dotted" w:sz="4" w:space="0" w:color="auto"/>
            </w:tcBorders>
            <w:shd w:val="clear" w:color="auto" w:fill="auto"/>
            <w:noWrap/>
            <w:vAlign w:val="bottom"/>
          </w:tcPr>
          <w:p w14:paraId="01171F5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4" w:type="dxa"/>
            <w:tcBorders>
              <w:top w:val="dotted" w:sz="4" w:space="0" w:color="auto"/>
              <w:bottom w:val="dotted" w:sz="4" w:space="0" w:color="auto"/>
            </w:tcBorders>
            <w:shd w:val="clear" w:color="auto" w:fill="auto"/>
            <w:noWrap/>
            <w:vAlign w:val="bottom"/>
            <w:hideMark/>
          </w:tcPr>
          <w:p w14:paraId="6F1B28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729 618</w:t>
            </w:r>
          </w:p>
        </w:tc>
        <w:tc>
          <w:tcPr>
            <w:tcW w:w="668" w:type="dxa"/>
            <w:tcBorders>
              <w:top w:val="dotted" w:sz="4" w:space="0" w:color="auto"/>
              <w:bottom w:val="dotted" w:sz="4" w:space="0" w:color="auto"/>
            </w:tcBorders>
            <w:shd w:val="clear" w:color="auto" w:fill="auto"/>
            <w:noWrap/>
            <w:vAlign w:val="bottom"/>
            <w:hideMark/>
          </w:tcPr>
          <w:p w14:paraId="7FE1F8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13,70</w:t>
            </w:r>
          </w:p>
        </w:tc>
        <w:tc>
          <w:tcPr>
            <w:tcW w:w="660" w:type="dxa"/>
            <w:tcBorders>
              <w:top w:val="dotted" w:sz="4" w:space="0" w:color="auto"/>
              <w:bottom w:val="dotted" w:sz="4" w:space="0" w:color="auto"/>
            </w:tcBorders>
            <w:shd w:val="clear" w:color="auto" w:fill="auto"/>
            <w:noWrap/>
            <w:vAlign w:val="bottom"/>
            <w:hideMark/>
          </w:tcPr>
          <w:p w14:paraId="1AFBD9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14,40</w:t>
            </w:r>
          </w:p>
        </w:tc>
        <w:tc>
          <w:tcPr>
            <w:tcW w:w="1109" w:type="dxa"/>
            <w:tcBorders>
              <w:top w:val="dotted" w:sz="4" w:space="0" w:color="auto"/>
              <w:bottom w:val="dotted" w:sz="4" w:space="0" w:color="auto"/>
            </w:tcBorders>
            <w:shd w:val="clear" w:color="auto" w:fill="auto"/>
            <w:noWrap/>
            <w:vAlign w:val="bottom"/>
            <w:hideMark/>
          </w:tcPr>
          <w:p w14:paraId="4ADF718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16.12.2022</w:t>
            </w:r>
          </w:p>
        </w:tc>
        <w:tc>
          <w:tcPr>
            <w:tcW w:w="977" w:type="dxa"/>
            <w:tcBorders>
              <w:top w:val="dotted" w:sz="4" w:space="0" w:color="auto"/>
              <w:bottom w:val="dotted" w:sz="4" w:space="0" w:color="auto"/>
            </w:tcBorders>
            <w:shd w:val="clear" w:color="auto" w:fill="auto"/>
            <w:vAlign w:val="bottom"/>
            <w:hideMark/>
          </w:tcPr>
          <w:p w14:paraId="7912282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відсутня</w:t>
            </w:r>
          </w:p>
        </w:tc>
        <w:tc>
          <w:tcPr>
            <w:tcW w:w="1174" w:type="dxa"/>
            <w:tcBorders>
              <w:top w:val="dotted" w:sz="4" w:space="0" w:color="auto"/>
              <w:bottom w:val="dotted" w:sz="4" w:space="0" w:color="auto"/>
            </w:tcBorders>
            <w:shd w:val="clear" w:color="auto" w:fill="auto"/>
            <w:noWrap/>
            <w:vAlign w:val="bottom"/>
            <w:hideMark/>
          </w:tcPr>
          <w:p w14:paraId="489AFB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r>
      <w:tr w:rsidR="004C22AD" w:rsidRPr="00D243B2" w14:paraId="01D26F51" w14:textId="77777777" w:rsidTr="002B29F7">
        <w:trPr>
          <w:trHeight w:val="227"/>
        </w:trPr>
        <w:tc>
          <w:tcPr>
            <w:tcW w:w="2410" w:type="dxa"/>
            <w:tcBorders>
              <w:top w:val="dotted" w:sz="4" w:space="0" w:color="auto"/>
              <w:bottom w:val="dotted" w:sz="4" w:space="0" w:color="auto"/>
            </w:tcBorders>
            <w:shd w:val="clear" w:color="auto" w:fill="auto"/>
            <w:noWrap/>
            <w:vAlign w:val="bottom"/>
          </w:tcPr>
          <w:p w14:paraId="3ABE21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Зобов’язання з оренди</w:t>
            </w:r>
          </w:p>
        </w:tc>
        <w:tc>
          <w:tcPr>
            <w:tcW w:w="521" w:type="dxa"/>
            <w:tcBorders>
              <w:top w:val="dotted" w:sz="4" w:space="0" w:color="auto"/>
              <w:bottom w:val="dotted" w:sz="4" w:space="0" w:color="auto"/>
            </w:tcBorders>
            <w:shd w:val="clear" w:color="auto" w:fill="auto"/>
            <w:noWrap/>
            <w:vAlign w:val="bottom"/>
          </w:tcPr>
          <w:p w14:paraId="2B074F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UAH</w:t>
            </w:r>
          </w:p>
        </w:tc>
        <w:tc>
          <w:tcPr>
            <w:tcW w:w="1180" w:type="dxa"/>
            <w:tcBorders>
              <w:top w:val="dotted" w:sz="4" w:space="0" w:color="auto"/>
              <w:bottom w:val="dotted" w:sz="4" w:space="0" w:color="auto"/>
            </w:tcBorders>
            <w:shd w:val="clear" w:color="auto" w:fill="auto"/>
            <w:noWrap/>
            <w:vAlign w:val="bottom"/>
          </w:tcPr>
          <w:p w14:paraId="527784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3 366</w:t>
            </w:r>
          </w:p>
        </w:tc>
        <w:tc>
          <w:tcPr>
            <w:tcW w:w="1224" w:type="dxa"/>
            <w:tcBorders>
              <w:top w:val="dotted" w:sz="4" w:space="0" w:color="auto"/>
              <w:bottom w:val="dotted" w:sz="4" w:space="0" w:color="auto"/>
            </w:tcBorders>
            <w:shd w:val="clear" w:color="auto" w:fill="auto"/>
            <w:noWrap/>
            <w:vAlign w:val="bottom"/>
          </w:tcPr>
          <w:p w14:paraId="4E1A0BE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42 673</w:t>
            </w:r>
          </w:p>
        </w:tc>
        <w:tc>
          <w:tcPr>
            <w:tcW w:w="668" w:type="dxa"/>
            <w:tcBorders>
              <w:top w:val="dotted" w:sz="4" w:space="0" w:color="auto"/>
              <w:bottom w:val="dotted" w:sz="4" w:space="0" w:color="auto"/>
            </w:tcBorders>
            <w:shd w:val="clear" w:color="auto" w:fill="auto"/>
            <w:noWrap/>
            <w:vAlign w:val="bottom"/>
          </w:tcPr>
          <w:p w14:paraId="5846952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14,00</w:t>
            </w:r>
          </w:p>
        </w:tc>
        <w:tc>
          <w:tcPr>
            <w:tcW w:w="660" w:type="dxa"/>
            <w:tcBorders>
              <w:top w:val="dotted" w:sz="4" w:space="0" w:color="auto"/>
              <w:bottom w:val="dotted" w:sz="4" w:space="0" w:color="auto"/>
            </w:tcBorders>
            <w:shd w:val="clear" w:color="auto" w:fill="auto"/>
            <w:noWrap/>
            <w:vAlign w:val="bottom"/>
          </w:tcPr>
          <w:p w14:paraId="26D4A78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22,00</w:t>
            </w:r>
          </w:p>
        </w:tc>
        <w:tc>
          <w:tcPr>
            <w:tcW w:w="1109" w:type="dxa"/>
            <w:tcBorders>
              <w:top w:val="dotted" w:sz="4" w:space="0" w:color="auto"/>
              <w:bottom w:val="dotted" w:sz="4" w:space="0" w:color="auto"/>
            </w:tcBorders>
            <w:shd w:val="clear" w:color="auto" w:fill="auto"/>
            <w:noWrap/>
            <w:vAlign w:val="bottom"/>
          </w:tcPr>
          <w:p w14:paraId="472C90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30.09.2026</w:t>
            </w:r>
          </w:p>
        </w:tc>
        <w:tc>
          <w:tcPr>
            <w:tcW w:w="977" w:type="dxa"/>
            <w:tcBorders>
              <w:top w:val="dotted" w:sz="4" w:space="0" w:color="auto"/>
              <w:bottom w:val="dotted" w:sz="4" w:space="0" w:color="auto"/>
            </w:tcBorders>
            <w:shd w:val="clear" w:color="auto" w:fill="auto"/>
            <w:noWrap/>
            <w:vAlign w:val="bottom"/>
          </w:tcPr>
          <w:p w14:paraId="13ACCA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відсутня</w:t>
            </w:r>
          </w:p>
        </w:tc>
        <w:tc>
          <w:tcPr>
            <w:tcW w:w="1174" w:type="dxa"/>
            <w:tcBorders>
              <w:top w:val="dotted" w:sz="4" w:space="0" w:color="auto"/>
              <w:bottom w:val="dotted" w:sz="4" w:space="0" w:color="auto"/>
            </w:tcBorders>
            <w:shd w:val="clear" w:color="auto" w:fill="auto"/>
            <w:noWrap/>
            <w:vAlign w:val="bottom"/>
          </w:tcPr>
          <w:p w14:paraId="66EF3508" w14:textId="77777777" w:rsidR="004C22AD" w:rsidRPr="00D243B2" w:rsidRDefault="004C22AD" w:rsidP="00D243B2">
            <w:pPr>
              <w:jc w:val="both"/>
              <w:rPr>
                <w:rFonts w:ascii="Times New Roman" w:hAnsi="Times New Roman" w:cs="Times New Roman"/>
              </w:rPr>
            </w:pPr>
          </w:p>
        </w:tc>
      </w:tr>
      <w:tr w:rsidR="004C22AD" w:rsidRPr="00D243B2" w14:paraId="10FC29C3" w14:textId="77777777" w:rsidTr="002B29F7">
        <w:trPr>
          <w:trHeight w:val="227"/>
        </w:trPr>
        <w:tc>
          <w:tcPr>
            <w:tcW w:w="2410" w:type="dxa"/>
            <w:tcBorders>
              <w:top w:val="dotted" w:sz="4" w:space="0" w:color="auto"/>
              <w:bottom w:val="dotted" w:sz="4" w:space="0" w:color="auto"/>
            </w:tcBorders>
            <w:shd w:val="clear" w:color="auto" w:fill="auto"/>
            <w:noWrap/>
            <w:vAlign w:val="bottom"/>
            <w:hideMark/>
          </w:tcPr>
          <w:p w14:paraId="0105302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w:t>
            </w:r>
          </w:p>
        </w:tc>
        <w:tc>
          <w:tcPr>
            <w:tcW w:w="521" w:type="dxa"/>
            <w:tcBorders>
              <w:top w:val="dotted" w:sz="4" w:space="0" w:color="auto"/>
              <w:bottom w:val="dotted" w:sz="4" w:space="0" w:color="auto"/>
            </w:tcBorders>
            <w:shd w:val="clear" w:color="auto" w:fill="auto"/>
            <w:noWrap/>
            <w:vAlign w:val="bottom"/>
            <w:hideMark/>
          </w:tcPr>
          <w:p w14:paraId="3F13E9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UAH</w:t>
            </w:r>
          </w:p>
        </w:tc>
        <w:tc>
          <w:tcPr>
            <w:tcW w:w="1180" w:type="dxa"/>
            <w:tcBorders>
              <w:top w:val="dotted" w:sz="4" w:space="0" w:color="auto"/>
              <w:bottom w:val="dotted" w:sz="4" w:space="0" w:color="auto"/>
            </w:tcBorders>
            <w:shd w:val="clear" w:color="auto" w:fill="auto"/>
            <w:noWrap/>
            <w:vAlign w:val="bottom"/>
          </w:tcPr>
          <w:p w14:paraId="79FF6A2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182</w:t>
            </w:r>
          </w:p>
        </w:tc>
        <w:tc>
          <w:tcPr>
            <w:tcW w:w="1224" w:type="dxa"/>
            <w:tcBorders>
              <w:top w:val="dotted" w:sz="4" w:space="0" w:color="auto"/>
              <w:bottom w:val="dotted" w:sz="4" w:space="0" w:color="auto"/>
            </w:tcBorders>
            <w:shd w:val="clear" w:color="auto" w:fill="auto"/>
            <w:noWrap/>
            <w:vAlign w:val="bottom"/>
            <w:hideMark/>
          </w:tcPr>
          <w:p w14:paraId="5698C4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266</w:t>
            </w:r>
          </w:p>
        </w:tc>
        <w:tc>
          <w:tcPr>
            <w:tcW w:w="668" w:type="dxa"/>
            <w:tcBorders>
              <w:top w:val="dotted" w:sz="4" w:space="0" w:color="auto"/>
              <w:bottom w:val="dotted" w:sz="4" w:space="0" w:color="auto"/>
            </w:tcBorders>
            <w:shd w:val="clear" w:color="auto" w:fill="auto"/>
            <w:noWrap/>
            <w:vAlign w:val="bottom"/>
            <w:hideMark/>
          </w:tcPr>
          <w:p w14:paraId="3DC1889E" w14:textId="77777777" w:rsidR="004C22AD" w:rsidRPr="00D243B2" w:rsidRDefault="004C22AD" w:rsidP="00D243B2">
            <w:pPr>
              <w:jc w:val="both"/>
              <w:rPr>
                <w:rFonts w:ascii="Times New Roman" w:hAnsi="Times New Roman" w:cs="Times New Roman"/>
              </w:rPr>
            </w:pPr>
          </w:p>
        </w:tc>
        <w:tc>
          <w:tcPr>
            <w:tcW w:w="660" w:type="dxa"/>
            <w:tcBorders>
              <w:top w:val="dotted" w:sz="4" w:space="0" w:color="auto"/>
              <w:bottom w:val="dotted" w:sz="4" w:space="0" w:color="auto"/>
            </w:tcBorders>
            <w:shd w:val="clear" w:color="auto" w:fill="auto"/>
            <w:noWrap/>
            <w:vAlign w:val="bottom"/>
            <w:hideMark/>
          </w:tcPr>
          <w:p w14:paraId="44A2E113" w14:textId="77777777" w:rsidR="004C22AD" w:rsidRPr="00D243B2" w:rsidRDefault="004C22AD" w:rsidP="00D243B2">
            <w:pPr>
              <w:jc w:val="both"/>
              <w:rPr>
                <w:rFonts w:ascii="Times New Roman" w:hAnsi="Times New Roman" w:cs="Times New Roman"/>
              </w:rPr>
            </w:pPr>
          </w:p>
        </w:tc>
        <w:tc>
          <w:tcPr>
            <w:tcW w:w="1109" w:type="dxa"/>
            <w:tcBorders>
              <w:top w:val="dotted" w:sz="4" w:space="0" w:color="auto"/>
              <w:bottom w:val="dotted" w:sz="4" w:space="0" w:color="auto"/>
            </w:tcBorders>
            <w:shd w:val="clear" w:color="auto" w:fill="auto"/>
            <w:noWrap/>
            <w:vAlign w:val="bottom"/>
            <w:hideMark/>
          </w:tcPr>
          <w:p w14:paraId="37A181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2024 </w:t>
            </w:r>
          </w:p>
        </w:tc>
        <w:tc>
          <w:tcPr>
            <w:tcW w:w="977" w:type="dxa"/>
            <w:tcBorders>
              <w:top w:val="dotted" w:sz="4" w:space="0" w:color="auto"/>
              <w:bottom w:val="dotted" w:sz="4" w:space="0" w:color="auto"/>
            </w:tcBorders>
            <w:shd w:val="clear" w:color="auto" w:fill="auto"/>
            <w:noWrap/>
            <w:vAlign w:val="bottom"/>
            <w:hideMark/>
          </w:tcPr>
          <w:p w14:paraId="49E93F6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відсутня</w:t>
            </w:r>
          </w:p>
        </w:tc>
        <w:tc>
          <w:tcPr>
            <w:tcW w:w="1174" w:type="dxa"/>
            <w:tcBorders>
              <w:top w:val="dotted" w:sz="4" w:space="0" w:color="auto"/>
              <w:bottom w:val="dotted" w:sz="4" w:space="0" w:color="auto"/>
            </w:tcBorders>
            <w:shd w:val="clear" w:color="auto" w:fill="auto"/>
            <w:noWrap/>
            <w:vAlign w:val="bottom"/>
            <w:hideMark/>
          </w:tcPr>
          <w:p w14:paraId="143359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r>
      <w:tr w:rsidR="004C22AD" w:rsidRPr="00D243B2" w14:paraId="4CBBC499" w14:textId="77777777" w:rsidTr="002B29F7">
        <w:trPr>
          <w:trHeight w:val="227"/>
        </w:trPr>
        <w:tc>
          <w:tcPr>
            <w:tcW w:w="2931" w:type="dxa"/>
            <w:gridSpan w:val="2"/>
            <w:tcBorders>
              <w:top w:val="dotted" w:sz="4" w:space="0" w:color="auto"/>
              <w:bottom w:val="single" w:sz="4" w:space="0" w:color="auto"/>
            </w:tcBorders>
            <w:shd w:val="clear" w:color="auto" w:fill="auto"/>
            <w:noWrap/>
            <w:vAlign w:val="bottom"/>
            <w:hideMark/>
          </w:tcPr>
          <w:p w14:paraId="34DAD72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 довгострокових зобов’язань</w:t>
            </w:r>
          </w:p>
        </w:tc>
        <w:tc>
          <w:tcPr>
            <w:tcW w:w="1180" w:type="dxa"/>
            <w:tcBorders>
              <w:top w:val="dotted" w:sz="4" w:space="0" w:color="auto"/>
              <w:bottom w:val="single" w:sz="4" w:space="0" w:color="auto"/>
            </w:tcBorders>
            <w:shd w:val="clear" w:color="auto" w:fill="auto"/>
            <w:noWrap/>
            <w:vAlign w:val="bottom"/>
          </w:tcPr>
          <w:p w14:paraId="4A7D180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23 925 610</w:t>
            </w:r>
          </w:p>
        </w:tc>
        <w:tc>
          <w:tcPr>
            <w:tcW w:w="1224" w:type="dxa"/>
            <w:tcBorders>
              <w:top w:val="dotted" w:sz="4" w:space="0" w:color="auto"/>
              <w:bottom w:val="single" w:sz="4" w:space="0" w:color="auto"/>
            </w:tcBorders>
            <w:shd w:val="clear" w:color="auto" w:fill="auto"/>
            <w:noWrap/>
            <w:vAlign w:val="bottom"/>
            <w:hideMark/>
          </w:tcPr>
          <w:p w14:paraId="3C0EF5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19 400 076</w:t>
            </w:r>
          </w:p>
        </w:tc>
        <w:tc>
          <w:tcPr>
            <w:tcW w:w="668" w:type="dxa"/>
            <w:tcBorders>
              <w:top w:val="dotted" w:sz="4" w:space="0" w:color="auto"/>
              <w:bottom w:val="single" w:sz="4" w:space="0" w:color="auto"/>
            </w:tcBorders>
            <w:shd w:val="clear" w:color="auto" w:fill="auto"/>
            <w:noWrap/>
            <w:vAlign w:val="bottom"/>
            <w:hideMark/>
          </w:tcPr>
          <w:p w14:paraId="24FE0A0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660" w:type="dxa"/>
            <w:tcBorders>
              <w:top w:val="dotted" w:sz="4" w:space="0" w:color="auto"/>
              <w:bottom w:val="single" w:sz="4" w:space="0" w:color="auto"/>
            </w:tcBorders>
            <w:shd w:val="clear" w:color="auto" w:fill="auto"/>
            <w:noWrap/>
            <w:vAlign w:val="bottom"/>
            <w:hideMark/>
          </w:tcPr>
          <w:p w14:paraId="40D267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1109" w:type="dxa"/>
            <w:tcBorders>
              <w:top w:val="dotted" w:sz="4" w:space="0" w:color="auto"/>
              <w:bottom w:val="single" w:sz="4" w:space="0" w:color="auto"/>
            </w:tcBorders>
            <w:shd w:val="clear" w:color="auto" w:fill="auto"/>
            <w:noWrap/>
            <w:vAlign w:val="bottom"/>
            <w:hideMark/>
          </w:tcPr>
          <w:p w14:paraId="62DD9BB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977" w:type="dxa"/>
            <w:tcBorders>
              <w:top w:val="dotted" w:sz="4" w:space="0" w:color="auto"/>
              <w:bottom w:val="single" w:sz="4" w:space="0" w:color="auto"/>
            </w:tcBorders>
            <w:shd w:val="clear" w:color="auto" w:fill="auto"/>
            <w:noWrap/>
            <w:vAlign w:val="bottom"/>
            <w:hideMark/>
          </w:tcPr>
          <w:p w14:paraId="6AAAD53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1174" w:type="dxa"/>
            <w:tcBorders>
              <w:top w:val="dotted" w:sz="4" w:space="0" w:color="auto"/>
              <w:bottom w:val="single" w:sz="4" w:space="0" w:color="auto"/>
            </w:tcBorders>
            <w:shd w:val="clear" w:color="auto" w:fill="auto"/>
            <w:noWrap/>
            <w:vAlign w:val="bottom"/>
          </w:tcPr>
          <w:p w14:paraId="36C2080E" w14:textId="77777777" w:rsidR="004C22AD" w:rsidRPr="00D243B2" w:rsidRDefault="004C22AD" w:rsidP="00D243B2">
            <w:pPr>
              <w:jc w:val="both"/>
              <w:rPr>
                <w:rFonts w:ascii="Times New Roman" w:hAnsi="Times New Roman" w:cs="Times New Roman"/>
              </w:rPr>
            </w:pPr>
          </w:p>
        </w:tc>
      </w:tr>
      <w:tr w:rsidR="004C22AD" w:rsidRPr="00D243B2" w14:paraId="6C717136" w14:textId="77777777" w:rsidTr="002B29F7">
        <w:tblPrEx>
          <w:tblBorders>
            <w:top w:val="single" w:sz="4" w:space="0" w:color="auto"/>
            <w:bottom w:val="single" w:sz="4" w:space="0" w:color="auto"/>
            <w:insideH w:val="dotted" w:sz="4" w:space="0" w:color="auto"/>
          </w:tblBorders>
        </w:tblPrEx>
        <w:trPr>
          <w:trHeight w:val="227"/>
        </w:trPr>
        <w:tc>
          <w:tcPr>
            <w:tcW w:w="2412" w:type="dxa"/>
            <w:shd w:val="clear" w:color="auto" w:fill="auto"/>
            <w:noWrap/>
            <w:vAlign w:val="bottom"/>
            <w:hideMark/>
          </w:tcPr>
          <w:p w14:paraId="5A71EE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Короткострокові кредити банків</w:t>
            </w:r>
          </w:p>
        </w:tc>
        <w:tc>
          <w:tcPr>
            <w:tcW w:w="521" w:type="dxa"/>
            <w:shd w:val="clear" w:color="auto" w:fill="auto"/>
            <w:noWrap/>
            <w:vAlign w:val="bottom"/>
          </w:tcPr>
          <w:p w14:paraId="5FD02689" w14:textId="77777777" w:rsidR="004C22AD" w:rsidRPr="00D243B2" w:rsidRDefault="004C22AD" w:rsidP="00D243B2">
            <w:pPr>
              <w:jc w:val="both"/>
              <w:rPr>
                <w:rFonts w:ascii="Times New Roman" w:hAnsi="Times New Roman" w:cs="Times New Roman"/>
              </w:rPr>
            </w:pPr>
          </w:p>
        </w:tc>
        <w:tc>
          <w:tcPr>
            <w:tcW w:w="1181" w:type="dxa"/>
            <w:shd w:val="clear" w:color="auto" w:fill="auto"/>
            <w:noWrap/>
            <w:vAlign w:val="bottom"/>
            <w:hideMark/>
          </w:tcPr>
          <w:p w14:paraId="4F634D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6 521 493</w:t>
            </w:r>
          </w:p>
        </w:tc>
        <w:tc>
          <w:tcPr>
            <w:tcW w:w="1225" w:type="dxa"/>
            <w:shd w:val="clear" w:color="auto" w:fill="auto"/>
            <w:noWrap/>
            <w:vAlign w:val="bottom"/>
            <w:hideMark/>
          </w:tcPr>
          <w:p w14:paraId="2FACB1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14 035 176 </w:t>
            </w:r>
          </w:p>
        </w:tc>
        <w:tc>
          <w:tcPr>
            <w:tcW w:w="668" w:type="dxa"/>
            <w:shd w:val="clear" w:color="auto" w:fill="auto"/>
            <w:noWrap/>
            <w:vAlign w:val="bottom"/>
          </w:tcPr>
          <w:p w14:paraId="0F17CC4C" w14:textId="77777777" w:rsidR="004C22AD" w:rsidRPr="00D243B2" w:rsidRDefault="004C22AD" w:rsidP="00D243B2">
            <w:pPr>
              <w:jc w:val="both"/>
              <w:rPr>
                <w:rFonts w:ascii="Times New Roman" w:hAnsi="Times New Roman" w:cs="Times New Roman"/>
              </w:rPr>
            </w:pPr>
          </w:p>
        </w:tc>
        <w:tc>
          <w:tcPr>
            <w:tcW w:w="660" w:type="dxa"/>
            <w:shd w:val="clear" w:color="auto" w:fill="auto"/>
            <w:noWrap/>
            <w:vAlign w:val="bottom"/>
          </w:tcPr>
          <w:p w14:paraId="1F054B5D" w14:textId="77777777" w:rsidR="004C22AD" w:rsidRPr="00D243B2" w:rsidRDefault="004C22AD" w:rsidP="00D243B2">
            <w:pPr>
              <w:jc w:val="both"/>
              <w:rPr>
                <w:rFonts w:ascii="Times New Roman" w:hAnsi="Times New Roman" w:cs="Times New Roman"/>
              </w:rPr>
            </w:pPr>
          </w:p>
        </w:tc>
        <w:tc>
          <w:tcPr>
            <w:tcW w:w="1110" w:type="dxa"/>
            <w:shd w:val="clear" w:color="auto" w:fill="auto"/>
            <w:noWrap/>
            <w:vAlign w:val="bottom"/>
          </w:tcPr>
          <w:p w14:paraId="2928FAC4" w14:textId="77777777" w:rsidR="004C22AD" w:rsidRPr="00D243B2" w:rsidRDefault="004C22AD" w:rsidP="00D243B2">
            <w:pPr>
              <w:jc w:val="both"/>
              <w:rPr>
                <w:rFonts w:ascii="Times New Roman" w:hAnsi="Times New Roman" w:cs="Times New Roman"/>
              </w:rPr>
            </w:pPr>
          </w:p>
        </w:tc>
        <w:tc>
          <w:tcPr>
            <w:tcW w:w="978" w:type="dxa"/>
            <w:shd w:val="clear" w:color="auto" w:fill="auto"/>
            <w:noWrap/>
            <w:vAlign w:val="bottom"/>
          </w:tcPr>
          <w:p w14:paraId="2428EBB9" w14:textId="77777777" w:rsidR="004C22AD" w:rsidRPr="00D243B2" w:rsidRDefault="004C22AD" w:rsidP="00D243B2">
            <w:pPr>
              <w:jc w:val="both"/>
              <w:rPr>
                <w:rFonts w:ascii="Times New Roman" w:hAnsi="Times New Roman" w:cs="Times New Roman"/>
              </w:rPr>
            </w:pPr>
          </w:p>
        </w:tc>
        <w:tc>
          <w:tcPr>
            <w:tcW w:w="1175" w:type="dxa"/>
            <w:shd w:val="clear" w:color="auto" w:fill="auto"/>
            <w:noWrap/>
            <w:vAlign w:val="bottom"/>
          </w:tcPr>
          <w:p w14:paraId="50E7ECBA" w14:textId="77777777" w:rsidR="004C22AD" w:rsidRPr="00D243B2" w:rsidRDefault="004C22AD" w:rsidP="00D243B2">
            <w:pPr>
              <w:jc w:val="both"/>
              <w:rPr>
                <w:rFonts w:ascii="Times New Roman" w:hAnsi="Times New Roman" w:cs="Times New Roman"/>
              </w:rPr>
            </w:pPr>
          </w:p>
        </w:tc>
      </w:tr>
      <w:tr w:rsidR="004C22AD" w:rsidRPr="00D243B2" w14:paraId="6C785106" w14:textId="77777777" w:rsidTr="002B29F7">
        <w:tblPrEx>
          <w:tblBorders>
            <w:top w:val="single" w:sz="4" w:space="0" w:color="auto"/>
            <w:bottom w:val="single" w:sz="4" w:space="0" w:color="auto"/>
            <w:insideH w:val="dotted" w:sz="4" w:space="0" w:color="auto"/>
          </w:tblBorders>
        </w:tblPrEx>
        <w:trPr>
          <w:trHeight w:val="227"/>
        </w:trPr>
        <w:tc>
          <w:tcPr>
            <w:tcW w:w="2412" w:type="dxa"/>
            <w:shd w:val="clear" w:color="auto" w:fill="auto"/>
            <w:noWrap/>
            <w:vAlign w:val="bottom"/>
            <w:hideMark/>
          </w:tcPr>
          <w:p w14:paraId="571116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АТ «Укрексімбанк»</w:t>
            </w:r>
          </w:p>
        </w:tc>
        <w:tc>
          <w:tcPr>
            <w:tcW w:w="521" w:type="dxa"/>
            <w:shd w:val="clear" w:color="auto" w:fill="auto"/>
            <w:noWrap/>
            <w:vAlign w:val="bottom"/>
            <w:hideMark/>
          </w:tcPr>
          <w:p w14:paraId="4588179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USD</w:t>
            </w:r>
          </w:p>
        </w:tc>
        <w:tc>
          <w:tcPr>
            <w:tcW w:w="1181" w:type="dxa"/>
            <w:shd w:val="clear" w:color="auto" w:fill="auto"/>
            <w:noWrap/>
            <w:vAlign w:val="bottom"/>
            <w:hideMark/>
          </w:tcPr>
          <w:p w14:paraId="10FDC3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5 157 583</w:t>
            </w:r>
          </w:p>
        </w:tc>
        <w:tc>
          <w:tcPr>
            <w:tcW w:w="1225" w:type="dxa"/>
            <w:shd w:val="clear" w:color="auto" w:fill="auto"/>
            <w:noWrap/>
            <w:vAlign w:val="bottom"/>
            <w:hideMark/>
          </w:tcPr>
          <w:p w14:paraId="72301F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5 346 301</w:t>
            </w:r>
          </w:p>
        </w:tc>
        <w:tc>
          <w:tcPr>
            <w:tcW w:w="668" w:type="dxa"/>
            <w:shd w:val="clear" w:color="auto" w:fill="auto"/>
            <w:noWrap/>
            <w:vAlign w:val="bottom"/>
            <w:hideMark/>
          </w:tcPr>
          <w:p w14:paraId="3B36C0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7,50</w:t>
            </w:r>
          </w:p>
        </w:tc>
        <w:tc>
          <w:tcPr>
            <w:tcW w:w="660" w:type="dxa"/>
            <w:shd w:val="clear" w:color="auto" w:fill="auto"/>
            <w:noWrap/>
            <w:vAlign w:val="bottom"/>
            <w:hideMark/>
          </w:tcPr>
          <w:p w14:paraId="3E91759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7,50</w:t>
            </w:r>
          </w:p>
        </w:tc>
        <w:tc>
          <w:tcPr>
            <w:tcW w:w="1110" w:type="dxa"/>
            <w:shd w:val="clear" w:color="auto" w:fill="auto"/>
            <w:noWrap/>
            <w:vAlign w:val="bottom"/>
            <w:hideMark/>
          </w:tcPr>
          <w:p w14:paraId="6D58E82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03.11.2022</w:t>
            </w:r>
          </w:p>
        </w:tc>
        <w:tc>
          <w:tcPr>
            <w:tcW w:w="978" w:type="dxa"/>
            <w:shd w:val="clear" w:color="auto" w:fill="auto"/>
            <w:noWrap/>
            <w:vAlign w:val="bottom"/>
            <w:hideMark/>
          </w:tcPr>
          <w:p w14:paraId="06CE6F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е/енергія</w:t>
            </w:r>
          </w:p>
        </w:tc>
        <w:tc>
          <w:tcPr>
            <w:tcW w:w="1175" w:type="dxa"/>
            <w:shd w:val="clear" w:color="auto" w:fill="auto"/>
            <w:noWrap/>
            <w:vAlign w:val="bottom"/>
            <w:hideMark/>
          </w:tcPr>
          <w:p w14:paraId="3888A0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11 746 829</w:t>
            </w:r>
          </w:p>
        </w:tc>
      </w:tr>
      <w:tr w:rsidR="004C22AD" w:rsidRPr="00D243B2" w14:paraId="11A29406" w14:textId="77777777" w:rsidTr="002B29F7">
        <w:tblPrEx>
          <w:tblBorders>
            <w:top w:val="single" w:sz="4" w:space="0" w:color="auto"/>
            <w:bottom w:val="single" w:sz="4" w:space="0" w:color="auto"/>
            <w:insideH w:val="dotted" w:sz="4" w:space="0" w:color="auto"/>
          </w:tblBorders>
        </w:tblPrEx>
        <w:trPr>
          <w:trHeight w:val="227"/>
        </w:trPr>
        <w:tc>
          <w:tcPr>
            <w:tcW w:w="2412" w:type="dxa"/>
            <w:shd w:val="clear" w:color="auto" w:fill="auto"/>
            <w:noWrap/>
            <w:vAlign w:val="bottom"/>
            <w:hideMark/>
          </w:tcPr>
          <w:p w14:paraId="5EC93F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АТ «Альфа-Банк»</w:t>
            </w:r>
          </w:p>
        </w:tc>
        <w:tc>
          <w:tcPr>
            <w:tcW w:w="521" w:type="dxa"/>
            <w:shd w:val="clear" w:color="auto" w:fill="auto"/>
            <w:noWrap/>
            <w:vAlign w:val="bottom"/>
            <w:hideMark/>
          </w:tcPr>
          <w:p w14:paraId="6999CA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USD</w:t>
            </w:r>
          </w:p>
        </w:tc>
        <w:tc>
          <w:tcPr>
            <w:tcW w:w="1181" w:type="dxa"/>
            <w:shd w:val="clear" w:color="auto" w:fill="auto"/>
            <w:noWrap/>
            <w:vAlign w:val="bottom"/>
            <w:hideMark/>
          </w:tcPr>
          <w:p w14:paraId="4BFA0B8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1 363 910</w:t>
            </w:r>
          </w:p>
        </w:tc>
        <w:tc>
          <w:tcPr>
            <w:tcW w:w="1225" w:type="dxa"/>
            <w:shd w:val="clear" w:color="auto" w:fill="auto"/>
            <w:noWrap/>
            <w:vAlign w:val="bottom"/>
            <w:hideMark/>
          </w:tcPr>
          <w:p w14:paraId="529A20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1 316 239</w:t>
            </w:r>
          </w:p>
        </w:tc>
        <w:tc>
          <w:tcPr>
            <w:tcW w:w="668" w:type="dxa"/>
            <w:shd w:val="clear" w:color="auto" w:fill="auto"/>
            <w:noWrap/>
            <w:vAlign w:val="bottom"/>
            <w:hideMark/>
          </w:tcPr>
          <w:p w14:paraId="7DEC06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7,00</w:t>
            </w:r>
          </w:p>
        </w:tc>
        <w:tc>
          <w:tcPr>
            <w:tcW w:w="660" w:type="dxa"/>
            <w:shd w:val="clear" w:color="auto" w:fill="auto"/>
            <w:noWrap/>
            <w:vAlign w:val="bottom"/>
            <w:hideMark/>
          </w:tcPr>
          <w:p w14:paraId="62C1F6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7,00</w:t>
            </w:r>
          </w:p>
        </w:tc>
        <w:tc>
          <w:tcPr>
            <w:tcW w:w="1110" w:type="dxa"/>
            <w:shd w:val="clear" w:color="auto" w:fill="auto"/>
            <w:noWrap/>
            <w:vAlign w:val="bottom"/>
            <w:hideMark/>
          </w:tcPr>
          <w:p w14:paraId="4625E7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25.08.2022</w:t>
            </w:r>
          </w:p>
        </w:tc>
        <w:tc>
          <w:tcPr>
            <w:tcW w:w="978" w:type="dxa"/>
            <w:shd w:val="clear" w:color="auto" w:fill="auto"/>
            <w:noWrap/>
            <w:vAlign w:val="bottom"/>
            <w:hideMark/>
          </w:tcPr>
          <w:p w14:paraId="371C8E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е/енергія</w:t>
            </w:r>
          </w:p>
        </w:tc>
        <w:tc>
          <w:tcPr>
            <w:tcW w:w="1175" w:type="dxa"/>
            <w:shd w:val="clear" w:color="auto" w:fill="auto"/>
            <w:noWrap/>
            <w:vAlign w:val="bottom"/>
            <w:hideMark/>
          </w:tcPr>
          <w:p w14:paraId="5D9E01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2 236 658</w:t>
            </w:r>
          </w:p>
        </w:tc>
      </w:tr>
      <w:tr w:rsidR="004C22AD" w:rsidRPr="00D243B2" w14:paraId="3C72C520" w14:textId="77777777" w:rsidTr="002B29F7">
        <w:tblPrEx>
          <w:tblBorders>
            <w:top w:val="single" w:sz="4" w:space="0" w:color="auto"/>
            <w:bottom w:val="single" w:sz="4" w:space="0" w:color="auto"/>
            <w:insideH w:val="dotted" w:sz="4" w:space="0" w:color="auto"/>
          </w:tblBorders>
        </w:tblPrEx>
        <w:trPr>
          <w:trHeight w:val="227"/>
        </w:trPr>
        <w:tc>
          <w:tcPr>
            <w:tcW w:w="2412" w:type="dxa"/>
            <w:shd w:val="clear" w:color="auto" w:fill="auto"/>
            <w:noWrap/>
            <w:vAlign w:val="bottom"/>
            <w:hideMark/>
          </w:tcPr>
          <w:p w14:paraId="25155E4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АТ «Державний ощадний банк»</w:t>
            </w:r>
          </w:p>
        </w:tc>
        <w:tc>
          <w:tcPr>
            <w:tcW w:w="521" w:type="dxa"/>
            <w:shd w:val="clear" w:color="auto" w:fill="auto"/>
            <w:noWrap/>
            <w:vAlign w:val="bottom"/>
            <w:hideMark/>
          </w:tcPr>
          <w:p w14:paraId="3FCDC6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USD, UAH</w:t>
            </w:r>
          </w:p>
        </w:tc>
        <w:tc>
          <w:tcPr>
            <w:tcW w:w="1181" w:type="dxa"/>
            <w:shd w:val="clear" w:color="auto" w:fill="auto"/>
            <w:noWrap/>
            <w:vAlign w:val="bottom"/>
            <w:hideMark/>
          </w:tcPr>
          <w:p w14:paraId="544B6CE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5" w:type="dxa"/>
            <w:shd w:val="clear" w:color="auto" w:fill="auto"/>
            <w:noWrap/>
            <w:vAlign w:val="bottom"/>
            <w:hideMark/>
          </w:tcPr>
          <w:p w14:paraId="6C9DD180" w14:textId="77777777" w:rsidR="004C22AD" w:rsidRPr="00D243B2" w:rsidRDefault="004C22AD" w:rsidP="00D243B2">
            <w:pPr>
              <w:jc w:val="both"/>
              <w:rPr>
                <w:rFonts w:ascii="Times New Roman" w:hAnsi="Times New Roman" w:cs="Times New Roman"/>
              </w:rPr>
            </w:pPr>
            <w:bookmarkStart w:id="12" w:name="OLE_LINK3"/>
            <w:r w:rsidRPr="00D243B2">
              <w:rPr>
                <w:rFonts w:ascii="Times New Roman" w:hAnsi="Times New Roman" w:cs="Times New Roman"/>
              </w:rPr>
              <w:t>6 799 322</w:t>
            </w:r>
            <w:bookmarkEnd w:id="12"/>
          </w:p>
        </w:tc>
        <w:tc>
          <w:tcPr>
            <w:tcW w:w="668" w:type="dxa"/>
            <w:shd w:val="clear" w:color="auto" w:fill="auto"/>
            <w:noWrap/>
            <w:vAlign w:val="bottom"/>
            <w:hideMark/>
          </w:tcPr>
          <w:p w14:paraId="7D7B17C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660" w:type="dxa"/>
            <w:shd w:val="clear" w:color="auto" w:fill="auto"/>
            <w:noWrap/>
            <w:vAlign w:val="bottom"/>
            <w:hideMark/>
          </w:tcPr>
          <w:p w14:paraId="764D20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10" w:type="dxa"/>
            <w:shd w:val="clear" w:color="auto" w:fill="auto"/>
            <w:noWrap/>
            <w:vAlign w:val="bottom"/>
            <w:hideMark/>
          </w:tcPr>
          <w:p w14:paraId="07F28ED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978" w:type="dxa"/>
            <w:shd w:val="clear" w:color="auto" w:fill="auto"/>
            <w:noWrap/>
            <w:vAlign w:val="bottom"/>
            <w:hideMark/>
          </w:tcPr>
          <w:p w14:paraId="7F5E65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75" w:type="dxa"/>
            <w:shd w:val="clear" w:color="auto" w:fill="auto"/>
            <w:noWrap/>
            <w:vAlign w:val="bottom"/>
            <w:hideMark/>
          </w:tcPr>
          <w:p w14:paraId="6365336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73F8E42D" w14:textId="77777777" w:rsidTr="002B29F7">
        <w:tblPrEx>
          <w:tblBorders>
            <w:top w:val="single" w:sz="4" w:space="0" w:color="auto"/>
            <w:bottom w:val="single" w:sz="4" w:space="0" w:color="auto"/>
            <w:insideH w:val="dotted" w:sz="4" w:space="0" w:color="auto"/>
          </w:tblBorders>
        </w:tblPrEx>
        <w:trPr>
          <w:trHeight w:val="227"/>
        </w:trPr>
        <w:tc>
          <w:tcPr>
            <w:tcW w:w="2412" w:type="dxa"/>
            <w:shd w:val="clear" w:color="auto" w:fill="auto"/>
            <w:noWrap/>
            <w:vAlign w:val="bottom"/>
            <w:hideMark/>
          </w:tcPr>
          <w:p w14:paraId="1A011F0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АТ «ТАСКОМБАНК»</w:t>
            </w:r>
          </w:p>
        </w:tc>
        <w:tc>
          <w:tcPr>
            <w:tcW w:w="521" w:type="dxa"/>
            <w:shd w:val="clear" w:color="auto" w:fill="auto"/>
            <w:noWrap/>
            <w:vAlign w:val="bottom"/>
            <w:hideMark/>
          </w:tcPr>
          <w:p w14:paraId="380F8D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UAH</w:t>
            </w:r>
          </w:p>
        </w:tc>
        <w:tc>
          <w:tcPr>
            <w:tcW w:w="1181" w:type="dxa"/>
            <w:shd w:val="clear" w:color="auto" w:fill="auto"/>
            <w:noWrap/>
            <w:vAlign w:val="bottom"/>
            <w:hideMark/>
          </w:tcPr>
          <w:p w14:paraId="47AFB3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5" w:type="dxa"/>
            <w:shd w:val="clear" w:color="auto" w:fill="auto"/>
            <w:noWrap/>
            <w:vAlign w:val="bottom"/>
            <w:hideMark/>
          </w:tcPr>
          <w:p w14:paraId="3A8734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399 152</w:t>
            </w:r>
          </w:p>
        </w:tc>
        <w:tc>
          <w:tcPr>
            <w:tcW w:w="668" w:type="dxa"/>
            <w:shd w:val="clear" w:color="auto" w:fill="auto"/>
            <w:noWrap/>
            <w:vAlign w:val="bottom"/>
            <w:hideMark/>
          </w:tcPr>
          <w:p w14:paraId="6FF454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660" w:type="dxa"/>
            <w:shd w:val="clear" w:color="auto" w:fill="auto"/>
            <w:noWrap/>
            <w:vAlign w:val="bottom"/>
            <w:hideMark/>
          </w:tcPr>
          <w:p w14:paraId="0B54F7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10" w:type="dxa"/>
            <w:shd w:val="clear" w:color="auto" w:fill="auto"/>
            <w:noWrap/>
            <w:vAlign w:val="bottom"/>
            <w:hideMark/>
          </w:tcPr>
          <w:p w14:paraId="55A6199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978" w:type="dxa"/>
            <w:shd w:val="clear" w:color="auto" w:fill="auto"/>
            <w:noWrap/>
            <w:vAlign w:val="bottom"/>
            <w:hideMark/>
          </w:tcPr>
          <w:p w14:paraId="6030D1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майнові права</w:t>
            </w:r>
          </w:p>
        </w:tc>
        <w:tc>
          <w:tcPr>
            <w:tcW w:w="1175" w:type="dxa"/>
            <w:shd w:val="clear" w:color="auto" w:fill="auto"/>
            <w:noWrap/>
            <w:vAlign w:val="bottom"/>
            <w:hideMark/>
          </w:tcPr>
          <w:p w14:paraId="4BD2E06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1 600 000</w:t>
            </w:r>
          </w:p>
        </w:tc>
      </w:tr>
      <w:tr w:rsidR="004C22AD" w:rsidRPr="00D243B2" w14:paraId="60748F84" w14:textId="77777777" w:rsidTr="002B29F7">
        <w:tblPrEx>
          <w:tblBorders>
            <w:top w:val="single" w:sz="4" w:space="0" w:color="auto"/>
            <w:bottom w:val="single" w:sz="4" w:space="0" w:color="auto"/>
            <w:insideH w:val="dotted" w:sz="4" w:space="0" w:color="auto"/>
          </w:tblBorders>
        </w:tblPrEx>
        <w:trPr>
          <w:trHeight w:val="227"/>
        </w:trPr>
        <w:tc>
          <w:tcPr>
            <w:tcW w:w="2412" w:type="dxa"/>
            <w:shd w:val="clear" w:color="auto" w:fill="auto"/>
            <w:noWrap/>
            <w:vAlign w:val="bottom"/>
            <w:hideMark/>
          </w:tcPr>
          <w:p w14:paraId="2E569B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АТ «Банк Кредит Дніпро"</w:t>
            </w:r>
          </w:p>
        </w:tc>
        <w:tc>
          <w:tcPr>
            <w:tcW w:w="521" w:type="dxa"/>
            <w:shd w:val="clear" w:color="auto" w:fill="auto"/>
            <w:noWrap/>
            <w:vAlign w:val="bottom"/>
            <w:hideMark/>
          </w:tcPr>
          <w:p w14:paraId="4B88AE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UAH</w:t>
            </w:r>
          </w:p>
        </w:tc>
        <w:tc>
          <w:tcPr>
            <w:tcW w:w="1181" w:type="dxa"/>
            <w:shd w:val="clear" w:color="auto" w:fill="auto"/>
            <w:noWrap/>
            <w:vAlign w:val="bottom"/>
            <w:hideMark/>
          </w:tcPr>
          <w:p w14:paraId="5590BD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5" w:type="dxa"/>
            <w:shd w:val="clear" w:color="auto" w:fill="auto"/>
            <w:noWrap/>
            <w:vAlign w:val="bottom"/>
            <w:hideMark/>
          </w:tcPr>
          <w:p w14:paraId="2CD561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174 162</w:t>
            </w:r>
          </w:p>
        </w:tc>
        <w:tc>
          <w:tcPr>
            <w:tcW w:w="668" w:type="dxa"/>
            <w:shd w:val="clear" w:color="auto" w:fill="auto"/>
            <w:noWrap/>
            <w:vAlign w:val="bottom"/>
          </w:tcPr>
          <w:p w14:paraId="1104E71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660" w:type="dxa"/>
            <w:shd w:val="clear" w:color="auto" w:fill="auto"/>
            <w:noWrap/>
            <w:vAlign w:val="bottom"/>
          </w:tcPr>
          <w:p w14:paraId="0421D0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10" w:type="dxa"/>
            <w:shd w:val="clear" w:color="auto" w:fill="auto"/>
            <w:noWrap/>
            <w:vAlign w:val="bottom"/>
            <w:hideMark/>
          </w:tcPr>
          <w:p w14:paraId="203EBC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978" w:type="dxa"/>
            <w:shd w:val="clear" w:color="auto" w:fill="auto"/>
            <w:noWrap/>
            <w:vAlign w:val="bottom"/>
          </w:tcPr>
          <w:p w14:paraId="21D377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е/енергія</w:t>
            </w:r>
          </w:p>
        </w:tc>
        <w:tc>
          <w:tcPr>
            <w:tcW w:w="1175" w:type="dxa"/>
            <w:shd w:val="clear" w:color="auto" w:fill="auto"/>
            <w:noWrap/>
            <w:vAlign w:val="bottom"/>
          </w:tcPr>
          <w:p w14:paraId="4896E8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664 008</w:t>
            </w:r>
          </w:p>
        </w:tc>
      </w:tr>
      <w:tr w:rsidR="004C22AD" w:rsidRPr="00D243B2" w14:paraId="3A1A1B24" w14:textId="77777777" w:rsidTr="002B29F7">
        <w:tblPrEx>
          <w:tblBorders>
            <w:top w:val="single" w:sz="4" w:space="0" w:color="auto"/>
            <w:bottom w:val="single" w:sz="4" w:space="0" w:color="auto"/>
            <w:insideH w:val="dotted" w:sz="4" w:space="0" w:color="auto"/>
          </w:tblBorders>
        </w:tblPrEx>
        <w:trPr>
          <w:trHeight w:val="227"/>
        </w:trPr>
        <w:tc>
          <w:tcPr>
            <w:tcW w:w="2412" w:type="dxa"/>
            <w:shd w:val="clear" w:color="auto" w:fill="auto"/>
            <w:noWrap/>
            <w:vAlign w:val="bottom"/>
            <w:hideMark/>
          </w:tcPr>
          <w:p w14:paraId="72B2ACD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Поточна кредиторська заборгованість за довгостроковими зобов'язаннями:</w:t>
            </w:r>
          </w:p>
        </w:tc>
        <w:tc>
          <w:tcPr>
            <w:tcW w:w="521" w:type="dxa"/>
            <w:shd w:val="clear" w:color="auto" w:fill="auto"/>
            <w:noWrap/>
            <w:vAlign w:val="bottom"/>
          </w:tcPr>
          <w:p w14:paraId="4B9DB7E7" w14:textId="77777777" w:rsidR="004C22AD" w:rsidRPr="00D243B2" w:rsidRDefault="004C22AD" w:rsidP="00D243B2">
            <w:pPr>
              <w:jc w:val="both"/>
              <w:rPr>
                <w:rFonts w:ascii="Times New Roman" w:hAnsi="Times New Roman" w:cs="Times New Roman"/>
              </w:rPr>
            </w:pPr>
          </w:p>
        </w:tc>
        <w:tc>
          <w:tcPr>
            <w:tcW w:w="1181" w:type="dxa"/>
            <w:shd w:val="clear" w:color="auto" w:fill="auto"/>
            <w:noWrap/>
            <w:vAlign w:val="bottom"/>
            <w:hideMark/>
          </w:tcPr>
          <w:p w14:paraId="7CA506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2 540 676</w:t>
            </w:r>
          </w:p>
        </w:tc>
        <w:tc>
          <w:tcPr>
            <w:tcW w:w="1225" w:type="dxa"/>
            <w:shd w:val="clear" w:color="auto" w:fill="auto"/>
            <w:noWrap/>
            <w:vAlign w:val="bottom"/>
            <w:hideMark/>
          </w:tcPr>
          <w:p w14:paraId="61ED2C8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2 358  925</w:t>
            </w:r>
          </w:p>
        </w:tc>
        <w:tc>
          <w:tcPr>
            <w:tcW w:w="668" w:type="dxa"/>
            <w:shd w:val="clear" w:color="auto" w:fill="auto"/>
            <w:noWrap/>
            <w:vAlign w:val="bottom"/>
          </w:tcPr>
          <w:p w14:paraId="62D1ECEA" w14:textId="77777777" w:rsidR="004C22AD" w:rsidRPr="00D243B2" w:rsidRDefault="004C22AD" w:rsidP="00D243B2">
            <w:pPr>
              <w:jc w:val="both"/>
              <w:rPr>
                <w:rFonts w:ascii="Times New Roman" w:hAnsi="Times New Roman" w:cs="Times New Roman"/>
              </w:rPr>
            </w:pPr>
          </w:p>
        </w:tc>
        <w:tc>
          <w:tcPr>
            <w:tcW w:w="660" w:type="dxa"/>
            <w:shd w:val="clear" w:color="auto" w:fill="auto"/>
            <w:noWrap/>
            <w:vAlign w:val="bottom"/>
          </w:tcPr>
          <w:p w14:paraId="2A7ABDDA" w14:textId="77777777" w:rsidR="004C22AD" w:rsidRPr="00D243B2" w:rsidRDefault="004C22AD" w:rsidP="00D243B2">
            <w:pPr>
              <w:jc w:val="both"/>
              <w:rPr>
                <w:rFonts w:ascii="Times New Roman" w:hAnsi="Times New Roman" w:cs="Times New Roman"/>
              </w:rPr>
            </w:pPr>
          </w:p>
        </w:tc>
        <w:tc>
          <w:tcPr>
            <w:tcW w:w="1110" w:type="dxa"/>
            <w:shd w:val="clear" w:color="auto" w:fill="auto"/>
            <w:noWrap/>
            <w:vAlign w:val="bottom"/>
          </w:tcPr>
          <w:p w14:paraId="41D21CCD" w14:textId="77777777" w:rsidR="004C22AD" w:rsidRPr="00D243B2" w:rsidRDefault="004C22AD" w:rsidP="00D243B2">
            <w:pPr>
              <w:jc w:val="both"/>
              <w:rPr>
                <w:rFonts w:ascii="Times New Roman" w:hAnsi="Times New Roman" w:cs="Times New Roman"/>
              </w:rPr>
            </w:pPr>
          </w:p>
        </w:tc>
        <w:tc>
          <w:tcPr>
            <w:tcW w:w="978" w:type="dxa"/>
            <w:shd w:val="clear" w:color="auto" w:fill="auto"/>
            <w:noWrap/>
            <w:vAlign w:val="bottom"/>
          </w:tcPr>
          <w:p w14:paraId="34A7BEB0" w14:textId="77777777" w:rsidR="004C22AD" w:rsidRPr="00D243B2" w:rsidRDefault="004C22AD" w:rsidP="00D243B2">
            <w:pPr>
              <w:jc w:val="both"/>
              <w:rPr>
                <w:rFonts w:ascii="Times New Roman" w:hAnsi="Times New Roman" w:cs="Times New Roman"/>
              </w:rPr>
            </w:pPr>
          </w:p>
        </w:tc>
        <w:tc>
          <w:tcPr>
            <w:tcW w:w="1175" w:type="dxa"/>
            <w:shd w:val="clear" w:color="auto" w:fill="auto"/>
            <w:noWrap/>
            <w:vAlign w:val="bottom"/>
          </w:tcPr>
          <w:p w14:paraId="224B3417" w14:textId="77777777" w:rsidR="004C22AD" w:rsidRPr="00D243B2" w:rsidRDefault="004C22AD" w:rsidP="00D243B2">
            <w:pPr>
              <w:jc w:val="both"/>
              <w:rPr>
                <w:rFonts w:ascii="Times New Roman" w:hAnsi="Times New Roman" w:cs="Times New Roman"/>
              </w:rPr>
            </w:pPr>
          </w:p>
        </w:tc>
      </w:tr>
      <w:tr w:rsidR="004C22AD" w:rsidRPr="00D243B2" w14:paraId="6173D29E" w14:textId="77777777" w:rsidTr="002B29F7">
        <w:tblPrEx>
          <w:tblBorders>
            <w:top w:val="single" w:sz="4" w:space="0" w:color="auto"/>
            <w:bottom w:val="single" w:sz="4" w:space="0" w:color="auto"/>
            <w:insideH w:val="dotted" w:sz="4" w:space="0" w:color="auto"/>
          </w:tblBorders>
        </w:tblPrEx>
        <w:trPr>
          <w:trHeight w:val="227"/>
        </w:trPr>
        <w:tc>
          <w:tcPr>
            <w:tcW w:w="2412" w:type="dxa"/>
            <w:shd w:val="clear" w:color="auto" w:fill="auto"/>
            <w:noWrap/>
            <w:vAlign w:val="bottom"/>
            <w:hideMark/>
          </w:tcPr>
          <w:p w14:paraId="169004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Поточна частина довгострокових запозичень</w:t>
            </w:r>
          </w:p>
        </w:tc>
        <w:tc>
          <w:tcPr>
            <w:tcW w:w="521" w:type="dxa"/>
            <w:shd w:val="clear" w:color="auto" w:fill="auto"/>
            <w:noWrap/>
            <w:vAlign w:val="bottom"/>
          </w:tcPr>
          <w:p w14:paraId="2DFD12DB" w14:textId="77777777" w:rsidR="004C22AD" w:rsidRPr="00D243B2" w:rsidRDefault="004C22AD" w:rsidP="00D243B2">
            <w:pPr>
              <w:jc w:val="both"/>
              <w:rPr>
                <w:rFonts w:ascii="Times New Roman" w:hAnsi="Times New Roman" w:cs="Times New Roman"/>
              </w:rPr>
            </w:pPr>
          </w:p>
        </w:tc>
        <w:tc>
          <w:tcPr>
            <w:tcW w:w="1181" w:type="dxa"/>
            <w:shd w:val="clear" w:color="auto" w:fill="auto"/>
            <w:noWrap/>
            <w:vAlign w:val="bottom"/>
            <w:hideMark/>
          </w:tcPr>
          <w:p w14:paraId="60C933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1 685 176</w:t>
            </w:r>
          </w:p>
        </w:tc>
        <w:tc>
          <w:tcPr>
            <w:tcW w:w="1225" w:type="dxa"/>
            <w:shd w:val="clear" w:color="auto" w:fill="auto"/>
            <w:noWrap/>
            <w:vAlign w:val="bottom"/>
            <w:hideMark/>
          </w:tcPr>
          <w:p w14:paraId="21CD5ED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2 055 744</w:t>
            </w:r>
          </w:p>
        </w:tc>
        <w:tc>
          <w:tcPr>
            <w:tcW w:w="668" w:type="dxa"/>
            <w:shd w:val="clear" w:color="auto" w:fill="auto"/>
            <w:noWrap/>
            <w:vAlign w:val="bottom"/>
          </w:tcPr>
          <w:p w14:paraId="5EBBDA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660" w:type="dxa"/>
            <w:shd w:val="clear" w:color="auto" w:fill="auto"/>
            <w:noWrap/>
            <w:vAlign w:val="bottom"/>
          </w:tcPr>
          <w:p w14:paraId="67BD71B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10" w:type="dxa"/>
            <w:shd w:val="clear" w:color="auto" w:fill="auto"/>
            <w:noWrap/>
            <w:vAlign w:val="bottom"/>
          </w:tcPr>
          <w:p w14:paraId="69C0C0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978" w:type="dxa"/>
            <w:shd w:val="clear" w:color="auto" w:fill="auto"/>
            <w:noWrap/>
            <w:vAlign w:val="bottom"/>
          </w:tcPr>
          <w:p w14:paraId="229706A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е/енергія</w:t>
            </w:r>
          </w:p>
        </w:tc>
        <w:tc>
          <w:tcPr>
            <w:tcW w:w="1175" w:type="dxa"/>
            <w:shd w:val="clear" w:color="auto" w:fill="auto"/>
            <w:noWrap/>
            <w:vAlign w:val="bottom"/>
          </w:tcPr>
          <w:p w14:paraId="16E81B8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1 008 985</w:t>
            </w:r>
          </w:p>
        </w:tc>
      </w:tr>
      <w:tr w:rsidR="004C22AD" w:rsidRPr="00D243B2" w14:paraId="31934B22" w14:textId="77777777" w:rsidTr="002B29F7">
        <w:tblPrEx>
          <w:tblBorders>
            <w:top w:val="single" w:sz="4" w:space="0" w:color="auto"/>
            <w:bottom w:val="single" w:sz="4" w:space="0" w:color="auto"/>
            <w:insideH w:val="dotted" w:sz="4" w:space="0" w:color="auto"/>
          </w:tblBorders>
        </w:tblPrEx>
        <w:trPr>
          <w:trHeight w:val="227"/>
        </w:trPr>
        <w:tc>
          <w:tcPr>
            <w:tcW w:w="2412" w:type="dxa"/>
            <w:shd w:val="clear" w:color="auto" w:fill="auto"/>
            <w:noWrap/>
            <w:vAlign w:val="bottom"/>
            <w:hideMark/>
          </w:tcPr>
          <w:p w14:paraId="3363DE6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Зобов'язання за облігаціями</w:t>
            </w:r>
          </w:p>
        </w:tc>
        <w:tc>
          <w:tcPr>
            <w:tcW w:w="521" w:type="dxa"/>
            <w:shd w:val="clear" w:color="auto" w:fill="auto"/>
            <w:noWrap/>
            <w:vAlign w:val="bottom"/>
          </w:tcPr>
          <w:p w14:paraId="1958CC13" w14:textId="77777777" w:rsidR="004C22AD" w:rsidRPr="00D243B2" w:rsidRDefault="004C22AD" w:rsidP="00D243B2">
            <w:pPr>
              <w:jc w:val="both"/>
              <w:rPr>
                <w:rFonts w:ascii="Times New Roman" w:hAnsi="Times New Roman" w:cs="Times New Roman"/>
              </w:rPr>
            </w:pPr>
          </w:p>
        </w:tc>
        <w:tc>
          <w:tcPr>
            <w:tcW w:w="1181" w:type="dxa"/>
            <w:shd w:val="clear" w:color="auto" w:fill="auto"/>
            <w:noWrap/>
            <w:vAlign w:val="bottom"/>
            <w:hideMark/>
          </w:tcPr>
          <w:p w14:paraId="7E99AB8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816 736</w:t>
            </w:r>
          </w:p>
        </w:tc>
        <w:tc>
          <w:tcPr>
            <w:tcW w:w="1225" w:type="dxa"/>
            <w:shd w:val="clear" w:color="auto" w:fill="auto"/>
            <w:noWrap/>
            <w:vAlign w:val="bottom"/>
            <w:hideMark/>
          </w:tcPr>
          <w:p w14:paraId="68561D7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212 500</w:t>
            </w:r>
          </w:p>
        </w:tc>
        <w:tc>
          <w:tcPr>
            <w:tcW w:w="668" w:type="dxa"/>
            <w:shd w:val="clear" w:color="auto" w:fill="auto"/>
            <w:noWrap/>
            <w:vAlign w:val="bottom"/>
          </w:tcPr>
          <w:p w14:paraId="4AB5BD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660" w:type="dxa"/>
            <w:shd w:val="clear" w:color="auto" w:fill="auto"/>
            <w:noWrap/>
            <w:vAlign w:val="bottom"/>
          </w:tcPr>
          <w:p w14:paraId="3931760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10" w:type="dxa"/>
            <w:shd w:val="clear" w:color="auto" w:fill="auto"/>
            <w:noWrap/>
            <w:vAlign w:val="bottom"/>
          </w:tcPr>
          <w:p w14:paraId="3989226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978" w:type="dxa"/>
            <w:shd w:val="clear" w:color="auto" w:fill="auto"/>
            <w:noWrap/>
            <w:vAlign w:val="bottom"/>
          </w:tcPr>
          <w:p w14:paraId="5CF90C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75" w:type="dxa"/>
            <w:shd w:val="clear" w:color="auto" w:fill="auto"/>
            <w:noWrap/>
            <w:vAlign w:val="bottom"/>
          </w:tcPr>
          <w:p w14:paraId="596FD0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32126160" w14:textId="77777777" w:rsidTr="002B29F7">
        <w:tblPrEx>
          <w:tblBorders>
            <w:top w:val="single" w:sz="4" w:space="0" w:color="auto"/>
            <w:bottom w:val="single" w:sz="4" w:space="0" w:color="auto"/>
            <w:insideH w:val="dotted" w:sz="4" w:space="0" w:color="auto"/>
          </w:tblBorders>
        </w:tblPrEx>
        <w:trPr>
          <w:trHeight w:val="227"/>
        </w:trPr>
        <w:tc>
          <w:tcPr>
            <w:tcW w:w="2412" w:type="dxa"/>
            <w:shd w:val="clear" w:color="auto" w:fill="auto"/>
            <w:noWrap/>
            <w:vAlign w:val="bottom"/>
            <w:hideMark/>
          </w:tcPr>
          <w:p w14:paraId="7AB634E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Зобов’язання з оренди</w:t>
            </w:r>
          </w:p>
        </w:tc>
        <w:tc>
          <w:tcPr>
            <w:tcW w:w="521" w:type="dxa"/>
            <w:shd w:val="clear" w:color="auto" w:fill="auto"/>
            <w:noWrap/>
            <w:vAlign w:val="bottom"/>
          </w:tcPr>
          <w:p w14:paraId="3B19B002" w14:textId="77777777" w:rsidR="004C22AD" w:rsidRPr="00D243B2" w:rsidRDefault="004C22AD" w:rsidP="00D243B2">
            <w:pPr>
              <w:jc w:val="both"/>
              <w:rPr>
                <w:rFonts w:ascii="Times New Roman" w:hAnsi="Times New Roman" w:cs="Times New Roman"/>
              </w:rPr>
            </w:pPr>
          </w:p>
        </w:tc>
        <w:tc>
          <w:tcPr>
            <w:tcW w:w="1181" w:type="dxa"/>
            <w:shd w:val="clear" w:color="auto" w:fill="auto"/>
            <w:noWrap/>
            <w:vAlign w:val="bottom"/>
            <w:hideMark/>
          </w:tcPr>
          <w:p w14:paraId="638207E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38 764</w:t>
            </w:r>
          </w:p>
        </w:tc>
        <w:tc>
          <w:tcPr>
            <w:tcW w:w="1225" w:type="dxa"/>
            <w:shd w:val="clear" w:color="auto" w:fill="auto"/>
            <w:noWrap/>
            <w:vAlign w:val="bottom"/>
            <w:hideMark/>
          </w:tcPr>
          <w:p w14:paraId="0E7523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90 681</w:t>
            </w:r>
          </w:p>
        </w:tc>
        <w:tc>
          <w:tcPr>
            <w:tcW w:w="668" w:type="dxa"/>
            <w:shd w:val="clear" w:color="auto" w:fill="auto"/>
            <w:noWrap/>
            <w:vAlign w:val="bottom"/>
          </w:tcPr>
          <w:p w14:paraId="3EE73F2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660" w:type="dxa"/>
            <w:shd w:val="clear" w:color="auto" w:fill="auto"/>
            <w:noWrap/>
            <w:vAlign w:val="bottom"/>
          </w:tcPr>
          <w:p w14:paraId="486E8C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10" w:type="dxa"/>
            <w:shd w:val="clear" w:color="auto" w:fill="auto"/>
            <w:noWrap/>
            <w:vAlign w:val="bottom"/>
          </w:tcPr>
          <w:p w14:paraId="54182D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978" w:type="dxa"/>
            <w:shd w:val="clear" w:color="auto" w:fill="auto"/>
            <w:noWrap/>
            <w:vAlign w:val="bottom"/>
          </w:tcPr>
          <w:p w14:paraId="3EA01B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75" w:type="dxa"/>
            <w:shd w:val="clear" w:color="auto" w:fill="auto"/>
            <w:noWrap/>
            <w:vAlign w:val="bottom"/>
          </w:tcPr>
          <w:p w14:paraId="1F4EEE2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42345044" w14:textId="77777777" w:rsidTr="002B29F7">
        <w:tblPrEx>
          <w:tblBorders>
            <w:top w:val="single" w:sz="4" w:space="0" w:color="auto"/>
            <w:bottom w:val="single" w:sz="4" w:space="0" w:color="auto"/>
            <w:insideH w:val="dotted" w:sz="4" w:space="0" w:color="auto"/>
          </w:tblBorders>
        </w:tblPrEx>
        <w:trPr>
          <w:trHeight w:val="227"/>
        </w:trPr>
        <w:tc>
          <w:tcPr>
            <w:tcW w:w="2412" w:type="dxa"/>
            <w:shd w:val="clear" w:color="auto" w:fill="auto"/>
            <w:noWrap/>
            <w:vAlign w:val="bottom"/>
            <w:hideMark/>
          </w:tcPr>
          <w:p w14:paraId="062E5D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Всього короткострокових зобов’язань</w:t>
            </w:r>
          </w:p>
        </w:tc>
        <w:tc>
          <w:tcPr>
            <w:tcW w:w="521" w:type="dxa"/>
            <w:shd w:val="clear" w:color="auto" w:fill="auto"/>
            <w:noWrap/>
            <w:vAlign w:val="bottom"/>
          </w:tcPr>
          <w:p w14:paraId="3BBBE44C" w14:textId="77777777" w:rsidR="004C22AD" w:rsidRPr="00D243B2" w:rsidRDefault="004C22AD" w:rsidP="00D243B2">
            <w:pPr>
              <w:jc w:val="both"/>
              <w:rPr>
                <w:rFonts w:ascii="Times New Roman" w:hAnsi="Times New Roman" w:cs="Times New Roman"/>
              </w:rPr>
            </w:pPr>
          </w:p>
        </w:tc>
        <w:tc>
          <w:tcPr>
            <w:tcW w:w="1181" w:type="dxa"/>
            <w:shd w:val="clear" w:color="auto" w:fill="auto"/>
            <w:noWrap/>
            <w:vAlign w:val="bottom"/>
            <w:hideMark/>
          </w:tcPr>
          <w:p w14:paraId="32320A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9 062 169</w:t>
            </w:r>
          </w:p>
        </w:tc>
        <w:tc>
          <w:tcPr>
            <w:tcW w:w="1225" w:type="dxa"/>
            <w:shd w:val="clear" w:color="auto" w:fill="auto"/>
            <w:noWrap/>
            <w:vAlign w:val="bottom"/>
            <w:hideMark/>
          </w:tcPr>
          <w:p w14:paraId="44BA872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16 394 101</w:t>
            </w:r>
          </w:p>
        </w:tc>
        <w:tc>
          <w:tcPr>
            <w:tcW w:w="668" w:type="dxa"/>
            <w:shd w:val="clear" w:color="auto" w:fill="auto"/>
            <w:noWrap/>
            <w:vAlign w:val="bottom"/>
          </w:tcPr>
          <w:p w14:paraId="42DE9DE2" w14:textId="77777777" w:rsidR="004C22AD" w:rsidRPr="00D243B2" w:rsidRDefault="004C22AD" w:rsidP="00D243B2">
            <w:pPr>
              <w:jc w:val="both"/>
              <w:rPr>
                <w:rFonts w:ascii="Times New Roman" w:hAnsi="Times New Roman" w:cs="Times New Roman"/>
              </w:rPr>
            </w:pPr>
          </w:p>
        </w:tc>
        <w:tc>
          <w:tcPr>
            <w:tcW w:w="660" w:type="dxa"/>
            <w:shd w:val="clear" w:color="auto" w:fill="auto"/>
            <w:noWrap/>
            <w:vAlign w:val="bottom"/>
          </w:tcPr>
          <w:p w14:paraId="715BB6F9" w14:textId="77777777" w:rsidR="004C22AD" w:rsidRPr="00D243B2" w:rsidRDefault="004C22AD" w:rsidP="00D243B2">
            <w:pPr>
              <w:jc w:val="both"/>
              <w:rPr>
                <w:rFonts w:ascii="Times New Roman" w:hAnsi="Times New Roman" w:cs="Times New Roman"/>
              </w:rPr>
            </w:pPr>
          </w:p>
        </w:tc>
        <w:tc>
          <w:tcPr>
            <w:tcW w:w="1110" w:type="dxa"/>
            <w:shd w:val="clear" w:color="auto" w:fill="auto"/>
            <w:noWrap/>
            <w:vAlign w:val="bottom"/>
          </w:tcPr>
          <w:p w14:paraId="6687606C" w14:textId="77777777" w:rsidR="004C22AD" w:rsidRPr="00D243B2" w:rsidRDefault="004C22AD" w:rsidP="00D243B2">
            <w:pPr>
              <w:jc w:val="both"/>
              <w:rPr>
                <w:rFonts w:ascii="Times New Roman" w:hAnsi="Times New Roman" w:cs="Times New Roman"/>
              </w:rPr>
            </w:pPr>
          </w:p>
        </w:tc>
        <w:tc>
          <w:tcPr>
            <w:tcW w:w="978" w:type="dxa"/>
            <w:shd w:val="clear" w:color="auto" w:fill="auto"/>
            <w:noWrap/>
            <w:vAlign w:val="bottom"/>
          </w:tcPr>
          <w:p w14:paraId="728AF3B6" w14:textId="77777777" w:rsidR="004C22AD" w:rsidRPr="00D243B2" w:rsidRDefault="004C22AD" w:rsidP="00D243B2">
            <w:pPr>
              <w:jc w:val="both"/>
              <w:rPr>
                <w:rFonts w:ascii="Times New Roman" w:hAnsi="Times New Roman" w:cs="Times New Roman"/>
              </w:rPr>
            </w:pPr>
          </w:p>
        </w:tc>
        <w:tc>
          <w:tcPr>
            <w:tcW w:w="1175" w:type="dxa"/>
            <w:shd w:val="clear" w:color="auto" w:fill="auto"/>
            <w:noWrap/>
            <w:vAlign w:val="bottom"/>
          </w:tcPr>
          <w:p w14:paraId="57B47D35" w14:textId="77777777" w:rsidR="004C22AD" w:rsidRPr="00D243B2" w:rsidRDefault="004C22AD" w:rsidP="00D243B2">
            <w:pPr>
              <w:jc w:val="both"/>
              <w:rPr>
                <w:rFonts w:ascii="Times New Roman" w:hAnsi="Times New Roman" w:cs="Times New Roman"/>
              </w:rPr>
            </w:pPr>
          </w:p>
        </w:tc>
      </w:tr>
    </w:tbl>
    <w:p w14:paraId="6BF81DC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*сума застави АТ «Державний ощадний банк» 12 860 000 тис. грн складається електроенергії, яка виробляється та буде вироблена – 10 860 000 тис. грн та майнових прав на грошові кошти – 2 000 000 тис. грн.</w:t>
      </w:r>
    </w:p>
    <w:p w14:paraId="289AB2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Зміни у зобов’язаннях, обумовлених фінансовою діяльністю за рік, який закінчився 31 грудня 2021 року, представлені таким чином:</w:t>
      </w:r>
    </w:p>
    <w:p w14:paraId="51C2CC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1418"/>
        <w:gridCol w:w="1984"/>
        <w:gridCol w:w="1134"/>
        <w:gridCol w:w="1843"/>
      </w:tblGrid>
      <w:tr w:rsidR="004C22AD" w:rsidRPr="00D243B2" w14:paraId="0639D7EB" w14:textId="77777777" w:rsidTr="002B29F7">
        <w:trPr>
          <w:cantSplit/>
          <w:trHeight w:val="227"/>
          <w:jc w:val="center"/>
        </w:trPr>
        <w:tc>
          <w:tcPr>
            <w:tcW w:w="3544" w:type="dxa"/>
            <w:tcBorders>
              <w:top w:val="nil"/>
              <w:left w:val="nil"/>
              <w:bottom w:val="single" w:sz="4" w:space="0" w:color="000000"/>
              <w:right w:val="nil"/>
            </w:tcBorders>
            <w:vAlign w:val="bottom"/>
          </w:tcPr>
          <w:p w14:paraId="3927B0E8" w14:textId="77777777" w:rsidR="004C22AD" w:rsidRPr="00D243B2" w:rsidRDefault="004C22AD" w:rsidP="00D243B2">
            <w:pPr>
              <w:jc w:val="both"/>
              <w:rPr>
                <w:rFonts w:ascii="Times New Roman" w:hAnsi="Times New Roman" w:cs="Times New Roman"/>
              </w:rPr>
            </w:pPr>
          </w:p>
        </w:tc>
        <w:tc>
          <w:tcPr>
            <w:tcW w:w="1418" w:type="dxa"/>
            <w:tcBorders>
              <w:top w:val="nil"/>
              <w:left w:val="nil"/>
              <w:bottom w:val="single" w:sz="4" w:space="0" w:color="000000"/>
              <w:right w:val="nil"/>
            </w:tcBorders>
            <w:tcMar>
              <w:right w:w="28" w:type="dxa"/>
            </w:tcMar>
          </w:tcPr>
          <w:p w14:paraId="42BA7D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Кредити та позики довгострокові</w:t>
            </w:r>
          </w:p>
        </w:tc>
        <w:tc>
          <w:tcPr>
            <w:tcW w:w="1984" w:type="dxa"/>
            <w:tcBorders>
              <w:top w:val="nil"/>
              <w:left w:val="nil"/>
              <w:bottom w:val="single" w:sz="4" w:space="0" w:color="000000"/>
              <w:right w:val="nil"/>
            </w:tcBorders>
            <w:tcMar>
              <w:left w:w="57" w:type="dxa"/>
              <w:right w:w="57" w:type="dxa"/>
            </w:tcMar>
          </w:tcPr>
          <w:p w14:paraId="077E28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Кредити та позики поточні (включно з нарахованими відсотками, прим. 13.3)</w:t>
            </w:r>
          </w:p>
        </w:tc>
        <w:tc>
          <w:tcPr>
            <w:tcW w:w="1134" w:type="dxa"/>
            <w:tcBorders>
              <w:top w:val="nil"/>
              <w:left w:val="nil"/>
              <w:bottom w:val="single" w:sz="4" w:space="0" w:color="000000"/>
              <w:right w:val="nil"/>
            </w:tcBorders>
          </w:tcPr>
          <w:p w14:paraId="0DF2ADD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Оренда</w:t>
            </w:r>
          </w:p>
          <w:p w14:paraId="32038E69" w14:textId="77777777" w:rsidR="004C22AD" w:rsidRPr="00D243B2" w:rsidRDefault="004C22AD" w:rsidP="00D243B2">
            <w:pPr>
              <w:jc w:val="both"/>
              <w:rPr>
                <w:rFonts w:ascii="Times New Roman" w:hAnsi="Times New Roman" w:cs="Times New Roman"/>
              </w:rPr>
            </w:pPr>
          </w:p>
        </w:tc>
        <w:tc>
          <w:tcPr>
            <w:tcW w:w="1843" w:type="dxa"/>
            <w:tcBorders>
              <w:top w:val="nil"/>
              <w:left w:val="nil"/>
              <w:bottom w:val="single" w:sz="4" w:space="0" w:color="000000"/>
              <w:right w:val="nil"/>
            </w:tcBorders>
          </w:tcPr>
          <w:p w14:paraId="4D7B17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Всього </w:t>
            </w:r>
          </w:p>
        </w:tc>
      </w:tr>
      <w:tr w:rsidR="004C22AD" w:rsidRPr="00D243B2" w14:paraId="24B71E4E" w14:textId="77777777" w:rsidTr="002B29F7">
        <w:trPr>
          <w:cantSplit/>
          <w:trHeight w:val="227"/>
          <w:jc w:val="center"/>
        </w:trPr>
        <w:tc>
          <w:tcPr>
            <w:tcW w:w="3544" w:type="dxa"/>
            <w:tcBorders>
              <w:top w:val="single" w:sz="4" w:space="0" w:color="000000"/>
              <w:left w:val="nil"/>
              <w:bottom w:val="dotted" w:sz="4" w:space="0" w:color="000000"/>
              <w:right w:val="nil"/>
            </w:tcBorders>
            <w:vAlign w:val="bottom"/>
          </w:tcPr>
          <w:p w14:paraId="741CF7E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Залишок на 31.12.2020</w:t>
            </w:r>
          </w:p>
        </w:tc>
        <w:tc>
          <w:tcPr>
            <w:tcW w:w="1418" w:type="dxa"/>
            <w:tcBorders>
              <w:top w:val="single" w:sz="4" w:space="0" w:color="000000"/>
              <w:left w:val="nil"/>
              <w:bottom w:val="dotted" w:sz="4" w:space="0" w:color="000000"/>
              <w:right w:val="nil"/>
            </w:tcBorders>
            <w:tcMar>
              <w:right w:w="28" w:type="dxa"/>
            </w:tcMar>
            <w:vAlign w:val="bottom"/>
          </w:tcPr>
          <w:p w14:paraId="165F7F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19 357 137</w:t>
            </w:r>
          </w:p>
        </w:tc>
        <w:tc>
          <w:tcPr>
            <w:tcW w:w="1984" w:type="dxa"/>
            <w:tcBorders>
              <w:top w:val="single" w:sz="4" w:space="0" w:color="000000"/>
              <w:left w:val="nil"/>
              <w:bottom w:val="dotted" w:sz="4" w:space="0" w:color="000000"/>
              <w:right w:val="nil"/>
            </w:tcBorders>
            <w:tcMar>
              <w:left w:w="57" w:type="dxa"/>
              <w:right w:w="57" w:type="dxa"/>
            </w:tcMar>
            <w:vAlign w:val="bottom"/>
          </w:tcPr>
          <w:p w14:paraId="68AD699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16 459 898</w:t>
            </w:r>
          </w:p>
        </w:tc>
        <w:tc>
          <w:tcPr>
            <w:tcW w:w="1134" w:type="dxa"/>
            <w:tcBorders>
              <w:top w:val="single" w:sz="4" w:space="0" w:color="000000"/>
              <w:left w:val="nil"/>
              <w:bottom w:val="dotted" w:sz="4" w:space="0" w:color="000000"/>
              <w:right w:val="nil"/>
            </w:tcBorders>
            <w:vAlign w:val="bottom"/>
          </w:tcPr>
          <w:p w14:paraId="5FB89B1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133 354</w:t>
            </w:r>
          </w:p>
        </w:tc>
        <w:tc>
          <w:tcPr>
            <w:tcW w:w="1843" w:type="dxa"/>
            <w:tcBorders>
              <w:top w:val="single" w:sz="4" w:space="0" w:color="000000"/>
              <w:left w:val="nil"/>
              <w:bottom w:val="dotted" w:sz="4" w:space="0" w:color="000000"/>
              <w:right w:val="nil"/>
            </w:tcBorders>
            <w:vAlign w:val="bottom"/>
          </w:tcPr>
          <w:p w14:paraId="4823E9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35 950 389</w:t>
            </w:r>
          </w:p>
        </w:tc>
      </w:tr>
      <w:tr w:rsidR="004C22AD" w:rsidRPr="00D243B2" w14:paraId="1AEB0B99" w14:textId="77777777" w:rsidTr="002B29F7">
        <w:trPr>
          <w:cantSplit/>
          <w:trHeight w:val="170"/>
          <w:jc w:val="center"/>
        </w:trPr>
        <w:tc>
          <w:tcPr>
            <w:tcW w:w="3544" w:type="dxa"/>
            <w:tcBorders>
              <w:top w:val="dotted" w:sz="4" w:space="0" w:color="000000"/>
              <w:left w:val="nil"/>
              <w:bottom w:val="dotted" w:sz="4" w:space="0" w:color="000000"/>
              <w:right w:val="nil"/>
            </w:tcBorders>
            <w:vAlign w:val="bottom"/>
          </w:tcPr>
          <w:p w14:paraId="20124DB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Рух грошових коштів:</w:t>
            </w:r>
          </w:p>
        </w:tc>
        <w:tc>
          <w:tcPr>
            <w:tcW w:w="1418" w:type="dxa"/>
            <w:tcBorders>
              <w:top w:val="dotted" w:sz="4" w:space="0" w:color="000000"/>
              <w:left w:val="nil"/>
              <w:bottom w:val="dotted" w:sz="4" w:space="0" w:color="000000"/>
              <w:right w:val="nil"/>
            </w:tcBorders>
            <w:tcMar>
              <w:right w:w="28" w:type="dxa"/>
            </w:tcMar>
            <w:vAlign w:val="bottom"/>
          </w:tcPr>
          <w:p w14:paraId="793BFB82" w14:textId="77777777" w:rsidR="004C22AD" w:rsidRPr="00D243B2" w:rsidRDefault="004C22AD" w:rsidP="00D243B2">
            <w:pPr>
              <w:jc w:val="both"/>
              <w:rPr>
                <w:rFonts w:ascii="Times New Roman" w:hAnsi="Times New Roman" w:cs="Times New Roman"/>
              </w:rPr>
            </w:pPr>
          </w:p>
        </w:tc>
        <w:tc>
          <w:tcPr>
            <w:tcW w:w="1984" w:type="dxa"/>
            <w:tcBorders>
              <w:top w:val="dotted" w:sz="4" w:space="0" w:color="000000"/>
              <w:left w:val="nil"/>
              <w:bottom w:val="dotted" w:sz="4" w:space="0" w:color="000000"/>
              <w:right w:val="nil"/>
            </w:tcBorders>
            <w:tcMar>
              <w:left w:w="57" w:type="dxa"/>
              <w:right w:w="57" w:type="dxa"/>
            </w:tcMar>
            <w:vAlign w:val="bottom"/>
          </w:tcPr>
          <w:p w14:paraId="0D2C9381" w14:textId="77777777" w:rsidR="004C22AD" w:rsidRPr="00D243B2" w:rsidRDefault="004C22AD" w:rsidP="00D243B2">
            <w:pPr>
              <w:jc w:val="both"/>
              <w:rPr>
                <w:rFonts w:ascii="Times New Roman" w:hAnsi="Times New Roman" w:cs="Times New Roman"/>
              </w:rPr>
            </w:pPr>
          </w:p>
        </w:tc>
        <w:tc>
          <w:tcPr>
            <w:tcW w:w="1134" w:type="dxa"/>
            <w:tcBorders>
              <w:top w:val="dotted" w:sz="4" w:space="0" w:color="000000"/>
              <w:left w:val="nil"/>
              <w:bottom w:val="dotted" w:sz="4" w:space="0" w:color="000000"/>
              <w:right w:val="nil"/>
            </w:tcBorders>
            <w:vAlign w:val="bottom"/>
          </w:tcPr>
          <w:p w14:paraId="02237749" w14:textId="77777777" w:rsidR="004C22AD" w:rsidRPr="00D243B2" w:rsidRDefault="004C22AD" w:rsidP="00D243B2">
            <w:pPr>
              <w:jc w:val="both"/>
              <w:rPr>
                <w:rFonts w:ascii="Times New Roman" w:hAnsi="Times New Roman" w:cs="Times New Roman"/>
              </w:rPr>
            </w:pPr>
          </w:p>
        </w:tc>
        <w:tc>
          <w:tcPr>
            <w:tcW w:w="1843" w:type="dxa"/>
            <w:tcBorders>
              <w:top w:val="dotted" w:sz="4" w:space="0" w:color="000000"/>
              <w:left w:val="nil"/>
              <w:bottom w:val="dotted" w:sz="4" w:space="0" w:color="000000"/>
              <w:right w:val="nil"/>
            </w:tcBorders>
            <w:vAlign w:val="bottom"/>
          </w:tcPr>
          <w:p w14:paraId="25A3E092" w14:textId="77777777" w:rsidR="004C22AD" w:rsidRPr="00D243B2" w:rsidRDefault="004C22AD" w:rsidP="00D243B2">
            <w:pPr>
              <w:jc w:val="both"/>
              <w:rPr>
                <w:rFonts w:ascii="Times New Roman" w:hAnsi="Times New Roman" w:cs="Times New Roman"/>
              </w:rPr>
            </w:pPr>
          </w:p>
        </w:tc>
      </w:tr>
      <w:tr w:rsidR="004C22AD" w:rsidRPr="00D243B2" w14:paraId="539D94FC" w14:textId="77777777" w:rsidTr="002B29F7">
        <w:trPr>
          <w:cantSplit/>
          <w:trHeight w:val="170"/>
          <w:jc w:val="center"/>
        </w:trPr>
        <w:tc>
          <w:tcPr>
            <w:tcW w:w="3544" w:type="dxa"/>
            <w:tcBorders>
              <w:top w:val="dotted" w:sz="4" w:space="0" w:color="000000"/>
              <w:left w:val="nil"/>
              <w:bottom w:val="dotted" w:sz="4" w:space="0" w:color="000000"/>
              <w:right w:val="nil"/>
            </w:tcBorders>
            <w:vAlign w:val="bottom"/>
          </w:tcPr>
          <w:p w14:paraId="4628AC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Надходження позик**</w:t>
            </w:r>
          </w:p>
        </w:tc>
        <w:tc>
          <w:tcPr>
            <w:tcW w:w="1418" w:type="dxa"/>
            <w:tcBorders>
              <w:top w:val="dotted" w:sz="4" w:space="0" w:color="000000"/>
              <w:left w:val="nil"/>
              <w:bottom w:val="dotted" w:sz="4" w:space="0" w:color="000000"/>
              <w:right w:val="nil"/>
            </w:tcBorders>
            <w:tcMar>
              <w:right w:w="28" w:type="dxa"/>
            </w:tcMar>
            <w:vAlign w:val="bottom"/>
          </w:tcPr>
          <w:p w14:paraId="2179DB2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3 112 171</w:t>
            </w:r>
          </w:p>
        </w:tc>
        <w:tc>
          <w:tcPr>
            <w:tcW w:w="1984" w:type="dxa"/>
            <w:tcBorders>
              <w:top w:val="dotted" w:sz="4" w:space="0" w:color="000000"/>
              <w:left w:val="nil"/>
              <w:bottom w:val="dotted" w:sz="4" w:space="0" w:color="000000"/>
              <w:right w:val="nil"/>
            </w:tcBorders>
            <w:tcMar>
              <w:left w:w="57" w:type="dxa"/>
              <w:right w:w="57" w:type="dxa"/>
            </w:tcMar>
            <w:vAlign w:val="bottom"/>
          </w:tcPr>
          <w:p w14:paraId="5AD89D1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21 970 780</w:t>
            </w:r>
          </w:p>
        </w:tc>
        <w:tc>
          <w:tcPr>
            <w:tcW w:w="1134" w:type="dxa"/>
            <w:tcBorders>
              <w:top w:val="dotted" w:sz="4" w:space="0" w:color="000000"/>
              <w:left w:val="nil"/>
              <w:bottom w:val="dotted" w:sz="4" w:space="0" w:color="000000"/>
              <w:right w:val="nil"/>
            </w:tcBorders>
            <w:vAlign w:val="bottom"/>
          </w:tcPr>
          <w:p w14:paraId="430E56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843" w:type="dxa"/>
            <w:tcBorders>
              <w:top w:val="dotted" w:sz="4" w:space="0" w:color="000000"/>
              <w:left w:val="nil"/>
              <w:bottom w:val="dotted" w:sz="4" w:space="0" w:color="000000"/>
              <w:right w:val="nil"/>
            </w:tcBorders>
            <w:vAlign w:val="bottom"/>
          </w:tcPr>
          <w:p w14:paraId="181408A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25 082 951</w:t>
            </w:r>
          </w:p>
        </w:tc>
      </w:tr>
      <w:tr w:rsidR="004C22AD" w:rsidRPr="00D243B2" w14:paraId="7B13EC36" w14:textId="77777777" w:rsidTr="002B29F7">
        <w:trPr>
          <w:cantSplit/>
          <w:trHeight w:val="170"/>
          <w:jc w:val="center"/>
        </w:trPr>
        <w:tc>
          <w:tcPr>
            <w:tcW w:w="3544" w:type="dxa"/>
            <w:tcBorders>
              <w:top w:val="dotted" w:sz="4" w:space="0" w:color="000000"/>
              <w:left w:val="nil"/>
              <w:bottom w:val="dotted" w:sz="4" w:space="0" w:color="000000"/>
              <w:right w:val="nil"/>
            </w:tcBorders>
            <w:vAlign w:val="bottom"/>
          </w:tcPr>
          <w:p w14:paraId="5F6973F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надходження</w:t>
            </w:r>
          </w:p>
        </w:tc>
        <w:tc>
          <w:tcPr>
            <w:tcW w:w="1418" w:type="dxa"/>
            <w:tcBorders>
              <w:top w:val="dotted" w:sz="4" w:space="0" w:color="000000"/>
              <w:left w:val="nil"/>
              <w:bottom w:val="dotted" w:sz="4" w:space="0" w:color="000000"/>
              <w:right w:val="nil"/>
            </w:tcBorders>
            <w:tcMar>
              <w:right w:w="28" w:type="dxa"/>
            </w:tcMar>
            <w:vAlign w:val="bottom"/>
          </w:tcPr>
          <w:p w14:paraId="6B92C4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2 060</w:t>
            </w:r>
          </w:p>
        </w:tc>
        <w:tc>
          <w:tcPr>
            <w:tcW w:w="1984" w:type="dxa"/>
            <w:tcBorders>
              <w:top w:val="dotted" w:sz="4" w:space="0" w:color="000000"/>
              <w:left w:val="nil"/>
              <w:bottom w:val="dotted" w:sz="4" w:space="0" w:color="000000"/>
              <w:right w:val="nil"/>
            </w:tcBorders>
            <w:tcMar>
              <w:left w:w="57" w:type="dxa"/>
              <w:right w:w="57" w:type="dxa"/>
            </w:tcMar>
            <w:vAlign w:val="bottom"/>
          </w:tcPr>
          <w:p w14:paraId="788BAF7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tcBorders>
              <w:top w:val="dotted" w:sz="4" w:space="0" w:color="000000"/>
              <w:left w:val="nil"/>
              <w:bottom w:val="dotted" w:sz="4" w:space="0" w:color="000000"/>
              <w:right w:val="nil"/>
            </w:tcBorders>
            <w:vAlign w:val="bottom"/>
          </w:tcPr>
          <w:p w14:paraId="21D82C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843" w:type="dxa"/>
            <w:tcBorders>
              <w:top w:val="dotted" w:sz="4" w:space="0" w:color="000000"/>
              <w:left w:val="nil"/>
              <w:bottom w:val="dotted" w:sz="4" w:space="0" w:color="000000"/>
              <w:right w:val="nil"/>
            </w:tcBorders>
            <w:vAlign w:val="bottom"/>
          </w:tcPr>
          <w:p w14:paraId="7D3F28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2 060</w:t>
            </w:r>
          </w:p>
        </w:tc>
      </w:tr>
      <w:tr w:rsidR="004C22AD" w:rsidRPr="00D243B2" w14:paraId="118A279B" w14:textId="77777777" w:rsidTr="002B29F7">
        <w:trPr>
          <w:cantSplit/>
          <w:trHeight w:val="170"/>
          <w:jc w:val="center"/>
        </w:trPr>
        <w:tc>
          <w:tcPr>
            <w:tcW w:w="3544" w:type="dxa"/>
            <w:tcBorders>
              <w:top w:val="dotted" w:sz="4" w:space="0" w:color="000000"/>
              <w:left w:val="nil"/>
              <w:bottom w:val="dotted" w:sz="4" w:space="0" w:color="000000"/>
              <w:right w:val="nil"/>
            </w:tcBorders>
            <w:vAlign w:val="bottom"/>
          </w:tcPr>
          <w:p w14:paraId="4659DB5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Погашення позик***</w:t>
            </w:r>
          </w:p>
        </w:tc>
        <w:tc>
          <w:tcPr>
            <w:tcW w:w="1418" w:type="dxa"/>
            <w:tcBorders>
              <w:top w:val="dotted" w:sz="4" w:space="0" w:color="000000"/>
              <w:left w:val="nil"/>
              <w:bottom w:val="dotted" w:sz="4" w:space="0" w:color="000000"/>
              <w:right w:val="nil"/>
            </w:tcBorders>
            <w:tcMar>
              <w:right w:w="28" w:type="dxa"/>
            </w:tcMar>
            <w:vAlign w:val="bottom"/>
          </w:tcPr>
          <w:p w14:paraId="003F641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984" w:type="dxa"/>
            <w:tcBorders>
              <w:top w:val="dotted" w:sz="4" w:space="0" w:color="000000"/>
              <w:left w:val="nil"/>
              <w:bottom w:val="dotted" w:sz="4" w:space="0" w:color="000000"/>
              <w:right w:val="nil"/>
            </w:tcBorders>
            <w:tcMar>
              <w:left w:w="57" w:type="dxa"/>
              <w:right w:w="57" w:type="dxa"/>
            </w:tcMar>
            <w:vAlign w:val="bottom"/>
          </w:tcPr>
          <w:p w14:paraId="1AF023B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(25 545 250)</w:t>
            </w:r>
          </w:p>
        </w:tc>
        <w:tc>
          <w:tcPr>
            <w:tcW w:w="1134" w:type="dxa"/>
            <w:tcBorders>
              <w:top w:val="dotted" w:sz="4" w:space="0" w:color="000000"/>
              <w:left w:val="nil"/>
              <w:bottom w:val="dotted" w:sz="4" w:space="0" w:color="000000"/>
              <w:right w:val="nil"/>
            </w:tcBorders>
            <w:vAlign w:val="bottom"/>
          </w:tcPr>
          <w:p w14:paraId="09962C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843" w:type="dxa"/>
            <w:tcBorders>
              <w:top w:val="dotted" w:sz="4" w:space="0" w:color="000000"/>
              <w:left w:val="nil"/>
              <w:bottom w:val="dotted" w:sz="4" w:space="0" w:color="000000"/>
              <w:right w:val="nil"/>
            </w:tcBorders>
            <w:vAlign w:val="bottom"/>
          </w:tcPr>
          <w:p w14:paraId="61443A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(25 545 250)</w:t>
            </w:r>
          </w:p>
        </w:tc>
      </w:tr>
      <w:tr w:rsidR="004C22AD" w:rsidRPr="00D243B2" w14:paraId="68C404F2" w14:textId="77777777" w:rsidTr="002B29F7">
        <w:trPr>
          <w:cantSplit/>
          <w:trHeight w:val="170"/>
          <w:jc w:val="center"/>
        </w:trPr>
        <w:tc>
          <w:tcPr>
            <w:tcW w:w="3544" w:type="dxa"/>
            <w:tcBorders>
              <w:top w:val="dotted" w:sz="4" w:space="0" w:color="000000"/>
              <w:left w:val="nil"/>
              <w:bottom w:val="dotted" w:sz="4" w:space="0" w:color="000000"/>
              <w:right w:val="nil"/>
            </w:tcBorders>
            <w:vAlign w:val="bottom"/>
          </w:tcPr>
          <w:p w14:paraId="7C1E151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Погашення відсотків</w:t>
            </w:r>
          </w:p>
        </w:tc>
        <w:tc>
          <w:tcPr>
            <w:tcW w:w="1418" w:type="dxa"/>
            <w:tcBorders>
              <w:top w:val="dotted" w:sz="4" w:space="0" w:color="000000"/>
              <w:left w:val="nil"/>
              <w:bottom w:val="dotted" w:sz="4" w:space="0" w:color="000000"/>
              <w:right w:val="nil"/>
            </w:tcBorders>
            <w:tcMar>
              <w:right w:w="28" w:type="dxa"/>
            </w:tcMar>
            <w:vAlign w:val="bottom"/>
          </w:tcPr>
          <w:p w14:paraId="291CCF0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984" w:type="dxa"/>
            <w:tcBorders>
              <w:top w:val="dotted" w:sz="4" w:space="0" w:color="000000"/>
              <w:left w:val="nil"/>
              <w:bottom w:val="dotted" w:sz="4" w:space="0" w:color="000000"/>
              <w:right w:val="nil"/>
            </w:tcBorders>
            <w:tcMar>
              <w:left w:w="57" w:type="dxa"/>
              <w:right w:w="57" w:type="dxa"/>
            </w:tcMar>
            <w:vAlign w:val="bottom"/>
          </w:tcPr>
          <w:p w14:paraId="513F231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(1 885 687)</w:t>
            </w:r>
          </w:p>
        </w:tc>
        <w:tc>
          <w:tcPr>
            <w:tcW w:w="1134" w:type="dxa"/>
            <w:tcBorders>
              <w:top w:val="dotted" w:sz="4" w:space="0" w:color="000000"/>
              <w:left w:val="nil"/>
              <w:bottom w:val="dotted" w:sz="4" w:space="0" w:color="000000"/>
              <w:right w:val="nil"/>
            </w:tcBorders>
            <w:vAlign w:val="bottom"/>
          </w:tcPr>
          <w:p w14:paraId="7E3345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843" w:type="dxa"/>
            <w:tcBorders>
              <w:top w:val="dotted" w:sz="4" w:space="0" w:color="000000"/>
              <w:left w:val="nil"/>
              <w:bottom w:val="dotted" w:sz="4" w:space="0" w:color="000000"/>
              <w:right w:val="nil"/>
            </w:tcBorders>
            <w:vAlign w:val="bottom"/>
          </w:tcPr>
          <w:p w14:paraId="0FFC9A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(1 885 687)</w:t>
            </w:r>
          </w:p>
        </w:tc>
      </w:tr>
      <w:tr w:rsidR="004C22AD" w:rsidRPr="00D243B2" w14:paraId="74687F7B" w14:textId="77777777" w:rsidTr="002B29F7">
        <w:trPr>
          <w:cantSplit/>
          <w:trHeight w:val="170"/>
          <w:jc w:val="center"/>
        </w:trPr>
        <w:tc>
          <w:tcPr>
            <w:tcW w:w="3544" w:type="dxa"/>
            <w:tcBorders>
              <w:top w:val="dotted" w:sz="4" w:space="0" w:color="000000"/>
              <w:left w:val="nil"/>
              <w:bottom w:val="dotted" w:sz="4" w:space="0" w:color="000000"/>
              <w:right w:val="nil"/>
            </w:tcBorders>
            <w:vAlign w:val="bottom"/>
          </w:tcPr>
          <w:p w14:paraId="42FEB3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Погашення зобов’язань з оренди</w:t>
            </w:r>
          </w:p>
        </w:tc>
        <w:tc>
          <w:tcPr>
            <w:tcW w:w="1418" w:type="dxa"/>
            <w:tcBorders>
              <w:top w:val="dotted" w:sz="4" w:space="0" w:color="000000"/>
              <w:left w:val="nil"/>
              <w:bottom w:val="dotted" w:sz="4" w:space="0" w:color="000000"/>
              <w:right w:val="nil"/>
            </w:tcBorders>
            <w:tcMar>
              <w:right w:w="28" w:type="dxa"/>
            </w:tcMar>
            <w:vAlign w:val="bottom"/>
          </w:tcPr>
          <w:p w14:paraId="403AD0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984" w:type="dxa"/>
            <w:tcBorders>
              <w:top w:val="dotted" w:sz="4" w:space="0" w:color="000000"/>
              <w:left w:val="nil"/>
              <w:bottom w:val="dotted" w:sz="4" w:space="0" w:color="000000"/>
              <w:right w:val="nil"/>
            </w:tcBorders>
            <w:tcMar>
              <w:left w:w="57" w:type="dxa"/>
              <w:right w:w="57" w:type="dxa"/>
            </w:tcMar>
            <w:vAlign w:val="bottom"/>
          </w:tcPr>
          <w:p w14:paraId="2B5C07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tcBorders>
              <w:top w:val="dotted" w:sz="4" w:space="0" w:color="000000"/>
              <w:left w:val="nil"/>
              <w:bottom w:val="dotted" w:sz="4" w:space="0" w:color="000000"/>
              <w:right w:val="nil"/>
            </w:tcBorders>
            <w:vAlign w:val="bottom"/>
          </w:tcPr>
          <w:p w14:paraId="048927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(104 867)</w:t>
            </w:r>
          </w:p>
        </w:tc>
        <w:tc>
          <w:tcPr>
            <w:tcW w:w="1843" w:type="dxa"/>
            <w:tcBorders>
              <w:top w:val="dotted" w:sz="4" w:space="0" w:color="000000"/>
              <w:left w:val="nil"/>
              <w:bottom w:val="dotted" w:sz="4" w:space="0" w:color="000000"/>
              <w:right w:val="nil"/>
            </w:tcBorders>
            <w:vAlign w:val="bottom"/>
          </w:tcPr>
          <w:p w14:paraId="1CC95FA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(104 867)</w:t>
            </w:r>
          </w:p>
        </w:tc>
      </w:tr>
      <w:tr w:rsidR="004C22AD" w:rsidRPr="00D243B2" w14:paraId="5F10FD1D" w14:textId="77777777" w:rsidTr="002B29F7">
        <w:trPr>
          <w:cantSplit/>
          <w:trHeight w:val="170"/>
          <w:jc w:val="center"/>
        </w:trPr>
        <w:tc>
          <w:tcPr>
            <w:tcW w:w="3544" w:type="dxa"/>
            <w:tcBorders>
              <w:top w:val="dotted" w:sz="4" w:space="0" w:color="000000"/>
              <w:left w:val="nil"/>
              <w:bottom w:val="dotted" w:sz="4" w:space="0" w:color="000000"/>
              <w:right w:val="nil"/>
            </w:tcBorders>
            <w:vAlign w:val="bottom"/>
          </w:tcPr>
          <w:p w14:paraId="67EF99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Негрошові операції:</w:t>
            </w:r>
          </w:p>
        </w:tc>
        <w:tc>
          <w:tcPr>
            <w:tcW w:w="1418" w:type="dxa"/>
            <w:tcBorders>
              <w:top w:val="dotted" w:sz="4" w:space="0" w:color="000000"/>
              <w:left w:val="nil"/>
              <w:bottom w:val="dotted" w:sz="4" w:space="0" w:color="000000"/>
              <w:right w:val="nil"/>
            </w:tcBorders>
            <w:tcMar>
              <w:right w:w="28" w:type="dxa"/>
            </w:tcMar>
            <w:vAlign w:val="bottom"/>
          </w:tcPr>
          <w:p w14:paraId="6DEA558E" w14:textId="77777777" w:rsidR="004C22AD" w:rsidRPr="00D243B2" w:rsidRDefault="004C22AD" w:rsidP="00D243B2">
            <w:pPr>
              <w:jc w:val="both"/>
              <w:rPr>
                <w:rFonts w:ascii="Times New Roman" w:hAnsi="Times New Roman" w:cs="Times New Roman"/>
              </w:rPr>
            </w:pPr>
          </w:p>
        </w:tc>
        <w:tc>
          <w:tcPr>
            <w:tcW w:w="1984" w:type="dxa"/>
            <w:tcBorders>
              <w:top w:val="dotted" w:sz="4" w:space="0" w:color="000000"/>
              <w:left w:val="nil"/>
              <w:bottom w:val="dotted" w:sz="4" w:space="0" w:color="000000"/>
              <w:right w:val="nil"/>
            </w:tcBorders>
            <w:tcMar>
              <w:left w:w="57" w:type="dxa"/>
              <w:right w:w="57" w:type="dxa"/>
            </w:tcMar>
            <w:vAlign w:val="bottom"/>
          </w:tcPr>
          <w:p w14:paraId="51E11DA0" w14:textId="77777777" w:rsidR="004C22AD" w:rsidRPr="00D243B2" w:rsidRDefault="004C22AD" w:rsidP="00D243B2">
            <w:pPr>
              <w:jc w:val="both"/>
              <w:rPr>
                <w:rFonts w:ascii="Times New Roman" w:hAnsi="Times New Roman" w:cs="Times New Roman"/>
              </w:rPr>
            </w:pPr>
          </w:p>
        </w:tc>
        <w:tc>
          <w:tcPr>
            <w:tcW w:w="1134" w:type="dxa"/>
            <w:tcBorders>
              <w:top w:val="dotted" w:sz="4" w:space="0" w:color="000000"/>
              <w:left w:val="nil"/>
              <w:bottom w:val="dotted" w:sz="4" w:space="0" w:color="000000"/>
              <w:right w:val="nil"/>
            </w:tcBorders>
            <w:vAlign w:val="bottom"/>
          </w:tcPr>
          <w:p w14:paraId="443A5279" w14:textId="77777777" w:rsidR="004C22AD" w:rsidRPr="00D243B2" w:rsidRDefault="004C22AD" w:rsidP="00D243B2">
            <w:pPr>
              <w:jc w:val="both"/>
              <w:rPr>
                <w:rFonts w:ascii="Times New Roman" w:hAnsi="Times New Roman" w:cs="Times New Roman"/>
              </w:rPr>
            </w:pPr>
          </w:p>
        </w:tc>
        <w:tc>
          <w:tcPr>
            <w:tcW w:w="1843" w:type="dxa"/>
            <w:tcBorders>
              <w:top w:val="dotted" w:sz="4" w:space="0" w:color="000000"/>
              <w:left w:val="nil"/>
              <w:bottom w:val="dotted" w:sz="4" w:space="0" w:color="000000"/>
              <w:right w:val="nil"/>
            </w:tcBorders>
            <w:vAlign w:val="bottom"/>
          </w:tcPr>
          <w:p w14:paraId="0C7AD383" w14:textId="77777777" w:rsidR="004C22AD" w:rsidRPr="00D243B2" w:rsidRDefault="004C22AD" w:rsidP="00D243B2">
            <w:pPr>
              <w:jc w:val="both"/>
              <w:rPr>
                <w:rFonts w:ascii="Times New Roman" w:hAnsi="Times New Roman" w:cs="Times New Roman"/>
              </w:rPr>
            </w:pPr>
          </w:p>
        </w:tc>
      </w:tr>
      <w:tr w:rsidR="004C22AD" w:rsidRPr="00D243B2" w14:paraId="59CDCBD9" w14:textId="77777777" w:rsidTr="002B29F7">
        <w:trPr>
          <w:cantSplit/>
          <w:trHeight w:val="170"/>
          <w:jc w:val="center"/>
        </w:trPr>
        <w:tc>
          <w:tcPr>
            <w:tcW w:w="3544" w:type="dxa"/>
            <w:tcBorders>
              <w:top w:val="dotted" w:sz="4" w:space="0" w:color="000000"/>
              <w:left w:val="nil"/>
              <w:bottom w:val="dotted" w:sz="4" w:space="0" w:color="000000"/>
              <w:right w:val="nil"/>
            </w:tcBorders>
            <w:vAlign w:val="bottom"/>
          </w:tcPr>
          <w:p w14:paraId="29CB28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Нараховані відсотки, зміни у зобов’язаннях з оренди</w:t>
            </w:r>
          </w:p>
        </w:tc>
        <w:tc>
          <w:tcPr>
            <w:tcW w:w="1418" w:type="dxa"/>
            <w:tcBorders>
              <w:top w:val="dotted" w:sz="4" w:space="0" w:color="000000"/>
              <w:left w:val="nil"/>
              <w:bottom w:val="dotted" w:sz="4" w:space="0" w:color="000000"/>
              <w:right w:val="nil"/>
            </w:tcBorders>
            <w:tcMar>
              <w:right w:w="28" w:type="dxa"/>
            </w:tcMar>
            <w:vAlign w:val="bottom"/>
          </w:tcPr>
          <w:p w14:paraId="71CBCD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984" w:type="dxa"/>
            <w:tcBorders>
              <w:top w:val="dotted" w:sz="4" w:space="0" w:color="000000"/>
              <w:left w:val="nil"/>
              <w:bottom w:val="dotted" w:sz="4" w:space="0" w:color="000000"/>
              <w:right w:val="nil"/>
            </w:tcBorders>
            <w:tcMar>
              <w:left w:w="57" w:type="dxa"/>
              <w:right w:w="57" w:type="dxa"/>
            </w:tcMar>
            <w:vAlign w:val="bottom"/>
          </w:tcPr>
          <w:p w14:paraId="329ED2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1 841 927</w:t>
            </w:r>
          </w:p>
        </w:tc>
        <w:tc>
          <w:tcPr>
            <w:tcW w:w="1134" w:type="dxa"/>
            <w:tcBorders>
              <w:top w:val="dotted" w:sz="4" w:space="0" w:color="000000"/>
              <w:left w:val="nil"/>
              <w:bottom w:val="dotted" w:sz="4" w:space="0" w:color="000000"/>
              <w:right w:val="nil"/>
            </w:tcBorders>
            <w:vAlign w:val="bottom"/>
          </w:tcPr>
          <w:p w14:paraId="1208B6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13 643</w:t>
            </w:r>
          </w:p>
        </w:tc>
        <w:tc>
          <w:tcPr>
            <w:tcW w:w="1843" w:type="dxa"/>
            <w:tcBorders>
              <w:top w:val="dotted" w:sz="4" w:space="0" w:color="000000"/>
              <w:left w:val="nil"/>
              <w:bottom w:val="dotted" w:sz="4" w:space="0" w:color="000000"/>
              <w:right w:val="nil"/>
            </w:tcBorders>
            <w:vAlign w:val="bottom"/>
          </w:tcPr>
          <w:p w14:paraId="735D352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1 855 570</w:t>
            </w:r>
          </w:p>
        </w:tc>
      </w:tr>
      <w:tr w:rsidR="004C22AD" w:rsidRPr="00D243B2" w14:paraId="7B4CE558" w14:textId="77777777" w:rsidTr="002B29F7">
        <w:trPr>
          <w:cantSplit/>
          <w:trHeight w:val="170"/>
          <w:jc w:val="center"/>
        </w:trPr>
        <w:tc>
          <w:tcPr>
            <w:tcW w:w="3544" w:type="dxa"/>
            <w:tcBorders>
              <w:top w:val="dotted" w:sz="4" w:space="0" w:color="000000"/>
              <w:left w:val="nil"/>
              <w:bottom w:val="dotted" w:sz="4" w:space="0" w:color="000000"/>
              <w:right w:val="nil"/>
            </w:tcBorders>
            <w:vAlign w:val="bottom"/>
          </w:tcPr>
          <w:p w14:paraId="47122F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Курсова різниця</w:t>
            </w:r>
          </w:p>
        </w:tc>
        <w:tc>
          <w:tcPr>
            <w:tcW w:w="1418" w:type="dxa"/>
            <w:tcBorders>
              <w:top w:val="dotted" w:sz="4" w:space="0" w:color="000000"/>
              <w:left w:val="nil"/>
              <w:bottom w:val="dotted" w:sz="4" w:space="0" w:color="000000"/>
              <w:right w:val="nil"/>
            </w:tcBorders>
            <w:tcMar>
              <w:right w:w="28" w:type="dxa"/>
            </w:tcMar>
            <w:vAlign w:val="bottom"/>
          </w:tcPr>
          <w:p w14:paraId="1FA9C2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(1 671 485)</w:t>
            </w:r>
          </w:p>
        </w:tc>
        <w:tc>
          <w:tcPr>
            <w:tcW w:w="1984" w:type="dxa"/>
            <w:tcBorders>
              <w:top w:val="dotted" w:sz="4" w:space="0" w:color="000000"/>
              <w:left w:val="nil"/>
              <w:bottom w:val="dotted" w:sz="4" w:space="0" w:color="000000"/>
              <w:right w:val="nil"/>
            </w:tcBorders>
            <w:tcMar>
              <w:left w:w="57" w:type="dxa"/>
              <w:right w:w="57" w:type="dxa"/>
            </w:tcMar>
            <w:vAlign w:val="bottom"/>
          </w:tcPr>
          <w:p w14:paraId="4EA69F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(615 385)</w:t>
            </w:r>
          </w:p>
        </w:tc>
        <w:tc>
          <w:tcPr>
            <w:tcW w:w="1134" w:type="dxa"/>
            <w:tcBorders>
              <w:top w:val="dotted" w:sz="4" w:space="0" w:color="000000"/>
              <w:left w:val="nil"/>
              <w:bottom w:val="dotted" w:sz="4" w:space="0" w:color="000000"/>
              <w:right w:val="nil"/>
            </w:tcBorders>
            <w:vAlign w:val="bottom"/>
          </w:tcPr>
          <w:p w14:paraId="693B7F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843" w:type="dxa"/>
            <w:tcBorders>
              <w:top w:val="dotted" w:sz="4" w:space="0" w:color="000000"/>
              <w:left w:val="nil"/>
              <w:bottom w:val="dotted" w:sz="4" w:space="0" w:color="000000"/>
              <w:right w:val="nil"/>
            </w:tcBorders>
            <w:vAlign w:val="bottom"/>
          </w:tcPr>
          <w:p w14:paraId="2A9398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(2 286 870)</w:t>
            </w:r>
          </w:p>
        </w:tc>
      </w:tr>
      <w:tr w:rsidR="004C22AD" w:rsidRPr="00D243B2" w14:paraId="0E31CCD3" w14:textId="77777777" w:rsidTr="002B29F7">
        <w:trPr>
          <w:cantSplit/>
          <w:trHeight w:val="170"/>
          <w:jc w:val="center"/>
        </w:trPr>
        <w:tc>
          <w:tcPr>
            <w:tcW w:w="3544" w:type="dxa"/>
            <w:tcBorders>
              <w:top w:val="dotted" w:sz="4" w:space="0" w:color="000000"/>
              <w:left w:val="nil"/>
              <w:bottom w:val="dotted" w:sz="4" w:space="0" w:color="000000"/>
              <w:right w:val="nil"/>
            </w:tcBorders>
            <w:vAlign w:val="bottom"/>
          </w:tcPr>
          <w:p w14:paraId="5007522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Переведення до/зі складу поточної заборгованості*</w:t>
            </w:r>
          </w:p>
        </w:tc>
        <w:tc>
          <w:tcPr>
            <w:tcW w:w="1418" w:type="dxa"/>
            <w:tcBorders>
              <w:top w:val="dotted" w:sz="4" w:space="0" w:color="000000"/>
              <w:left w:val="nil"/>
              <w:bottom w:val="dotted" w:sz="4" w:space="0" w:color="000000"/>
              <w:right w:val="nil"/>
            </w:tcBorders>
            <w:tcMar>
              <w:right w:w="28" w:type="dxa"/>
            </w:tcMar>
            <w:vAlign w:val="bottom"/>
          </w:tcPr>
          <w:p w14:paraId="43E8C099"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12"/>
                <w:id w:val="-1135713449"/>
              </w:sdtPr>
              <w:sdtEndPr/>
              <w:sdtContent/>
            </w:sdt>
            <w:r w:rsidR="004C22AD" w:rsidRPr="00D243B2">
              <w:rPr>
                <w:rFonts w:ascii="Times New Roman" w:hAnsi="Times New Roman" w:cs="Times New Roman"/>
              </w:rPr>
              <w:t>3 098 093</w:t>
            </w:r>
          </w:p>
        </w:tc>
        <w:tc>
          <w:tcPr>
            <w:tcW w:w="1984" w:type="dxa"/>
            <w:tcBorders>
              <w:top w:val="dotted" w:sz="4" w:space="0" w:color="000000"/>
              <w:left w:val="nil"/>
              <w:bottom w:val="dotted" w:sz="4" w:space="0" w:color="000000"/>
              <w:right w:val="nil"/>
            </w:tcBorders>
            <w:tcMar>
              <w:left w:w="57" w:type="dxa"/>
              <w:right w:w="57" w:type="dxa"/>
            </w:tcMar>
            <w:vAlign w:val="bottom"/>
          </w:tcPr>
          <w:p w14:paraId="53317A2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(3 098  093)</w:t>
            </w:r>
          </w:p>
        </w:tc>
        <w:tc>
          <w:tcPr>
            <w:tcW w:w="1134" w:type="dxa"/>
            <w:tcBorders>
              <w:top w:val="dotted" w:sz="4" w:space="0" w:color="000000"/>
              <w:left w:val="nil"/>
              <w:bottom w:val="dotted" w:sz="4" w:space="0" w:color="000000"/>
              <w:right w:val="nil"/>
            </w:tcBorders>
            <w:vAlign w:val="bottom"/>
          </w:tcPr>
          <w:p w14:paraId="2C2842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843" w:type="dxa"/>
            <w:tcBorders>
              <w:top w:val="dotted" w:sz="4" w:space="0" w:color="000000"/>
              <w:left w:val="nil"/>
              <w:bottom w:val="dotted" w:sz="4" w:space="0" w:color="000000"/>
              <w:right w:val="nil"/>
            </w:tcBorders>
            <w:vAlign w:val="bottom"/>
          </w:tcPr>
          <w:p w14:paraId="1F9766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59613443" w14:textId="77777777" w:rsidTr="002B29F7">
        <w:trPr>
          <w:cantSplit/>
          <w:trHeight w:val="170"/>
          <w:jc w:val="center"/>
        </w:trPr>
        <w:tc>
          <w:tcPr>
            <w:tcW w:w="3544" w:type="dxa"/>
            <w:tcBorders>
              <w:top w:val="dotted" w:sz="4" w:space="0" w:color="000000"/>
              <w:left w:val="nil"/>
              <w:bottom w:val="dotted" w:sz="4" w:space="0" w:color="000000"/>
              <w:right w:val="nil"/>
            </w:tcBorders>
            <w:vAlign w:val="bottom"/>
          </w:tcPr>
          <w:p w14:paraId="278B69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Коригування балансової вартості зобов’язання</w:t>
            </w:r>
          </w:p>
        </w:tc>
        <w:tc>
          <w:tcPr>
            <w:tcW w:w="1418" w:type="dxa"/>
            <w:tcBorders>
              <w:top w:val="dotted" w:sz="4" w:space="0" w:color="000000"/>
              <w:left w:val="nil"/>
              <w:bottom w:val="dotted" w:sz="4" w:space="0" w:color="000000"/>
              <w:right w:val="nil"/>
            </w:tcBorders>
            <w:tcMar>
              <w:right w:w="28" w:type="dxa"/>
            </w:tcMar>
            <w:vAlign w:val="bottom"/>
          </w:tcPr>
          <w:p w14:paraId="2A5D618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24 086</w:t>
            </w:r>
          </w:p>
        </w:tc>
        <w:tc>
          <w:tcPr>
            <w:tcW w:w="1984" w:type="dxa"/>
            <w:tcBorders>
              <w:top w:val="dotted" w:sz="4" w:space="0" w:color="000000"/>
              <w:left w:val="nil"/>
              <w:bottom w:val="dotted" w:sz="4" w:space="0" w:color="000000"/>
              <w:right w:val="nil"/>
            </w:tcBorders>
            <w:tcMar>
              <w:left w:w="57" w:type="dxa"/>
              <w:right w:w="57" w:type="dxa"/>
            </w:tcMar>
            <w:vAlign w:val="bottom"/>
          </w:tcPr>
          <w:p w14:paraId="5B74267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108</w:t>
            </w:r>
          </w:p>
        </w:tc>
        <w:tc>
          <w:tcPr>
            <w:tcW w:w="1134" w:type="dxa"/>
            <w:tcBorders>
              <w:top w:val="dotted" w:sz="4" w:space="0" w:color="000000"/>
              <w:left w:val="nil"/>
              <w:bottom w:val="dotted" w:sz="4" w:space="0" w:color="000000"/>
              <w:right w:val="nil"/>
            </w:tcBorders>
            <w:vAlign w:val="bottom"/>
          </w:tcPr>
          <w:p w14:paraId="11F40DE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843" w:type="dxa"/>
            <w:tcBorders>
              <w:top w:val="dotted" w:sz="4" w:space="0" w:color="000000"/>
              <w:left w:val="nil"/>
              <w:bottom w:val="dotted" w:sz="4" w:space="0" w:color="000000"/>
              <w:right w:val="nil"/>
            </w:tcBorders>
            <w:vAlign w:val="bottom"/>
          </w:tcPr>
          <w:p w14:paraId="5AC52D2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24 194</w:t>
            </w:r>
          </w:p>
        </w:tc>
      </w:tr>
      <w:tr w:rsidR="004C22AD" w:rsidRPr="00D243B2" w14:paraId="104F4ECB" w14:textId="77777777" w:rsidTr="002B29F7">
        <w:trPr>
          <w:cantSplit/>
          <w:trHeight w:val="170"/>
          <w:jc w:val="center"/>
        </w:trPr>
        <w:tc>
          <w:tcPr>
            <w:tcW w:w="3544" w:type="dxa"/>
            <w:tcBorders>
              <w:top w:val="dotted" w:sz="4" w:space="0" w:color="000000"/>
              <w:left w:val="nil"/>
              <w:bottom w:val="single" w:sz="4" w:space="0" w:color="000000"/>
              <w:right w:val="nil"/>
            </w:tcBorders>
            <w:vAlign w:val="bottom"/>
          </w:tcPr>
          <w:p w14:paraId="011ED0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Залишок на 31.12.2021</w:t>
            </w:r>
          </w:p>
        </w:tc>
        <w:tc>
          <w:tcPr>
            <w:tcW w:w="1418" w:type="dxa"/>
            <w:tcBorders>
              <w:top w:val="dotted" w:sz="4" w:space="0" w:color="000000"/>
              <w:left w:val="nil"/>
              <w:bottom w:val="single" w:sz="4" w:space="0" w:color="000000"/>
              <w:right w:val="nil"/>
            </w:tcBorders>
            <w:tcMar>
              <w:right w:w="28" w:type="dxa"/>
            </w:tcMar>
            <w:vAlign w:val="bottom"/>
          </w:tcPr>
          <w:p w14:paraId="162030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23 922 062</w:t>
            </w:r>
          </w:p>
        </w:tc>
        <w:tc>
          <w:tcPr>
            <w:tcW w:w="1984" w:type="dxa"/>
            <w:tcBorders>
              <w:top w:val="dotted" w:sz="4" w:space="0" w:color="000000"/>
              <w:left w:val="nil"/>
              <w:bottom w:val="single" w:sz="4" w:space="0" w:color="000000"/>
              <w:right w:val="nil"/>
            </w:tcBorders>
            <w:tcMar>
              <w:left w:w="57" w:type="dxa"/>
              <w:right w:w="57" w:type="dxa"/>
            </w:tcMar>
            <w:vAlign w:val="bottom"/>
          </w:tcPr>
          <w:p w14:paraId="6BFD1D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9 128 298</w:t>
            </w:r>
          </w:p>
        </w:tc>
        <w:tc>
          <w:tcPr>
            <w:tcW w:w="1134" w:type="dxa"/>
            <w:tcBorders>
              <w:top w:val="dotted" w:sz="4" w:space="0" w:color="000000"/>
              <w:left w:val="nil"/>
              <w:bottom w:val="single" w:sz="4" w:space="0" w:color="000000"/>
              <w:right w:val="nil"/>
            </w:tcBorders>
            <w:vAlign w:val="bottom"/>
          </w:tcPr>
          <w:p w14:paraId="6862054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42 130</w:t>
            </w:r>
          </w:p>
        </w:tc>
        <w:tc>
          <w:tcPr>
            <w:tcW w:w="1843" w:type="dxa"/>
            <w:tcBorders>
              <w:top w:val="dotted" w:sz="4" w:space="0" w:color="000000"/>
              <w:left w:val="nil"/>
              <w:bottom w:val="single" w:sz="4" w:space="0" w:color="000000"/>
              <w:right w:val="nil"/>
            </w:tcBorders>
            <w:vAlign w:val="bottom"/>
          </w:tcPr>
          <w:p w14:paraId="1371D0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33 092 490</w:t>
            </w:r>
          </w:p>
        </w:tc>
      </w:tr>
    </w:tbl>
    <w:p w14:paraId="4D8E7A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*сума включає 5 246 154 тис. грн заборгованості по договорам кредитних ліній АТ «Державний ощадний банк України», додатковими угодами до яких встановлено терміни погашення з 22.12.2023 по 24.01.2025. На 31.12.2021 ця заборгованість відображена у складі довгострокових зобов’язань. Також дана сума включає частину довгострокових зобов’язань на суму 2 148 061 тис. грн, яка переведена до складу поточної заборгованості.  </w:t>
      </w:r>
    </w:p>
    <w:p w14:paraId="6E0E53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**сума включає надходження позик для фінансування придбання довгострокових активів у сумі 3 114 231 тис. грн, отриманих від ЄБРР та Євратом.</w:t>
      </w:r>
    </w:p>
    <w:p w14:paraId="36A81B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***сума включає погашення позик ЄБРР та Сентрал сторедж сейфті проджект траст у сумі 1 294 286 тис. грн.</w:t>
      </w:r>
    </w:p>
    <w:p w14:paraId="6A2CDD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Зміни в зобов’язаннях, обумовлених фінансовою діяльністю за рік, який закінчився 31 грудня 2020 року, представлені таким чином:</w:t>
      </w:r>
    </w:p>
    <w:p w14:paraId="562EC12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1418"/>
        <w:gridCol w:w="2126"/>
        <w:gridCol w:w="1048"/>
        <w:gridCol w:w="1929"/>
      </w:tblGrid>
      <w:tr w:rsidR="004C22AD" w:rsidRPr="00D243B2" w14:paraId="42377980" w14:textId="77777777" w:rsidTr="002B29F7">
        <w:trPr>
          <w:cantSplit/>
          <w:trHeight w:val="227"/>
          <w:tblHeader/>
        </w:trPr>
        <w:tc>
          <w:tcPr>
            <w:tcW w:w="3544" w:type="dxa"/>
            <w:tcBorders>
              <w:top w:val="nil"/>
              <w:left w:val="nil"/>
              <w:bottom w:val="single" w:sz="4" w:space="0" w:color="000000"/>
              <w:right w:val="nil"/>
            </w:tcBorders>
            <w:vAlign w:val="bottom"/>
          </w:tcPr>
          <w:p w14:paraId="5AB49D8E" w14:textId="77777777" w:rsidR="004C22AD" w:rsidRPr="00D243B2" w:rsidRDefault="004C22AD" w:rsidP="00D243B2">
            <w:pPr>
              <w:jc w:val="both"/>
              <w:rPr>
                <w:rFonts w:ascii="Times New Roman" w:hAnsi="Times New Roman" w:cs="Times New Roman"/>
              </w:rPr>
            </w:pPr>
          </w:p>
        </w:tc>
        <w:tc>
          <w:tcPr>
            <w:tcW w:w="1418" w:type="dxa"/>
            <w:tcBorders>
              <w:top w:val="nil"/>
              <w:left w:val="nil"/>
              <w:bottom w:val="single" w:sz="4" w:space="0" w:color="000000"/>
              <w:right w:val="nil"/>
            </w:tcBorders>
            <w:tcMar>
              <w:left w:w="57" w:type="dxa"/>
              <w:right w:w="57" w:type="dxa"/>
            </w:tcMar>
          </w:tcPr>
          <w:p w14:paraId="5E0D26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Кредити та позики довгострокові</w:t>
            </w:r>
          </w:p>
        </w:tc>
        <w:tc>
          <w:tcPr>
            <w:tcW w:w="2126" w:type="dxa"/>
            <w:tcBorders>
              <w:top w:val="nil"/>
              <w:left w:val="nil"/>
              <w:bottom w:val="single" w:sz="4" w:space="0" w:color="000000"/>
              <w:right w:val="nil"/>
            </w:tcBorders>
            <w:tcMar>
              <w:left w:w="57" w:type="dxa"/>
              <w:right w:w="57" w:type="dxa"/>
            </w:tcMar>
          </w:tcPr>
          <w:p w14:paraId="39948F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Кредити та позики поточні (включно з нарахованими відсотками, прим. 13.3)</w:t>
            </w:r>
          </w:p>
        </w:tc>
        <w:tc>
          <w:tcPr>
            <w:tcW w:w="1048" w:type="dxa"/>
            <w:tcBorders>
              <w:top w:val="nil"/>
              <w:left w:val="nil"/>
              <w:bottom w:val="single" w:sz="4" w:space="0" w:color="000000"/>
              <w:right w:val="nil"/>
            </w:tcBorders>
          </w:tcPr>
          <w:p w14:paraId="135610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Оренда</w:t>
            </w:r>
          </w:p>
          <w:p w14:paraId="67CFDDCB" w14:textId="77777777" w:rsidR="004C22AD" w:rsidRPr="00D243B2" w:rsidRDefault="004C22AD" w:rsidP="00D243B2">
            <w:pPr>
              <w:jc w:val="both"/>
              <w:rPr>
                <w:rFonts w:ascii="Times New Roman" w:hAnsi="Times New Roman" w:cs="Times New Roman"/>
              </w:rPr>
            </w:pPr>
          </w:p>
        </w:tc>
        <w:tc>
          <w:tcPr>
            <w:tcW w:w="1929" w:type="dxa"/>
            <w:tcBorders>
              <w:top w:val="nil"/>
              <w:left w:val="nil"/>
              <w:bottom w:val="single" w:sz="4" w:space="0" w:color="000000"/>
              <w:right w:val="nil"/>
            </w:tcBorders>
          </w:tcPr>
          <w:p w14:paraId="2C7C93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Всього </w:t>
            </w:r>
          </w:p>
        </w:tc>
      </w:tr>
      <w:tr w:rsidR="004C22AD" w:rsidRPr="00D243B2" w14:paraId="42D21F49" w14:textId="77777777" w:rsidTr="002B29F7">
        <w:trPr>
          <w:cantSplit/>
          <w:trHeight w:val="255"/>
        </w:trPr>
        <w:tc>
          <w:tcPr>
            <w:tcW w:w="3544" w:type="dxa"/>
            <w:tcBorders>
              <w:top w:val="single" w:sz="4" w:space="0" w:color="000000"/>
              <w:left w:val="nil"/>
              <w:bottom w:val="dotted" w:sz="4" w:space="0" w:color="000000"/>
              <w:right w:val="nil"/>
            </w:tcBorders>
            <w:vAlign w:val="bottom"/>
          </w:tcPr>
          <w:p w14:paraId="653CF5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Залишок 31.12.2019 </w:t>
            </w:r>
          </w:p>
        </w:tc>
        <w:tc>
          <w:tcPr>
            <w:tcW w:w="1418" w:type="dxa"/>
            <w:tcBorders>
              <w:top w:val="single" w:sz="4" w:space="0" w:color="000000"/>
              <w:left w:val="nil"/>
              <w:bottom w:val="dotted" w:sz="4" w:space="0" w:color="000000"/>
              <w:right w:val="nil"/>
            </w:tcBorders>
            <w:tcMar>
              <w:left w:w="57" w:type="dxa"/>
              <w:right w:w="57" w:type="dxa"/>
            </w:tcMar>
            <w:vAlign w:val="bottom"/>
          </w:tcPr>
          <w:p w14:paraId="6E9C32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12 683 032</w:t>
            </w:r>
          </w:p>
        </w:tc>
        <w:tc>
          <w:tcPr>
            <w:tcW w:w="2126" w:type="dxa"/>
            <w:tcBorders>
              <w:top w:val="single" w:sz="4" w:space="0" w:color="000000"/>
              <w:left w:val="nil"/>
              <w:bottom w:val="dotted" w:sz="4" w:space="0" w:color="000000"/>
              <w:right w:val="nil"/>
            </w:tcBorders>
            <w:tcMar>
              <w:left w:w="57" w:type="dxa"/>
              <w:right w:w="57" w:type="dxa"/>
            </w:tcMar>
            <w:vAlign w:val="bottom"/>
          </w:tcPr>
          <w:p w14:paraId="793B6EE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13 347 325</w:t>
            </w:r>
          </w:p>
        </w:tc>
        <w:tc>
          <w:tcPr>
            <w:tcW w:w="1048" w:type="dxa"/>
            <w:tcBorders>
              <w:top w:val="single" w:sz="4" w:space="0" w:color="000000"/>
              <w:left w:val="nil"/>
              <w:bottom w:val="dotted" w:sz="4" w:space="0" w:color="000000"/>
              <w:right w:val="nil"/>
            </w:tcBorders>
            <w:vAlign w:val="bottom"/>
          </w:tcPr>
          <w:p w14:paraId="7819A0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122 460</w:t>
            </w:r>
          </w:p>
        </w:tc>
        <w:tc>
          <w:tcPr>
            <w:tcW w:w="1929" w:type="dxa"/>
            <w:tcBorders>
              <w:top w:val="single" w:sz="4" w:space="0" w:color="000000"/>
              <w:left w:val="nil"/>
              <w:bottom w:val="dotted" w:sz="4" w:space="0" w:color="000000"/>
              <w:right w:val="nil"/>
            </w:tcBorders>
            <w:vAlign w:val="bottom"/>
          </w:tcPr>
          <w:p w14:paraId="0A38DF1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26 152 817</w:t>
            </w:r>
          </w:p>
        </w:tc>
      </w:tr>
      <w:tr w:rsidR="004C22AD" w:rsidRPr="00D243B2" w14:paraId="4F03F1A6" w14:textId="77777777" w:rsidTr="002B29F7">
        <w:trPr>
          <w:cantSplit/>
          <w:trHeight w:val="255"/>
        </w:trPr>
        <w:tc>
          <w:tcPr>
            <w:tcW w:w="3544" w:type="dxa"/>
            <w:tcBorders>
              <w:top w:val="dotted" w:sz="4" w:space="0" w:color="000000"/>
              <w:left w:val="nil"/>
              <w:bottom w:val="dotted" w:sz="4" w:space="0" w:color="000000"/>
              <w:right w:val="nil"/>
            </w:tcBorders>
            <w:vAlign w:val="bottom"/>
          </w:tcPr>
          <w:p w14:paraId="12070F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Рух грошових коштів:</w:t>
            </w:r>
          </w:p>
        </w:tc>
        <w:tc>
          <w:tcPr>
            <w:tcW w:w="1418" w:type="dxa"/>
            <w:tcBorders>
              <w:top w:val="dotted" w:sz="4" w:space="0" w:color="000000"/>
              <w:left w:val="nil"/>
              <w:bottom w:val="dotted" w:sz="4" w:space="0" w:color="000000"/>
              <w:right w:val="nil"/>
            </w:tcBorders>
            <w:tcMar>
              <w:left w:w="57" w:type="dxa"/>
              <w:right w:w="57" w:type="dxa"/>
            </w:tcMar>
            <w:vAlign w:val="bottom"/>
          </w:tcPr>
          <w:p w14:paraId="33E5F09A" w14:textId="77777777" w:rsidR="004C22AD" w:rsidRPr="00D243B2" w:rsidRDefault="004C22AD" w:rsidP="00D243B2">
            <w:pPr>
              <w:jc w:val="both"/>
              <w:rPr>
                <w:rFonts w:ascii="Times New Roman" w:hAnsi="Times New Roman" w:cs="Times New Roman"/>
              </w:rPr>
            </w:pPr>
          </w:p>
        </w:tc>
        <w:tc>
          <w:tcPr>
            <w:tcW w:w="2126" w:type="dxa"/>
            <w:tcBorders>
              <w:top w:val="dotted" w:sz="4" w:space="0" w:color="000000"/>
              <w:left w:val="nil"/>
              <w:bottom w:val="dotted" w:sz="4" w:space="0" w:color="000000"/>
              <w:right w:val="nil"/>
            </w:tcBorders>
            <w:tcMar>
              <w:left w:w="57" w:type="dxa"/>
              <w:right w:w="57" w:type="dxa"/>
            </w:tcMar>
            <w:vAlign w:val="bottom"/>
          </w:tcPr>
          <w:p w14:paraId="174C2129" w14:textId="77777777" w:rsidR="004C22AD" w:rsidRPr="00D243B2" w:rsidRDefault="004C22AD" w:rsidP="00D243B2">
            <w:pPr>
              <w:jc w:val="both"/>
              <w:rPr>
                <w:rFonts w:ascii="Times New Roman" w:hAnsi="Times New Roman" w:cs="Times New Roman"/>
              </w:rPr>
            </w:pPr>
          </w:p>
        </w:tc>
        <w:tc>
          <w:tcPr>
            <w:tcW w:w="1048" w:type="dxa"/>
            <w:tcBorders>
              <w:top w:val="dotted" w:sz="4" w:space="0" w:color="000000"/>
              <w:left w:val="nil"/>
              <w:bottom w:val="dotted" w:sz="4" w:space="0" w:color="000000"/>
              <w:right w:val="nil"/>
            </w:tcBorders>
            <w:vAlign w:val="bottom"/>
          </w:tcPr>
          <w:p w14:paraId="5EA0D3DF" w14:textId="77777777" w:rsidR="004C22AD" w:rsidRPr="00D243B2" w:rsidRDefault="004C22AD" w:rsidP="00D243B2">
            <w:pPr>
              <w:jc w:val="both"/>
              <w:rPr>
                <w:rFonts w:ascii="Times New Roman" w:hAnsi="Times New Roman" w:cs="Times New Roman"/>
              </w:rPr>
            </w:pPr>
          </w:p>
        </w:tc>
        <w:tc>
          <w:tcPr>
            <w:tcW w:w="1929" w:type="dxa"/>
            <w:tcBorders>
              <w:top w:val="dotted" w:sz="4" w:space="0" w:color="000000"/>
              <w:left w:val="nil"/>
              <w:bottom w:val="dotted" w:sz="4" w:space="0" w:color="000000"/>
              <w:right w:val="nil"/>
            </w:tcBorders>
            <w:vAlign w:val="bottom"/>
          </w:tcPr>
          <w:p w14:paraId="5AECF1C5" w14:textId="77777777" w:rsidR="004C22AD" w:rsidRPr="00D243B2" w:rsidRDefault="004C22AD" w:rsidP="00D243B2">
            <w:pPr>
              <w:jc w:val="both"/>
              <w:rPr>
                <w:rFonts w:ascii="Times New Roman" w:hAnsi="Times New Roman" w:cs="Times New Roman"/>
              </w:rPr>
            </w:pPr>
          </w:p>
        </w:tc>
      </w:tr>
      <w:tr w:rsidR="004C22AD" w:rsidRPr="00D243B2" w14:paraId="6CFE2936" w14:textId="77777777" w:rsidTr="002B29F7">
        <w:trPr>
          <w:cantSplit/>
          <w:trHeight w:val="255"/>
        </w:trPr>
        <w:tc>
          <w:tcPr>
            <w:tcW w:w="3544" w:type="dxa"/>
            <w:tcBorders>
              <w:top w:val="dotted" w:sz="4" w:space="0" w:color="000000"/>
              <w:left w:val="nil"/>
              <w:bottom w:val="dotted" w:sz="4" w:space="0" w:color="000000"/>
              <w:right w:val="nil"/>
            </w:tcBorders>
            <w:vAlign w:val="bottom"/>
          </w:tcPr>
          <w:p w14:paraId="655A5A6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Надходження позик</w:t>
            </w:r>
          </w:p>
        </w:tc>
        <w:tc>
          <w:tcPr>
            <w:tcW w:w="1418" w:type="dxa"/>
            <w:tcBorders>
              <w:top w:val="dotted" w:sz="4" w:space="0" w:color="000000"/>
              <w:left w:val="nil"/>
              <w:bottom w:val="dotted" w:sz="4" w:space="0" w:color="000000"/>
              <w:right w:val="nil"/>
            </w:tcBorders>
            <w:tcMar>
              <w:left w:w="57" w:type="dxa"/>
              <w:right w:w="57" w:type="dxa"/>
            </w:tcMar>
            <w:vAlign w:val="bottom"/>
          </w:tcPr>
          <w:p w14:paraId="564AE6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4 636 204</w:t>
            </w:r>
          </w:p>
        </w:tc>
        <w:tc>
          <w:tcPr>
            <w:tcW w:w="2126" w:type="dxa"/>
            <w:tcBorders>
              <w:top w:val="dotted" w:sz="4" w:space="0" w:color="000000"/>
              <w:left w:val="nil"/>
              <w:bottom w:val="dotted" w:sz="4" w:space="0" w:color="000000"/>
              <w:right w:val="nil"/>
            </w:tcBorders>
            <w:tcMar>
              <w:left w:w="57" w:type="dxa"/>
              <w:right w:w="57" w:type="dxa"/>
            </w:tcMar>
            <w:vAlign w:val="bottom"/>
          </w:tcPr>
          <w:p w14:paraId="128807D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21 093 302</w:t>
            </w:r>
          </w:p>
        </w:tc>
        <w:tc>
          <w:tcPr>
            <w:tcW w:w="1048" w:type="dxa"/>
            <w:tcBorders>
              <w:top w:val="dotted" w:sz="4" w:space="0" w:color="000000"/>
              <w:left w:val="nil"/>
              <w:bottom w:val="dotted" w:sz="4" w:space="0" w:color="000000"/>
              <w:right w:val="nil"/>
            </w:tcBorders>
            <w:vAlign w:val="bottom"/>
          </w:tcPr>
          <w:p w14:paraId="07A10B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929" w:type="dxa"/>
            <w:tcBorders>
              <w:top w:val="dotted" w:sz="4" w:space="0" w:color="000000"/>
              <w:left w:val="nil"/>
              <w:bottom w:val="dotted" w:sz="4" w:space="0" w:color="000000"/>
              <w:right w:val="nil"/>
            </w:tcBorders>
            <w:vAlign w:val="bottom"/>
          </w:tcPr>
          <w:p w14:paraId="48407CB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25 729 506</w:t>
            </w:r>
          </w:p>
        </w:tc>
      </w:tr>
      <w:tr w:rsidR="004C22AD" w:rsidRPr="00D243B2" w14:paraId="35136C2E" w14:textId="77777777" w:rsidTr="002B29F7">
        <w:trPr>
          <w:cantSplit/>
          <w:trHeight w:val="255"/>
        </w:trPr>
        <w:tc>
          <w:tcPr>
            <w:tcW w:w="3544" w:type="dxa"/>
            <w:tcBorders>
              <w:top w:val="dotted" w:sz="4" w:space="0" w:color="000000"/>
              <w:left w:val="nil"/>
              <w:bottom w:val="dotted" w:sz="4" w:space="0" w:color="000000"/>
              <w:right w:val="nil"/>
            </w:tcBorders>
            <w:vAlign w:val="bottom"/>
          </w:tcPr>
          <w:p w14:paraId="6D7FF28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Інші надходження</w:t>
            </w:r>
          </w:p>
        </w:tc>
        <w:tc>
          <w:tcPr>
            <w:tcW w:w="1418" w:type="dxa"/>
            <w:tcBorders>
              <w:top w:val="dotted" w:sz="4" w:space="0" w:color="000000"/>
              <w:left w:val="nil"/>
              <w:bottom w:val="dotted" w:sz="4" w:space="0" w:color="000000"/>
              <w:right w:val="nil"/>
            </w:tcBorders>
            <w:tcMar>
              <w:left w:w="57" w:type="dxa"/>
              <w:right w:w="57" w:type="dxa"/>
            </w:tcMar>
            <w:vAlign w:val="bottom"/>
          </w:tcPr>
          <w:p w14:paraId="608907D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24 780</w:t>
            </w:r>
          </w:p>
        </w:tc>
        <w:tc>
          <w:tcPr>
            <w:tcW w:w="2126" w:type="dxa"/>
            <w:tcBorders>
              <w:top w:val="dotted" w:sz="4" w:space="0" w:color="000000"/>
              <w:left w:val="nil"/>
              <w:bottom w:val="dotted" w:sz="4" w:space="0" w:color="000000"/>
              <w:right w:val="nil"/>
            </w:tcBorders>
            <w:tcMar>
              <w:left w:w="57" w:type="dxa"/>
              <w:right w:w="57" w:type="dxa"/>
            </w:tcMar>
            <w:vAlign w:val="bottom"/>
          </w:tcPr>
          <w:p w14:paraId="03FE2C8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048" w:type="dxa"/>
            <w:tcBorders>
              <w:top w:val="dotted" w:sz="4" w:space="0" w:color="000000"/>
              <w:left w:val="nil"/>
              <w:bottom w:val="dotted" w:sz="4" w:space="0" w:color="000000"/>
              <w:right w:val="nil"/>
            </w:tcBorders>
            <w:vAlign w:val="bottom"/>
          </w:tcPr>
          <w:p w14:paraId="4900039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929" w:type="dxa"/>
            <w:tcBorders>
              <w:top w:val="dotted" w:sz="4" w:space="0" w:color="000000"/>
              <w:left w:val="nil"/>
              <w:bottom w:val="dotted" w:sz="4" w:space="0" w:color="000000"/>
              <w:right w:val="nil"/>
            </w:tcBorders>
            <w:vAlign w:val="bottom"/>
          </w:tcPr>
          <w:p w14:paraId="2095FC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24 780</w:t>
            </w:r>
          </w:p>
        </w:tc>
      </w:tr>
      <w:tr w:rsidR="004C22AD" w:rsidRPr="00D243B2" w14:paraId="76EAF79D" w14:textId="77777777" w:rsidTr="002B29F7">
        <w:trPr>
          <w:cantSplit/>
          <w:trHeight w:val="255"/>
        </w:trPr>
        <w:tc>
          <w:tcPr>
            <w:tcW w:w="3544" w:type="dxa"/>
            <w:tcBorders>
              <w:top w:val="dotted" w:sz="4" w:space="0" w:color="000000"/>
              <w:left w:val="nil"/>
              <w:bottom w:val="dotted" w:sz="4" w:space="0" w:color="000000"/>
              <w:right w:val="nil"/>
            </w:tcBorders>
            <w:vAlign w:val="bottom"/>
          </w:tcPr>
          <w:p w14:paraId="4529E0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Погашення позик</w:t>
            </w:r>
          </w:p>
        </w:tc>
        <w:tc>
          <w:tcPr>
            <w:tcW w:w="1418" w:type="dxa"/>
            <w:tcBorders>
              <w:top w:val="dotted" w:sz="4" w:space="0" w:color="000000"/>
              <w:left w:val="nil"/>
              <w:bottom w:val="dotted" w:sz="4" w:space="0" w:color="000000"/>
              <w:right w:val="nil"/>
            </w:tcBorders>
            <w:tcMar>
              <w:left w:w="57" w:type="dxa"/>
              <w:right w:w="57" w:type="dxa"/>
            </w:tcMar>
            <w:vAlign w:val="bottom"/>
          </w:tcPr>
          <w:p w14:paraId="72A0F16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2126" w:type="dxa"/>
            <w:tcBorders>
              <w:top w:val="dotted" w:sz="4" w:space="0" w:color="000000"/>
              <w:left w:val="nil"/>
              <w:bottom w:val="dotted" w:sz="4" w:space="0" w:color="000000"/>
              <w:right w:val="nil"/>
            </w:tcBorders>
            <w:tcMar>
              <w:left w:w="57" w:type="dxa"/>
              <w:right w:w="57" w:type="dxa"/>
            </w:tcMar>
            <w:vAlign w:val="bottom"/>
          </w:tcPr>
          <w:p w14:paraId="235914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(21 988 455)</w:t>
            </w:r>
          </w:p>
        </w:tc>
        <w:tc>
          <w:tcPr>
            <w:tcW w:w="1048" w:type="dxa"/>
            <w:tcBorders>
              <w:top w:val="dotted" w:sz="4" w:space="0" w:color="000000"/>
              <w:left w:val="nil"/>
              <w:bottom w:val="dotted" w:sz="4" w:space="0" w:color="000000"/>
              <w:right w:val="nil"/>
            </w:tcBorders>
            <w:vAlign w:val="bottom"/>
          </w:tcPr>
          <w:p w14:paraId="2B6882AE" w14:textId="77777777" w:rsidR="004C22AD" w:rsidRPr="00D243B2" w:rsidRDefault="004C22AD" w:rsidP="00D243B2">
            <w:pPr>
              <w:jc w:val="both"/>
              <w:rPr>
                <w:rFonts w:ascii="Times New Roman" w:hAnsi="Times New Roman" w:cs="Times New Roman"/>
              </w:rPr>
            </w:pPr>
          </w:p>
        </w:tc>
        <w:tc>
          <w:tcPr>
            <w:tcW w:w="1929" w:type="dxa"/>
            <w:tcBorders>
              <w:top w:val="dotted" w:sz="4" w:space="0" w:color="000000"/>
              <w:left w:val="nil"/>
              <w:bottom w:val="dotted" w:sz="4" w:space="0" w:color="000000"/>
              <w:right w:val="nil"/>
            </w:tcBorders>
            <w:vAlign w:val="bottom"/>
          </w:tcPr>
          <w:p w14:paraId="636A0F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(21 988 455)</w:t>
            </w:r>
          </w:p>
        </w:tc>
      </w:tr>
      <w:tr w:rsidR="004C22AD" w:rsidRPr="00D243B2" w14:paraId="18F5D3E9" w14:textId="77777777" w:rsidTr="002B29F7">
        <w:trPr>
          <w:cantSplit/>
          <w:trHeight w:val="255"/>
        </w:trPr>
        <w:tc>
          <w:tcPr>
            <w:tcW w:w="3544" w:type="dxa"/>
            <w:tcBorders>
              <w:top w:val="dotted" w:sz="4" w:space="0" w:color="000000"/>
              <w:left w:val="nil"/>
              <w:bottom w:val="dotted" w:sz="4" w:space="0" w:color="000000"/>
              <w:right w:val="nil"/>
            </w:tcBorders>
            <w:vAlign w:val="bottom"/>
          </w:tcPr>
          <w:p w14:paraId="2F2A2B1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Погашення відсотків</w:t>
            </w:r>
          </w:p>
        </w:tc>
        <w:tc>
          <w:tcPr>
            <w:tcW w:w="1418" w:type="dxa"/>
            <w:tcBorders>
              <w:top w:val="dotted" w:sz="4" w:space="0" w:color="000000"/>
              <w:left w:val="nil"/>
              <w:bottom w:val="dotted" w:sz="4" w:space="0" w:color="000000"/>
              <w:right w:val="nil"/>
            </w:tcBorders>
            <w:tcMar>
              <w:left w:w="57" w:type="dxa"/>
              <w:right w:w="57" w:type="dxa"/>
            </w:tcMar>
            <w:vAlign w:val="bottom"/>
          </w:tcPr>
          <w:p w14:paraId="7FC3B7F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2126" w:type="dxa"/>
            <w:tcBorders>
              <w:top w:val="dotted" w:sz="4" w:space="0" w:color="000000"/>
              <w:left w:val="nil"/>
              <w:bottom w:val="dotted" w:sz="4" w:space="0" w:color="000000"/>
              <w:right w:val="nil"/>
            </w:tcBorders>
            <w:tcMar>
              <w:left w:w="57" w:type="dxa"/>
              <w:right w:w="57" w:type="dxa"/>
            </w:tcMar>
            <w:vAlign w:val="bottom"/>
          </w:tcPr>
          <w:p w14:paraId="127487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(2 034 825)</w:t>
            </w:r>
          </w:p>
        </w:tc>
        <w:tc>
          <w:tcPr>
            <w:tcW w:w="1048" w:type="dxa"/>
            <w:tcBorders>
              <w:top w:val="dotted" w:sz="4" w:space="0" w:color="000000"/>
              <w:left w:val="nil"/>
              <w:bottom w:val="dotted" w:sz="4" w:space="0" w:color="000000"/>
              <w:right w:val="nil"/>
            </w:tcBorders>
            <w:vAlign w:val="bottom"/>
          </w:tcPr>
          <w:p w14:paraId="1B7734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929" w:type="dxa"/>
            <w:tcBorders>
              <w:top w:val="dotted" w:sz="4" w:space="0" w:color="000000"/>
              <w:left w:val="nil"/>
              <w:bottom w:val="dotted" w:sz="4" w:space="0" w:color="000000"/>
              <w:right w:val="nil"/>
            </w:tcBorders>
            <w:vAlign w:val="bottom"/>
          </w:tcPr>
          <w:p w14:paraId="471558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(2 034 825)</w:t>
            </w:r>
          </w:p>
        </w:tc>
      </w:tr>
      <w:tr w:rsidR="004C22AD" w:rsidRPr="00D243B2" w14:paraId="137733BE" w14:textId="77777777" w:rsidTr="002B29F7">
        <w:trPr>
          <w:cantSplit/>
          <w:trHeight w:val="255"/>
        </w:trPr>
        <w:tc>
          <w:tcPr>
            <w:tcW w:w="3544" w:type="dxa"/>
            <w:tcBorders>
              <w:top w:val="dotted" w:sz="4" w:space="0" w:color="000000"/>
              <w:left w:val="nil"/>
              <w:bottom w:val="dotted" w:sz="4" w:space="0" w:color="000000"/>
              <w:right w:val="nil"/>
            </w:tcBorders>
            <w:vAlign w:val="bottom"/>
          </w:tcPr>
          <w:p w14:paraId="29CF46B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Погашення зобов’язань з оренди</w:t>
            </w:r>
          </w:p>
        </w:tc>
        <w:tc>
          <w:tcPr>
            <w:tcW w:w="1418" w:type="dxa"/>
            <w:tcBorders>
              <w:top w:val="dotted" w:sz="4" w:space="0" w:color="000000"/>
              <w:left w:val="nil"/>
              <w:bottom w:val="dotted" w:sz="4" w:space="0" w:color="000000"/>
              <w:right w:val="nil"/>
            </w:tcBorders>
            <w:tcMar>
              <w:left w:w="57" w:type="dxa"/>
              <w:right w:w="57" w:type="dxa"/>
            </w:tcMar>
            <w:vAlign w:val="bottom"/>
          </w:tcPr>
          <w:p w14:paraId="0FD7E5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2126" w:type="dxa"/>
            <w:tcBorders>
              <w:top w:val="dotted" w:sz="4" w:space="0" w:color="000000"/>
              <w:left w:val="nil"/>
              <w:bottom w:val="dotted" w:sz="4" w:space="0" w:color="000000"/>
              <w:right w:val="nil"/>
            </w:tcBorders>
            <w:tcMar>
              <w:left w:w="57" w:type="dxa"/>
              <w:right w:w="57" w:type="dxa"/>
            </w:tcMar>
            <w:vAlign w:val="bottom"/>
          </w:tcPr>
          <w:p w14:paraId="688164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048" w:type="dxa"/>
            <w:tcBorders>
              <w:top w:val="dotted" w:sz="4" w:space="0" w:color="000000"/>
              <w:left w:val="nil"/>
              <w:bottom w:val="dotted" w:sz="4" w:space="0" w:color="000000"/>
              <w:right w:val="nil"/>
            </w:tcBorders>
            <w:vAlign w:val="bottom"/>
          </w:tcPr>
          <w:p w14:paraId="470961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(47 204)</w:t>
            </w:r>
          </w:p>
        </w:tc>
        <w:tc>
          <w:tcPr>
            <w:tcW w:w="1929" w:type="dxa"/>
            <w:tcBorders>
              <w:top w:val="dotted" w:sz="4" w:space="0" w:color="000000"/>
              <w:left w:val="nil"/>
              <w:bottom w:val="dotted" w:sz="4" w:space="0" w:color="000000"/>
              <w:right w:val="nil"/>
            </w:tcBorders>
            <w:vAlign w:val="bottom"/>
          </w:tcPr>
          <w:p w14:paraId="4DECE0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(47 204)</w:t>
            </w:r>
          </w:p>
        </w:tc>
      </w:tr>
      <w:tr w:rsidR="004C22AD" w:rsidRPr="00D243B2" w14:paraId="7FFA197D" w14:textId="77777777" w:rsidTr="002B29F7">
        <w:trPr>
          <w:cantSplit/>
          <w:trHeight w:val="255"/>
        </w:trPr>
        <w:tc>
          <w:tcPr>
            <w:tcW w:w="3544" w:type="dxa"/>
            <w:tcBorders>
              <w:top w:val="dotted" w:sz="4" w:space="0" w:color="000000"/>
              <w:left w:val="nil"/>
              <w:bottom w:val="dotted" w:sz="4" w:space="0" w:color="000000"/>
              <w:right w:val="nil"/>
            </w:tcBorders>
            <w:vAlign w:val="bottom"/>
          </w:tcPr>
          <w:p w14:paraId="5F08BB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Негрошові операції:</w:t>
            </w:r>
          </w:p>
        </w:tc>
        <w:tc>
          <w:tcPr>
            <w:tcW w:w="1418" w:type="dxa"/>
            <w:tcBorders>
              <w:top w:val="dotted" w:sz="4" w:space="0" w:color="000000"/>
              <w:left w:val="nil"/>
              <w:bottom w:val="dotted" w:sz="4" w:space="0" w:color="000000"/>
              <w:right w:val="nil"/>
            </w:tcBorders>
            <w:tcMar>
              <w:left w:w="57" w:type="dxa"/>
              <w:right w:w="57" w:type="dxa"/>
            </w:tcMar>
            <w:vAlign w:val="bottom"/>
          </w:tcPr>
          <w:p w14:paraId="6D0E9955" w14:textId="77777777" w:rsidR="004C22AD" w:rsidRPr="00D243B2" w:rsidRDefault="004C22AD" w:rsidP="00D243B2">
            <w:pPr>
              <w:jc w:val="both"/>
              <w:rPr>
                <w:rFonts w:ascii="Times New Roman" w:hAnsi="Times New Roman" w:cs="Times New Roman"/>
              </w:rPr>
            </w:pPr>
          </w:p>
        </w:tc>
        <w:tc>
          <w:tcPr>
            <w:tcW w:w="2126" w:type="dxa"/>
            <w:tcBorders>
              <w:top w:val="dotted" w:sz="4" w:space="0" w:color="000000"/>
              <w:left w:val="nil"/>
              <w:bottom w:val="dotted" w:sz="4" w:space="0" w:color="000000"/>
              <w:right w:val="nil"/>
            </w:tcBorders>
            <w:tcMar>
              <w:left w:w="57" w:type="dxa"/>
              <w:right w:w="57" w:type="dxa"/>
            </w:tcMar>
            <w:vAlign w:val="bottom"/>
          </w:tcPr>
          <w:p w14:paraId="641D3EAC" w14:textId="77777777" w:rsidR="004C22AD" w:rsidRPr="00D243B2" w:rsidRDefault="004C22AD" w:rsidP="00D243B2">
            <w:pPr>
              <w:jc w:val="both"/>
              <w:rPr>
                <w:rFonts w:ascii="Times New Roman" w:hAnsi="Times New Roman" w:cs="Times New Roman"/>
              </w:rPr>
            </w:pPr>
          </w:p>
        </w:tc>
        <w:tc>
          <w:tcPr>
            <w:tcW w:w="1048" w:type="dxa"/>
            <w:tcBorders>
              <w:top w:val="dotted" w:sz="4" w:space="0" w:color="000000"/>
              <w:left w:val="nil"/>
              <w:bottom w:val="dotted" w:sz="4" w:space="0" w:color="000000"/>
              <w:right w:val="nil"/>
            </w:tcBorders>
            <w:vAlign w:val="bottom"/>
          </w:tcPr>
          <w:p w14:paraId="50FA42CC" w14:textId="77777777" w:rsidR="004C22AD" w:rsidRPr="00D243B2" w:rsidRDefault="004C22AD" w:rsidP="00D243B2">
            <w:pPr>
              <w:jc w:val="both"/>
              <w:rPr>
                <w:rFonts w:ascii="Times New Roman" w:hAnsi="Times New Roman" w:cs="Times New Roman"/>
              </w:rPr>
            </w:pPr>
          </w:p>
        </w:tc>
        <w:tc>
          <w:tcPr>
            <w:tcW w:w="1929" w:type="dxa"/>
            <w:tcBorders>
              <w:top w:val="dotted" w:sz="4" w:space="0" w:color="000000"/>
              <w:left w:val="nil"/>
              <w:bottom w:val="dotted" w:sz="4" w:space="0" w:color="000000"/>
              <w:right w:val="nil"/>
            </w:tcBorders>
            <w:vAlign w:val="bottom"/>
          </w:tcPr>
          <w:p w14:paraId="2BE15EAF" w14:textId="77777777" w:rsidR="004C22AD" w:rsidRPr="00D243B2" w:rsidRDefault="004C22AD" w:rsidP="00D243B2">
            <w:pPr>
              <w:jc w:val="both"/>
              <w:rPr>
                <w:rFonts w:ascii="Times New Roman" w:hAnsi="Times New Roman" w:cs="Times New Roman"/>
              </w:rPr>
            </w:pPr>
          </w:p>
        </w:tc>
      </w:tr>
      <w:tr w:rsidR="004C22AD" w:rsidRPr="00D243B2" w14:paraId="51FFD594" w14:textId="77777777" w:rsidTr="002B29F7">
        <w:trPr>
          <w:cantSplit/>
          <w:trHeight w:val="255"/>
        </w:trPr>
        <w:tc>
          <w:tcPr>
            <w:tcW w:w="3544" w:type="dxa"/>
            <w:tcBorders>
              <w:top w:val="dotted" w:sz="4" w:space="0" w:color="000000"/>
              <w:left w:val="nil"/>
              <w:bottom w:val="dotted" w:sz="4" w:space="0" w:color="000000"/>
              <w:right w:val="nil"/>
            </w:tcBorders>
            <w:vAlign w:val="bottom"/>
          </w:tcPr>
          <w:p w14:paraId="38B0E04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Нараховані відсотки, зміни в зобов’язаннях з оренди</w:t>
            </w:r>
          </w:p>
        </w:tc>
        <w:tc>
          <w:tcPr>
            <w:tcW w:w="1418" w:type="dxa"/>
            <w:tcBorders>
              <w:top w:val="dotted" w:sz="4" w:space="0" w:color="000000"/>
              <w:left w:val="nil"/>
              <w:bottom w:val="dotted" w:sz="4" w:space="0" w:color="000000"/>
              <w:right w:val="nil"/>
            </w:tcBorders>
            <w:tcMar>
              <w:left w:w="57" w:type="dxa"/>
              <w:right w:w="57" w:type="dxa"/>
            </w:tcMar>
            <w:vAlign w:val="bottom"/>
          </w:tcPr>
          <w:p w14:paraId="7498ADA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2126" w:type="dxa"/>
            <w:tcBorders>
              <w:top w:val="dotted" w:sz="4" w:space="0" w:color="000000"/>
              <w:left w:val="nil"/>
              <w:bottom w:val="dotted" w:sz="4" w:space="0" w:color="000000"/>
              <w:right w:val="nil"/>
            </w:tcBorders>
            <w:tcMar>
              <w:left w:w="57" w:type="dxa"/>
              <w:right w:w="57" w:type="dxa"/>
            </w:tcMar>
            <w:vAlign w:val="bottom"/>
          </w:tcPr>
          <w:p w14:paraId="204BB4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2 060 516</w:t>
            </w:r>
          </w:p>
        </w:tc>
        <w:tc>
          <w:tcPr>
            <w:tcW w:w="1048" w:type="dxa"/>
            <w:tcBorders>
              <w:top w:val="dotted" w:sz="4" w:space="0" w:color="000000"/>
              <w:left w:val="nil"/>
              <w:bottom w:val="dotted" w:sz="4" w:space="0" w:color="000000"/>
              <w:right w:val="nil"/>
            </w:tcBorders>
            <w:vAlign w:val="bottom"/>
          </w:tcPr>
          <w:p w14:paraId="1350713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57 874</w:t>
            </w:r>
          </w:p>
        </w:tc>
        <w:tc>
          <w:tcPr>
            <w:tcW w:w="1929" w:type="dxa"/>
            <w:tcBorders>
              <w:top w:val="dotted" w:sz="4" w:space="0" w:color="000000"/>
              <w:left w:val="nil"/>
              <w:bottom w:val="dotted" w:sz="4" w:space="0" w:color="000000"/>
              <w:right w:val="nil"/>
            </w:tcBorders>
            <w:vAlign w:val="bottom"/>
          </w:tcPr>
          <w:p w14:paraId="10135DB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2 118 390</w:t>
            </w:r>
          </w:p>
        </w:tc>
      </w:tr>
      <w:tr w:rsidR="004C22AD" w:rsidRPr="00D243B2" w14:paraId="60423FF2" w14:textId="77777777" w:rsidTr="002B29F7">
        <w:trPr>
          <w:cantSplit/>
          <w:trHeight w:val="255"/>
        </w:trPr>
        <w:tc>
          <w:tcPr>
            <w:tcW w:w="3544" w:type="dxa"/>
            <w:tcBorders>
              <w:top w:val="dotted" w:sz="4" w:space="0" w:color="000000"/>
              <w:left w:val="nil"/>
              <w:bottom w:val="dotted" w:sz="4" w:space="0" w:color="000000"/>
              <w:right w:val="nil"/>
            </w:tcBorders>
            <w:vAlign w:val="bottom"/>
          </w:tcPr>
          <w:p w14:paraId="5EB178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Курсова різниця</w:t>
            </w:r>
          </w:p>
        </w:tc>
        <w:tc>
          <w:tcPr>
            <w:tcW w:w="1418" w:type="dxa"/>
            <w:tcBorders>
              <w:top w:val="dotted" w:sz="4" w:space="0" w:color="000000"/>
              <w:left w:val="nil"/>
              <w:bottom w:val="dotted" w:sz="4" w:space="0" w:color="000000"/>
              <w:right w:val="nil"/>
            </w:tcBorders>
            <w:tcMar>
              <w:left w:w="57" w:type="dxa"/>
              <w:right w:w="57" w:type="dxa"/>
            </w:tcMar>
            <w:vAlign w:val="bottom"/>
          </w:tcPr>
          <w:p w14:paraId="595F98F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3 672 361</w:t>
            </w:r>
          </w:p>
        </w:tc>
        <w:tc>
          <w:tcPr>
            <w:tcW w:w="2126" w:type="dxa"/>
            <w:tcBorders>
              <w:top w:val="dotted" w:sz="4" w:space="0" w:color="000000"/>
              <w:left w:val="nil"/>
              <w:bottom w:val="dotted" w:sz="4" w:space="0" w:color="000000"/>
              <w:right w:val="nil"/>
            </w:tcBorders>
            <w:tcMar>
              <w:left w:w="57" w:type="dxa"/>
              <w:right w:w="57" w:type="dxa"/>
            </w:tcMar>
            <w:vAlign w:val="bottom"/>
          </w:tcPr>
          <w:p w14:paraId="437B90B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2 323 877</w:t>
            </w:r>
          </w:p>
        </w:tc>
        <w:tc>
          <w:tcPr>
            <w:tcW w:w="1048" w:type="dxa"/>
            <w:tcBorders>
              <w:top w:val="dotted" w:sz="4" w:space="0" w:color="000000"/>
              <w:left w:val="nil"/>
              <w:bottom w:val="dotted" w:sz="4" w:space="0" w:color="000000"/>
              <w:right w:val="nil"/>
            </w:tcBorders>
            <w:vAlign w:val="bottom"/>
          </w:tcPr>
          <w:p w14:paraId="766BD9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224</w:t>
            </w:r>
          </w:p>
        </w:tc>
        <w:tc>
          <w:tcPr>
            <w:tcW w:w="1929" w:type="dxa"/>
            <w:tcBorders>
              <w:top w:val="dotted" w:sz="4" w:space="0" w:color="000000"/>
              <w:left w:val="nil"/>
              <w:bottom w:val="dotted" w:sz="4" w:space="0" w:color="000000"/>
              <w:right w:val="nil"/>
            </w:tcBorders>
            <w:vAlign w:val="bottom"/>
          </w:tcPr>
          <w:p w14:paraId="2270E6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5 996 462</w:t>
            </w:r>
          </w:p>
        </w:tc>
      </w:tr>
      <w:tr w:rsidR="004C22AD" w:rsidRPr="00D243B2" w14:paraId="12026637" w14:textId="77777777" w:rsidTr="002B29F7">
        <w:trPr>
          <w:cantSplit/>
          <w:trHeight w:val="255"/>
        </w:trPr>
        <w:tc>
          <w:tcPr>
            <w:tcW w:w="3544" w:type="dxa"/>
            <w:tcBorders>
              <w:top w:val="dotted" w:sz="4" w:space="0" w:color="000000"/>
              <w:left w:val="nil"/>
              <w:bottom w:val="dotted" w:sz="4" w:space="0" w:color="000000"/>
              <w:right w:val="nil"/>
            </w:tcBorders>
            <w:vAlign w:val="bottom"/>
          </w:tcPr>
          <w:p w14:paraId="689C0F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Переведення до/зі складу поточної заборгованості</w:t>
            </w:r>
          </w:p>
        </w:tc>
        <w:tc>
          <w:tcPr>
            <w:tcW w:w="1418" w:type="dxa"/>
            <w:tcBorders>
              <w:top w:val="dotted" w:sz="4" w:space="0" w:color="000000"/>
              <w:left w:val="nil"/>
              <w:bottom w:val="dotted" w:sz="4" w:space="0" w:color="000000"/>
              <w:right w:val="nil"/>
            </w:tcBorders>
            <w:tcMar>
              <w:left w:w="57" w:type="dxa"/>
              <w:right w:w="57" w:type="dxa"/>
            </w:tcMar>
            <w:vAlign w:val="bottom"/>
          </w:tcPr>
          <w:p w14:paraId="4611C4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(1 673 610)</w:t>
            </w:r>
          </w:p>
        </w:tc>
        <w:tc>
          <w:tcPr>
            <w:tcW w:w="2126" w:type="dxa"/>
            <w:tcBorders>
              <w:top w:val="dotted" w:sz="4" w:space="0" w:color="000000"/>
              <w:left w:val="nil"/>
              <w:bottom w:val="dotted" w:sz="4" w:space="0" w:color="000000"/>
              <w:right w:val="nil"/>
            </w:tcBorders>
            <w:tcMar>
              <w:left w:w="57" w:type="dxa"/>
              <w:right w:w="57" w:type="dxa"/>
            </w:tcMar>
            <w:vAlign w:val="bottom"/>
          </w:tcPr>
          <w:p w14:paraId="329AF1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1 673 610</w:t>
            </w:r>
          </w:p>
        </w:tc>
        <w:tc>
          <w:tcPr>
            <w:tcW w:w="1048" w:type="dxa"/>
            <w:tcBorders>
              <w:top w:val="dotted" w:sz="4" w:space="0" w:color="000000"/>
              <w:left w:val="nil"/>
              <w:bottom w:val="dotted" w:sz="4" w:space="0" w:color="000000"/>
              <w:right w:val="nil"/>
            </w:tcBorders>
            <w:vAlign w:val="bottom"/>
          </w:tcPr>
          <w:p w14:paraId="7D355FB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929" w:type="dxa"/>
            <w:tcBorders>
              <w:top w:val="dotted" w:sz="4" w:space="0" w:color="000000"/>
              <w:left w:val="nil"/>
              <w:bottom w:val="dotted" w:sz="4" w:space="0" w:color="000000"/>
              <w:right w:val="nil"/>
            </w:tcBorders>
            <w:vAlign w:val="bottom"/>
          </w:tcPr>
          <w:p w14:paraId="03A5FD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23DD76B7" w14:textId="77777777" w:rsidTr="002B29F7">
        <w:trPr>
          <w:cantSplit/>
          <w:trHeight w:val="255"/>
        </w:trPr>
        <w:tc>
          <w:tcPr>
            <w:tcW w:w="3544" w:type="dxa"/>
            <w:tcBorders>
              <w:top w:val="dotted" w:sz="4" w:space="0" w:color="000000"/>
              <w:left w:val="nil"/>
              <w:bottom w:val="dotted" w:sz="4" w:space="0" w:color="000000"/>
              <w:right w:val="nil"/>
            </w:tcBorders>
            <w:vAlign w:val="bottom"/>
          </w:tcPr>
          <w:p w14:paraId="0118099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Коригування балансової вартості зобов’язання</w:t>
            </w:r>
          </w:p>
        </w:tc>
        <w:tc>
          <w:tcPr>
            <w:tcW w:w="1418" w:type="dxa"/>
            <w:tcBorders>
              <w:top w:val="dotted" w:sz="4" w:space="0" w:color="000000"/>
              <w:left w:val="nil"/>
              <w:bottom w:val="dotted" w:sz="4" w:space="0" w:color="000000"/>
              <w:right w:val="nil"/>
            </w:tcBorders>
            <w:tcMar>
              <w:left w:w="57" w:type="dxa"/>
              <w:right w:w="57" w:type="dxa"/>
            </w:tcMar>
            <w:vAlign w:val="bottom"/>
          </w:tcPr>
          <w:p w14:paraId="12340BB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14 370</w:t>
            </w:r>
          </w:p>
        </w:tc>
        <w:tc>
          <w:tcPr>
            <w:tcW w:w="2126" w:type="dxa"/>
            <w:tcBorders>
              <w:top w:val="dotted" w:sz="4" w:space="0" w:color="000000"/>
              <w:left w:val="nil"/>
              <w:bottom w:val="dotted" w:sz="4" w:space="0" w:color="000000"/>
              <w:right w:val="nil"/>
            </w:tcBorders>
            <w:tcMar>
              <w:left w:w="57" w:type="dxa"/>
              <w:right w:w="57" w:type="dxa"/>
            </w:tcMar>
            <w:vAlign w:val="bottom"/>
          </w:tcPr>
          <w:p w14:paraId="71B257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(15 452)</w:t>
            </w:r>
          </w:p>
        </w:tc>
        <w:tc>
          <w:tcPr>
            <w:tcW w:w="1048" w:type="dxa"/>
            <w:tcBorders>
              <w:top w:val="dotted" w:sz="4" w:space="0" w:color="000000"/>
              <w:left w:val="nil"/>
              <w:bottom w:val="dotted" w:sz="4" w:space="0" w:color="000000"/>
              <w:right w:val="nil"/>
            </w:tcBorders>
            <w:vAlign w:val="bottom"/>
          </w:tcPr>
          <w:p w14:paraId="61E5F7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929" w:type="dxa"/>
            <w:tcBorders>
              <w:top w:val="dotted" w:sz="4" w:space="0" w:color="000000"/>
              <w:left w:val="nil"/>
              <w:bottom w:val="dotted" w:sz="4" w:space="0" w:color="000000"/>
              <w:right w:val="nil"/>
            </w:tcBorders>
            <w:vAlign w:val="bottom"/>
          </w:tcPr>
          <w:p w14:paraId="4E5EBF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(1 082)</w:t>
            </w:r>
          </w:p>
        </w:tc>
      </w:tr>
      <w:tr w:rsidR="004C22AD" w:rsidRPr="00D243B2" w14:paraId="30DF09E1" w14:textId="77777777" w:rsidTr="002B29F7">
        <w:trPr>
          <w:cantSplit/>
          <w:trHeight w:val="255"/>
        </w:trPr>
        <w:tc>
          <w:tcPr>
            <w:tcW w:w="3544" w:type="dxa"/>
            <w:tcBorders>
              <w:top w:val="dotted" w:sz="4" w:space="0" w:color="000000"/>
              <w:left w:val="nil"/>
              <w:bottom w:val="single" w:sz="4" w:space="0" w:color="000000"/>
              <w:right w:val="nil"/>
            </w:tcBorders>
            <w:vAlign w:val="bottom"/>
          </w:tcPr>
          <w:p w14:paraId="022015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Залишок на 31.12.2020</w:t>
            </w:r>
          </w:p>
        </w:tc>
        <w:tc>
          <w:tcPr>
            <w:tcW w:w="1418" w:type="dxa"/>
            <w:tcBorders>
              <w:top w:val="dotted" w:sz="4" w:space="0" w:color="000000"/>
              <w:left w:val="nil"/>
              <w:bottom w:val="single" w:sz="4" w:space="0" w:color="000000"/>
              <w:right w:val="nil"/>
            </w:tcBorders>
            <w:tcMar>
              <w:left w:w="57" w:type="dxa"/>
              <w:right w:w="57" w:type="dxa"/>
            </w:tcMar>
            <w:vAlign w:val="bottom"/>
          </w:tcPr>
          <w:p w14:paraId="23E509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19 357 137</w:t>
            </w:r>
          </w:p>
        </w:tc>
        <w:tc>
          <w:tcPr>
            <w:tcW w:w="2126" w:type="dxa"/>
            <w:tcBorders>
              <w:top w:val="dotted" w:sz="4" w:space="0" w:color="000000"/>
              <w:left w:val="nil"/>
              <w:bottom w:val="single" w:sz="4" w:space="0" w:color="000000"/>
              <w:right w:val="nil"/>
            </w:tcBorders>
            <w:tcMar>
              <w:left w:w="57" w:type="dxa"/>
              <w:right w:w="57" w:type="dxa"/>
            </w:tcMar>
            <w:vAlign w:val="bottom"/>
          </w:tcPr>
          <w:p w14:paraId="2499B4E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16 459 898</w:t>
            </w:r>
          </w:p>
        </w:tc>
        <w:tc>
          <w:tcPr>
            <w:tcW w:w="1048" w:type="dxa"/>
            <w:tcBorders>
              <w:top w:val="dotted" w:sz="4" w:space="0" w:color="000000"/>
              <w:left w:val="nil"/>
              <w:bottom w:val="single" w:sz="4" w:space="0" w:color="000000"/>
              <w:right w:val="nil"/>
            </w:tcBorders>
            <w:vAlign w:val="bottom"/>
          </w:tcPr>
          <w:p w14:paraId="37BE10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133 354</w:t>
            </w:r>
          </w:p>
        </w:tc>
        <w:tc>
          <w:tcPr>
            <w:tcW w:w="1929" w:type="dxa"/>
            <w:tcBorders>
              <w:top w:val="dotted" w:sz="4" w:space="0" w:color="000000"/>
              <w:left w:val="nil"/>
              <w:bottom w:val="single" w:sz="4" w:space="0" w:color="000000"/>
              <w:right w:val="nil"/>
            </w:tcBorders>
            <w:vAlign w:val="bottom"/>
          </w:tcPr>
          <w:p w14:paraId="117AD8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35 950 389</w:t>
            </w:r>
          </w:p>
        </w:tc>
      </w:tr>
    </w:tbl>
    <w:p w14:paraId="778AC3EB" w14:textId="77777777" w:rsidR="004C22AD" w:rsidRPr="00D243B2" w:rsidRDefault="004C22AD" w:rsidP="00D243B2">
      <w:pPr>
        <w:jc w:val="both"/>
        <w:rPr>
          <w:rFonts w:ascii="Times New Roman" w:hAnsi="Times New Roman" w:cs="Times New Roman"/>
        </w:rPr>
      </w:pPr>
    </w:p>
    <w:p w14:paraId="218AFDA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Умови, балансова вартість зобов’язань за кредитами та позиками, облігаціями за строками погашення заборгованості та тип відсоткової ставки на 31 грудня 2021 року можуть бути представлені таким чином:</w:t>
      </w:r>
    </w:p>
    <w:p w14:paraId="6C314C6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1843"/>
        <w:gridCol w:w="1984"/>
        <w:gridCol w:w="1985"/>
      </w:tblGrid>
      <w:tr w:rsidR="004C22AD" w:rsidRPr="00D243B2" w14:paraId="44B2849A" w14:textId="77777777" w:rsidTr="002B29F7">
        <w:trPr>
          <w:trHeight w:val="227"/>
          <w:tblHeader/>
        </w:trPr>
        <w:tc>
          <w:tcPr>
            <w:tcW w:w="4111" w:type="dxa"/>
            <w:tcBorders>
              <w:top w:val="nil"/>
              <w:left w:val="nil"/>
              <w:bottom w:val="single" w:sz="4" w:space="0" w:color="000000"/>
              <w:right w:val="nil"/>
            </w:tcBorders>
            <w:vAlign w:val="bottom"/>
          </w:tcPr>
          <w:p w14:paraId="3A4BE9E0" w14:textId="77777777" w:rsidR="004C22AD" w:rsidRPr="00D243B2" w:rsidRDefault="004C22AD" w:rsidP="00D243B2">
            <w:pPr>
              <w:jc w:val="both"/>
              <w:rPr>
                <w:rFonts w:ascii="Times New Roman" w:hAnsi="Times New Roman" w:cs="Times New Roman"/>
              </w:rPr>
            </w:pPr>
          </w:p>
        </w:tc>
        <w:tc>
          <w:tcPr>
            <w:tcW w:w="1843" w:type="dxa"/>
            <w:tcBorders>
              <w:top w:val="nil"/>
              <w:left w:val="nil"/>
              <w:bottom w:val="single" w:sz="4" w:space="0" w:color="000000"/>
              <w:right w:val="nil"/>
            </w:tcBorders>
          </w:tcPr>
          <w:p w14:paraId="0D57F8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Тип відсоткової ставки</w:t>
            </w:r>
          </w:p>
        </w:tc>
        <w:tc>
          <w:tcPr>
            <w:tcW w:w="1984" w:type="dxa"/>
            <w:tcBorders>
              <w:top w:val="nil"/>
              <w:left w:val="nil"/>
              <w:bottom w:val="single" w:sz="4" w:space="0" w:color="000000"/>
              <w:right w:val="nil"/>
            </w:tcBorders>
          </w:tcPr>
          <w:p w14:paraId="02E6888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Ефективна ставка відсотка</w:t>
            </w:r>
          </w:p>
        </w:tc>
        <w:tc>
          <w:tcPr>
            <w:tcW w:w="1985" w:type="dxa"/>
            <w:tcBorders>
              <w:top w:val="nil"/>
              <w:left w:val="nil"/>
              <w:bottom w:val="single" w:sz="4" w:space="0" w:color="000000"/>
              <w:right w:val="nil"/>
            </w:tcBorders>
          </w:tcPr>
          <w:p w14:paraId="61102D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Сума</w:t>
            </w:r>
          </w:p>
        </w:tc>
      </w:tr>
      <w:tr w:rsidR="004C22AD" w:rsidRPr="00D243B2" w14:paraId="4C70FD2E" w14:textId="77777777" w:rsidTr="002B29F7">
        <w:trPr>
          <w:trHeight w:val="255"/>
        </w:trPr>
        <w:tc>
          <w:tcPr>
            <w:tcW w:w="4111" w:type="dxa"/>
            <w:tcBorders>
              <w:top w:val="single" w:sz="4" w:space="0" w:color="000000"/>
              <w:left w:val="nil"/>
              <w:bottom w:val="dotted" w:sz="4" w:space="0" w:color="000000"/>
              <w:right w:val="nil"/>
            </w:tcBorders>
            <w:vAlign w:val="center"/>
          </w:tcPr>
          <w:p w14:paraId="0F95EB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Банківські кредити у дол. США</w:t>
            </w:r>
          </w:p>
        </w:tc>
        <w:tc>
          <w:tcPr>
            <w:tcW w:w="1843" w:type="dxa"/>
            <w:tcBorders>
              <w:top w:val="single" w:sz="4" w:space="0" w:color="000000"/>
              <w:left w:val="nil"/>
              <w:bottom w:val="dotted" w:sz="4" w:space="0" w:color="000000"/>
              <w:right w:val="nil"/>
            </w:tcBorders>
            <w:vAlign w:val="center"/>
          </w:tcPr>
          <w:p w14:paraId="05653DC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Фіксована</w:t>
            </w:r>
          </w:p>
        </w:tc>
        <w:tc>
          <w:tcPr>
            <w:tcW w:w="1984" w:type="dxa"/>
            <w:tcBorders>
              <w:top w:val="single" w:sz="4" w:space="0" w:color="000000"/>
              <w:left w:val="nil"/>
              <w:bottom w:val="dotted" w:sz="4" w:space="0" w:color="000000"/>
              <w:right w:val="nil"/>
            </w:tcBorders>
            <w:vAlign w:val="center"/>
          </w:tcPr>
          <w:p w14:paraId="180019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7,0-7,96%</w:t>
            </w:r>
          </w:p>
        </w:tc>
        <w:tc>
          <w:tcPr>
            <w:tcW w:w="1985" w:type="dxa"/>
            <w:tcBorders>
              <w:top w:val="single" w:sz="4" w:space="0" w:color="000000"/>
              <w:left w:val="nil"/>
              <w:bottom w:val="dotted" w:sz="4" w:space="0" w:color="000000"/>
              <w:right w:val="nil"/>
            </w:tcBorders>
            <w:vAlign w:val="center"/>
          </w:tcPr>
          <w:p w14:paraId="56D535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11 767 647</w:t>
            </w:r>
          </w:p>
        </w:tc>
      </w:tr>
      <w:tr w:rsidR="004C22AD" w:rsidRPr="00D243B2" w14:paraId="4E5B2A4C" w14:textId="77777777" w:rsidTr="002B29F7">
        <w:trPr>
          <w:trHeight w:val="255"/>
        </w:trPr>
        <w:tc>
          <w:tcPr>
            <w:tcW w:w="4111" w:type="dxa"/>
            <w:tcBorders>
              <w:top w:val="dotted" w:sz="4" w:space="0" w:color="000000"/>
              <w:left w:val="nil"/>
              <w:bottom w:val="dotted" w:sz="4" w:space="0" w:color="000000"/>
              <w:right w:val="nil"/>
            </w:tcBorders>
            <w:vAlign w:val="center"/>
          </w:tcPr>
          <w:p w14:paraId="25ADBD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Позики у дол. США</w:t>
            </w:r>
          </w:p>
        </w:tc>
        <w:tc>
          <w:tcPr>
            <w:tcW w:w="1843" w:type="dxa"/>
            <w:tcBorders>
              <w:top w:val="dotted" w:sz="4" w:space="0" w:color="000000"/>
              <w:left w:val="nil"/>
              <w:bottom w:val="dotted" w:sz="4" w:space="0" w:color="000000"/>
              <w:right w:val="nil"/>
            </w:tcBorders>
            <w:vAlign w:val="center"/>
          </w:tcPr>
          <w:p w14:paraId="154EB7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Фіксована</w:t>
            </w:r>
          </w:p>
        </w:tc>
        <w:tc>
          <w:tcPr>
            <w:tcW w:w="1984" w:type="dxa"/>
            <w:tcBorders>
              <w:top w:val="dotted" w:sz="4" w:space="0" w:color="000000"/>
              <w:left w:val="nil"/>
              <w:bottom w:val="dotted" w:sz="4" w:space="0" w:color="000000"/>
              <w:right w:val="nil"/>
            </w:tcBorders>
            <w:vAlign w:val="center"/>
          </w:tcPr>
          <w:p w14:paraId="07F0CF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7,51%</w:t>
            </w:r>
          </w:p>
        </w:tc>
        <w:tc>
          <w:tcPr>
            <w:tcW w:w="1985" w:type="dxa"/>
            <w:tcBorders>
              <w:top w:val="dotted" w:sz="4" w:space="0" w:color="000000"/>
              <w:left w:val="nil"/>
              <w:bottom w:val="dotted" w:sz="4" w:space="0" w:color="000000"/>
              <w:right w:val="nil"/>
            </w:tcBorders>
            <w:vAlign w:val="center"/>
          </w:tcPr>
          <w:p w14:paraId="3C52C4F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4 360 521</w:t>
            </w:r>
          </w:p>
        </w:tc>
      </w:tr>
      <w:tr w:rsidR="004C22AD" w:rsidRPr="00D243B2" w14:paraId="1FA0B04C" w14:textId="77777777" w:rsidTr="002B29F7">
        <w:trPr>
          <w:trHeight w:val="255"/>
        </w:trPr>
        <w:tc>
          <w:tcPr>
            <w:tcW w:w="4111" w:type="dxa"/>
            <w:tcBorders>
              <w:top w:val="dotted" w:sz="4" w:space="0" w:color="000000"/>
              <w:left w:val="nil"/>
              <w:bottom w:val="dotted" w:sz="4" w:space="0" w:color="000000"/>
              <w:right w:val="nil"/>
            </w:tcBorders>
            <w:vAlign w:val="center"/>
          </w:tcPr>
          <w:p w14:paraId="1A727509"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16"/>
                <w:id w:val="903649524"/>
              </w:sdtPr>
              <w:sdtEndPr/>
              <w:sdtContent/>
            </w:sdt>
            <w:r w:rsidR="004C22AD" w:rsidRPr="00D243B2">
              <w:rPr>
                <w:rFonts w:ascii="Times New Roman" w:hAnsi="Times New Roman" w:cs="Times New Roman"/>
              </w:rPr>
              <w:t>Банківські кредити в євро</w:t>
            </w:r>
          </w:p>
        </w:tc>
        <w:tc>
          <w:tcPr>
            <w:tcW w:w="1843" w:type="dxa"/>
            <w:tcBorders>
              <w:top w:val="dotted" w:sz="4" w:space="0" w:color="000000"/>
              <w:left w:val="nil"/>
              <w:bottom w:val="dotted" w:sz="4" w:space="0" w:color="000000"/>
              <w:right w:val="nil"/>
            </w:tcBorders>
            <w:vAlign w:val="center"/>
          </w:tcPr>
          <w:p w14:paraId="3400A26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Фіксована</w:t>
            </w:r>
          </w:p>
        </w:tc>
        <w:tc>
          <w:tcPr>
            <w:tcW w:w="1984" w:type="dxa"/>
            <w:tcBorders>
              <w:top w:val="dotted" w:sz="4" w:space="0" w:color="000000"/>
              <w:left w:val="nil"/>
              <w:bottom w:val="dotted" w:sz="4" w:space="0" w:color="000000"/>
              <w:right w:val="nil"/>
            </w:tcBorders>
            <w:vAlign w:val="center"/>
          </w:tcPr>
          <w:p w14:paraId="1764065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6,5%</w:t>
            </w:r>
          </w:p>
        </w:tc>
        <w:tc>
          <w:tcPr>
            <w:tcW w:w="1985" w:type="dxa"/>
            <w:tcBorders>
              <w:top w:val="dotted" w:sz="4" w:space="0" w:color="000000"/>
              <w:left w:val="nil"/>
              <w:bottom w:val="dotted" w:sz="4" w:space="0" w:color="000000"/>
              <w:right w:val="nil"/>
            </w:tcBorders>
            <w:vAlign w:val="center"/>
          </w:tcPr>
          <w:p w14:paraId="735504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315 409</w:t>
            </w:r>
          </w:p>
        </w:tc>
      </w:tr>
      <w:tr w:rsidR="004C22AD" w:rsidRPr="00D243B2" w14:paraId="2318A588" w14:textId="77777777" w:rsidTr="002B29F7">
        <w:trPr>
          <w:trHeight w:val="255"/>
        </w:trPr>
        <w:tc>
          <w:tcPr>
            <w:tcW w:w="4111" w:type="dxa"/>
            <w:tcBorders>
              <w:top w:val="dotted" w:sz="4" w:space="0" w:color="000000"/>
              <w:left w:val="nil"/>
              <w:bottom w:val="dotted" w:sz="4" w:space="0" w:color="000000"/>
              <w:right w:val="nil"/>
            </w:tcBorders>
            <w:vAlign w:val="center"/>
          </w:tcPr>
          <w:p w14:paraId="72981279"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16"/>
                <w:id w:val="-115614235"/>
              </w:sdtPr>
              <w:sdtEndPr/>
              <w:sdtContent/>
            </w:sdt>
            <w:r w:rsidR="004C22AD" w:rsidRPr="00D243B2">
              <w:rPr>
                <w:rFonts w:ascii="Times New Roman" w:hAnsi="Times New Roman" w:cs="Times New Roman"/>
              </w:rPr>
              <w:t>Позики в євро</w:t>
            </w:r>
          </w:p>
        </w:tc>
        <w:tc>
          <w:tcPr>
            <w:tcW w:w="1843" w:type="dxa"/>
            <w:tcBorders>
              <w:top w:val="dotted" w:sz="4" w:space="0" w:color="000000"/>
              <w:left w:val="nil"/>
              <w:bottom w:val="dotted" w:sz="4" w:space="0" w:color="000000"/>
              <w:right w:val="nil"/>
            </w:tcBorders>
            <w:vAlign w:val="center"/>
          </w:tcPr>
          <w:p w14:paraId="4F0995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Фіксована</w:t>
            </w:r>
          </w:p>
        </w:tc>
        <w:tc>
          <w:tcPr>
            <w:tcW w:w="1984" w:type="dxa"/>
            <w:tcBorders>
              <w:top w:val="dotted" w:sz="4" w:space="0" w:color="000000"/>
              <w:left w:val="nil"/>
              <w:bottom w:val="dotted" w:sz="4" w:space="0" w:color="000000"/>
              <w:right w:val="nil"/>
            </w:tcBorders>
            <w:vAlign w:val="center"/>
          </w:tcPr>
          <w:p w14:paraId="3DA63AA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0,0-0,89%</w:t>
            </w:r>
          </w:p>
        </w:tc>
        <w:tc>
          <w:tcPr>
            <w:tcW w:w="1985" w:type="dxa"/>
            <w:tcBorders>
              <w:top w:val="dotted" w:sz="4" w:space="0" w:color="000000"/>
              <w:left w:val="nil"/>
              <w:bottom w:val="dotted" w:sz="4" w:space="0" w:color="000000"/>
              <w:right w:val="nil"/>
            </w:tcBorders>
            <w:vAlign w:val="center"/>
          </w:tcPr>
          <w:p w14:paraId="2D25ED9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9 299 202</w:t>
            </w:r>
          </w:p>
        </w:tc>
      </w:tr>
      <w:tr w:rsidR="004C22AD" w:rsidRPr="00D243B2" w14:paraId="4BA19C87" w14:textId="77777777" w:rsidTr="002B29F7">
        <w:trPr>
          <w:trHeight w:val="255"/>
        </w:trPr>
        <w:tc>
          <w:tcPr>
            <w:tcW w:w="4111" w:type="dxa"/>
            <w:tcBorders>
              <w:top w:val="dotted" w:sz="4" w:space="0" w:color="000000"/>
              <w:left w:val="nil"/>
              <w:bottom w:val="dotted" w:sz="4" w:space="0" w:color="000000"/>
              <w:right w:val="nil"/>
            </w:tcBorders>
            <w:vAlign w:val="center"/>
          </w:tcPr>
          <w:p w14:paraId="039306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Банківські кредити в євро</w:t>
            </w:r>
          </w:p>
        </w:tc>
        <w:tc>
          <w:tcPr>
            <w:tcW w:w="1843" w:type="dxa"/>
            <w:tcBorders>
              <w:top w:val="dotted" w:sz="4" w:space="0" w:color="000000"/>
              <w:left w:val="nil"/>
              <w:bottom w:val="dotted" w:sz="4" w:space="0" w:color="000000"/>
              <w:right w:val="nil"/>
            </w:tcBorders>
            <w:vAlign w:val="center"/>
          </w:tcPr>
          <w:p w14:paraId="3A6F5F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Змінна</w:t>
            </w:r>
          </w:p>
        </w:tc>
        <w:tc>
          <w:tcPr>
            <w:tcW w:w="1984" w:type="dxa"/>
            <w:tcBorders>
              <w:top w:val="dotted" w:sz="4" w:space="0" w:color="000000"/>
              <w:left w:val="nil"/>
              <w:bottom w:val="dotted" w:sz="4" w:space="0" w:color="000000"/>
              <w:right w:val="nil"/>
            </w:tcBorders>
            <w:vAlign w:val="center"/>
          </w:tcPr>
          <w:p w14:paraId="5DB3BE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0,6%</w:t>
            </w:r>
          </w:p>
        </w:tc>
        <w:tc>
          <w:tcPr>
            <w:tcW w:w="1985" w:type="dxa"/>
            <w:tcBorders>
              <w:top w:val="dotted" w:sz="4" w:space="0" w:color="000000"/>
              <w:left w:val="nil"/>
              <w:bottom w:val="dotted" w:sz="4" w:space="0" w:color="000000"/>
              <w:right w:val="nil"/>
            </w:tcBorders>
            <w:vAlign w:val="center"/>
          </w:tcPr>
          <w:p w14:paraId="5399BAD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6 270 068</w:t>
            </w:r>
          </w:p>
        </w:tc>
      </w:tr>
      <w:tr w:rsidR="004C22AD" w:rsidRPr="00D243B2" w14:paraId="7759742C" w14:textId="77777777" w:rsidTr="002B29F7">
        <w:trPr>
          <w:trHeight w:val="255"/>
        </w:trPr>
        <w:tc>
          <w:tcPr>
            <w:tcW w:w="4111" w:type="dxa"/>
            <w:tcBorders>
              <w:top w:val="dotted" w:sz="4" w:space="0" w:color="000000"/>
              <w:left w:val="nil"/>
              <w:bottom w:val="dotted" w:sz="4" w:space="0" w:color="000000"/>
              <w:right w:val="nil"/>
            </w:tcBorders>
            <w:vAlign w:val="center"/>
          </w:tcPr>
          <w:p w14:paraId="11FEB96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Позики в євро</w:t>
            </w:r>
          </w:p>
        </w:tc>
        <w:tc>
          <w:tcPr>
            <w:tcW w:w="1843" w:type="dxa"/>
            <w:tcBorders>
              <w:top w:val="dotted" w:sz="4" w:space="0" w:color="000000"/>
              <w:left w:val="nil"/>
              <w:bottom w:val="dotted" w:sz="4" w:space="0" w:color="000000"/>
              <w:right w:val="nil"/>
            </w:tcBorders>
            <w:vAlign w:val="center"/>
          </w:tcPr>
          <w:p w14:paraId="741AFC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Змінна</w:t>
            </w:r>
          </w:p>
        </w:tc>
        <w:tc>
          <w:tcPr>
            <w:tcW w:w="1984" w:type="dxa"/>
            <w:tcBorders>
              <w:top w:val="dotted" w:sz="4" w:space="0" w:color="000000"/>
              <w:left w:val="nil"/>
              <w:bottom w:val="dotted" w:sz="4" w:space="0" w:color="000000"/>
              <w:right w:val="nil"/>
            </w:tcBorders>
            <w:vAlign w:val="center"/>
          </w:tcPr>
          <w:p w14:paraId="4A5D7B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6,37%</w:t>
            </w:r>
          </w:p>
        </w:tc>
        <w:tc>
          <w:tcPr>
            <w:tcW w:w="1985" w:type="dxa"/>
            <w:tcBorders>
              <w:top w:val="dotted" w:sz="4" w:space="0" w:color="000000"/>
              <w:left w:val="nil"/>
              <w:bottom w:val="dotted" w:sz="4" w:space="0" w:color="000000"/>
              <w:right w:val="nil"/>
            </w:tcBorders>
            <w:vAlign w:val="center"/>
          </w:tcPr>
          <w:p w14:paraId="7F4E3BC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115 884</w:t>
            </w:r>
          </w:p>
        </w:tc>
      </w:tr>
      <w:tr w:rsidR="004C22AD" w:rsidRPr="00D243B2" w14:paraId="7BC3E3D7" w14:textId="77777777" w:rsidTr="002B29F7">
        <w:trPr>
          <w:trHeight w:val="255"/>
        </w:trPr>
        <w:tc>
          <w:tcPr>
            <w:tcW w:w="4111" w:type="dxa"/>
            <w:tcBorders>
              <w:top w:val="dotted" w:sz="4" w:space="0" w:color="000000"/>
              <w:left w:val="nil"/>
              <w:bottom w:val="dotted" w:sz="4" w:space="0" w:color="000000"/>
              <w:right w:val="nil"/>
            </w:tcBorders>
            <w:vAlign w:val="center"/>
          </w:tcPr>
          <w:p w14:paraId="3DCAC57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Випущені облігації</w:t>
            </w:r>
          </w:p>
        </w:tc>
        <w:tc>
          <w:tcPr>
            <w:tcW w:w="1843" w:type="dxa"/>
            <w:tcBorders>
              <w:top w:val="dotted" w:sz="4" w:space="0" w:color="000000"/>
              <w:left w:val="nil"/>
              <w:bottom w:val="dotted" w:sz="4" w:space="0" w:color="000000"/>
              <w:right w:val="nil"/>
            </w:tcBorders>
            <w:vAlign w:val="center"/>
          </w:tcPr>
          <w:p w14:paraId="2706BF2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Фіксована</w:t>
            </w:r>
          </w:p>
        </w:tc>
        <w:tc>
          <w:tcPr>
            <w:tcW w:w="1984" w:type="dxa"/>
            <w:tcBorders>
              <w:top w:val="dotted" w:sz="4" w:space="0" w:color="000000"/>
              <w:left w:val="nil"/>
              <w:bottom w:val="dotted" w:sz="4" w:space="0" w:color="000000"/>
              <w:right w:val="nil"/>
            </w:tcBorders>
            <w:vAlign w:val="center"/>
          </w:tcPr>
          <w:p w14:paraId="48DFE8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13,70%, 14,40%</w:t>
            </w:r>
          </w:p>
        </w:tc>
        <w:tc>
          <w:tcPr>
            <w:tcW w:w="1985" w:type="dxa"/>
            <w:tcBorders>
              <w:top w:val="dotted" w:sz="4" w:space="0" w:color="000000"/>
              <w:left w:val="nil"/>
              <w:bottom w:val="dotted" w:sz="4" w:space="0" w:color="000000"/>
              <w:right w:val="nil"/>
            </w:tcBorders>
            <w:vAlign w:val="center"/>
          </w:tcPr>
          <w:p w14:paraId="50F5AB9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816 736</w:t>
            </w:r>
          </w:p>
        </w:tc>
      </w:tr>
      <w:tr w:rsidR="004C22AD" w:rsidRPr="00D243B2" w14:paraId="1E08F911" w14:textId="77777777" w:rsidTr="002B29F7">
        <w:trPr>
          <w:trHeight w:val="255"/>
        </w:trPr>
        <w:tc>
          <w:tcPr>
            <w:tcW w:w="4111" w:type="dxa"/>
            <w:tcBorders>
              <w:top w:val="dotted" w:sz="4" w:space="0" w:color="000000"/>
              <w:left w:val="nil"/>
              <w:bottom w:val="single" w:sz="4" w:space="0" w:color="000000"/>
              <w:right w:val="nil"/>
            </w:tcBorders>
            <w:vAlign w:val="center"/>
          </w:tcPr>
          <w:p w14:paraId="2508AD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Разом</w:t>
            </w:r>
          </w:p>
        </w:tc>
        <w:tc>
          <w:tcPr>
            <w:tcW w:w="1843" w:type="dxa"/>
            <w:tcBorders>
              <w:top w:val="dotted" w:sz="4" w:space="0" w:color="000000"/>
              <w:left w:val="nil"/>
              <w:bottom w:val="single" w:sz="4" w:space="0" w:color="000000"/>
              <w:right w:val="nil"/>
            </w:tcBorders>
            <w:vAlign w:val="bottom"/>
          </w:tcPr>
          <w:p w14:paraId="58E9BF11" w14:textId="77777777" w:rsidR="004C22AD" w:rsidRPr="00D243B2" w:rsidRDefault="004C22AD" w:rsidP="00D243B2">
            <w:pPr>
              <w:jc w:val="both"/>
              <w:rPr>
                <w:rFonts w:ascii="Times New Roman" w:hAnsi="Times New Roman" w:cs="Times New Roman"/>
              </w:rPr>
            </w:pPr>
          </w:p>
        </w:tc>
        <w:tc>
          <w:tcPr>
            <w:tcW w:w="1984" w:type="dxa"/>
            <w:tcBorders>
              <w:top w:val="dotted" w:sz="4" w:space="0" w:color="000000"/>
              <w:left w:val="nil"/>
              <w:bottom w:val="single" w:sz="4" w:space="0" w:color="000000"/>
              <w:right w:val="nil"/>
            </w:tcBorders>
            <w:vAlign w:val="bottom"/>
          </w:tcPr>
          <w:p w14:paraId="1A53CFD6" w14:textId="77777777" w:rsidR="004C22AD" w:rsidRPr="00D243B2" w:rsidRDefault="004C22AD" w:rsidP="00D243B2">
            <w:pPr>
              <w:jc w:val="both"/>
              <w:rPr>
                <w:rFonts w:ascii="Times New Roman" w:hAnsi="Times New Roman" w:cs="Times New Roman"/>
              </w:rPr>
            </w:pPr>
          </w:p>
        </w:tc>
        <w:tc>
          <w:tcPr>
            <w:tcW w:w="1985" w:type="dxa"/>
            <w:tcBorders>
              <w:top w:val="dotted" w:sz="4" w:space="0" w:color="000000"/>
              <w:left w:val="nil"/>
              <w:bottom w:val="single" w:sz="4" w:space="0" w:color="000000"/>
              <w:right w:val="nil"/>
            </w:tcBorders>
            <w:vAlign w:val="bottom"/>
          </w:tcPr>
          <w:p w14:paraId="1C5904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32 945 467</w:t>
            </w:r>
          </w:p>
        </w:tc>
      </w:tr>
    </w:tbl>
    <w:p w14:paraId="5947CB2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Умови, балансова вартість зобов’язань за кредитами та позиками, облігаціями за строками погашення заборгованості та тип відсоткової ставки на 31 грудня 2020 року можуть бути представлені таким чином:</w:t>
      </w:r>
    </w:p>
    <w:p w14:paraId="3248958B" w14:textId="77777777" w:rsidR="004C22AD" w:rsidRPr="00D243B2" w:rsidRDefault="004C22AD" w:rsidP="00D243B2">
      <w:pPr>
        <w:jc w:val="both"/>
        <w:rPr>
          <w:rFonts w:ascii="Times New Roman" w:hAnsi="Times New Roman" w:cs="Times New Roman"/>
        </w:rPr>
      </w:pPr>
    </w:p>
    <w:p w14:paraId="259DC632" w14:textId="77777777" w:rsidR="004C22AD" w:rsidRPr="00D243B2" w:rsidRDefault="004C22AD" w:rsidP="00D243B2">
      <w:pPr>
        <w:jc w:val="both"/>
        <w:rPr>
          <w:rFonts w:ascii="Times New Roman" w:hAnsi="Times New Roman" w:cs="Times New Roman"/>
        </w:rPr>
      </w:pPr>
    </w:p>
    <w:p w14:paraId="30C937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701"/>
        <w:gridCol w:w="1843"/>
        <w:gridCol w:w="1984"/>
      </w:tblGrid>
      <w:tr w:rsidR="004C22AD" w:rsidRPr="00D243B2" w14:paraId="287C94CD" w14:textId="77777777" w:rsidTr="002B29F7">
        <w:trPr>
          <w:trHeight w:val="227"/>
          <w:tblHeader/>
        </w:trPr>
        <w:tc>
          <w:tcPr>
            <w:tcW w:w="4253" w:type="dxa"/>
            <w:tcBorders>
              <w:top w:val="nil"/>
              <w:left w:val="nil"/>
              <w:bottom w:val="single" w:sz="4" w:space="0" w:color="000000"/>
              <w:right w:val="nil"/>
            </w:tcBorders>
            <w:vAlign w:val="bottom"/>
          </w:tcPr>
          <w:p w14:paraId="326A5EBD"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tcPr>
          <w:p w14:paraId="35C13F8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Тип відсоткової ставки</w:t>
            </w:r>
          </w:p>
        </w:tc>
        <w:tc>
          <w:tcPr>
            <w:tcW w:w="1843" w:type="dxa"/>
            <w:tcBorders>
              <w:top w:val="nil"/>
              <w:left w:val="nil"/>
              <w:bottom w:val="single" w:sz="4" w:space="0" w:color="000000"/>
              <w:right w:val="nil"/>
            </w:tcBorders>
          </w:tcPr>
          <w:p w14:paraId="51AF8A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Ефективна ставка відсотка</w:t>
            </w:r>
          </w:p>
        </w:tc>
        <w:tc>
          <w:tcPr>
            <w:tcW w:w="1984" w:type="dxa"/>
            <w:tcBorders>
              <w:top w:val="nil"/>
              <w:left w:val="nil"/>
              <w:bottom w:val="single" w:sz="4" w:space="0" w:color="000000"/>
              <w:right w:val="nil"/>
            </w:tcBorders>
          </w:tcPr>
          <w:p w14:paraId="56702D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Сума</w:t>
            </w:r>
          </w:p>
        </w:tc>
      </w:tr>
      <w:tr w:rsidR="004C22AD" w:rsidRPr="00D243B2" w14:paraId="74EC8C12" w14:textId="77777777" w:rsidTr="002B29F7">
        <w:trPr>
          <w:trHeight w:val="227"/>
        </w:trPr>
        <w:tc>
          <w:tcPr>
            <w:tcW w:w="4253" w:type="dxa"/>
            <w:tcBorders>
              <w:top w:val="single" w:sz="4" w:space="0" w:color="000000"/>
              <w:left w:val="nil"/>
              <w:bottom w:val="dotted" w:sz="4" w:space="0" w:color="000000"/>
              <w:right w:val="nil"/>
            </w:tcBorders>
            <w:vAlign w:val="center"/>
          </w:tcPr>
          <w:p w14:paraId="4E6550D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Банківські кредити у дол. США</w:t>
            </w:r>
          </w:p>
        </w:tc>
        <w:tc>
          <w:tcPr>
            <w:tcW w:w="1701" w:type="dxa"/>
            <w:tcBorders>
              <w:top w:val="single" w:sz="4" w:space="0" w:color="000000"/>
              <w:left w:val="nil"/>
              <w:bottom w:val="dotted" w:sz="4" w:space="0" w:color="000000"/>
              <w:right w:val="nil"/>
            </w:tcBorders>
            <w:vAlign w:val="center"/>
          </w:tcPr>
          <w:p w14:paraId="1FDB36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Фіксована</w:t>
            </w:r>
          </w:p>
        </w:tc>
        <w:tc>
          <w:tcPr>
            <w:tcW w:w="1843" w:type="dxa"/>
            <w:tcBorders>
              <w:top w:val="single" w:sz="4" w:space="0" w:color="000000"/>
              <w:left w:val="nil"/>
              <w:bottom w:val="dotted" w:sz="4" w:space="0" w:color="000000"/>
              <w:right w:val="nil"/>
            </w:tcBorders>
            <w:vAlign w:val="center"/>
          </w:tcPr>
          <w:p w14:paraId="37BA2F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7,00-8,70%</w:t>
            </w:r>
          </w:p>
        </w:tc>
        <w:tc>
          <w:tcPr>
            <w:tcW w:w="1984" w:type="dxa"/>
            <w:tcBorders>
              <w:top w:val="single" w:sz="4" w:space="0" w:color="000000"/>
              <w:left w:val="nil"/>
              <w:bottom w:val="dotted" w:sz="4" w:space="0" w:color="000000"/>
              <w:right w:val="nil"/>
            </w:tcBorders>
            <w:vAlign w:val="center"/>
          </w:tcPr>
          <w:p w14:paraId="7CC38C5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11 952 847</w:t>
            </w:r>
          </w:p>
        </w:tc>
      </w:tr>
      <w:tr w:rsidR="004C22AD" w:rsidRPr="00D243B2" w14:paraId="3929AA0D" w14:textId="77777777" w:rsidTr="002B29F7">
        <w:trPr>
          <w:trHeight w:val="227"/>
        </w:trPr>
        <w:tc>
          <w:tcPr>
            <w:tcW w:w="4253" w:type="dxa"/>
            <w:tcBorders>
              <w:top w:val="dotted" w:sz="4" w:space="0" w:color="000000"/>
              <w:left w:val="nil"/>
              <w:bottom w:val="dotted" w:sz="4" w:space="0" w:color="000000"/>
              <w:right w:val="nil"/>
            </w:tcBorders>
            <w:vAlign w:val="center"/>
          </w:tcPr>
          <w:p w14:paraId="31C689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Позики у дол. США</w:t>
            </w:r>
          </w:p>
        </w:tc>
        <w:tc>
          <w:tcPr>
            <w:tcW w:w="1701" w:type="dxa"/>
            <w:tcBorders>
              <w:top w:val="dotted" w:sz="4" w:space="0" w:color="000000"/>
              <w:left w:val="nil"/>
              <w:bottom w:val="dotted" w:sz="4" w:space="0" w:color="000000"/>
              <w:right w:val="nil"/>
            </w:tcBorders>
            <w:vAlign w:val="center"/>
          </w:tcPr>
          <w:p w14:paraId="28846A9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Фіксована</w:t>
            </w:r>
          </w:p>
        </w:tc>
        <w:tc>
          <w:tcPr>
            <w:tcW w:w="1843" w:type="dxa"/>
            <w:tcBorders>
              <w:top w:val="dotted" w:sz="4" w:space="0" w:color="000000"/>
              <w:left w:val="nil"/>
              <w:bottom w:val="dotted" w:sz="4" w:space="0" w:color="000000"/>
              <w:right w:val="nil"/>
            </w:tcBorders>
            <w:vAlign w:val="center"/>
          </w:tcPr>
          <w:p w14:paraId="7AFA56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7,51%</w:t>
            </w:r>
          </w:p>
        </w:tc>
        <w:tc>
          <w:tcPr>
            <w:tcW w:w="1984" w:type="dxa"/>
            <w:tcBorders>
              <w:top w:val="dotted" w:sz="4" w:space="0" w:color="000000"/>
              <w:left w:val="nil"/>
              <w:bottom w:val="dotted" w:sz="4" w:space="0" w:color="000000"/>
              <w:right w:val="nil"/>
            </w:tcBorders>
            <w:vAlign w:val="center"/>
          </w:tcPr>
          <w:p w14:paraId="70CB0FC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4 803 480</w:t>
            </w:r>
          </w:p>
        </w:tc>
      </w:tr>
      <w:tr w:rsidR="004C22AD" w:rsidRPr="00D243B2" w14:paraId="21A02365" w14:textId="77777777" w:rsidTr="002B29F7">
        <w:trPr>
          <w:trHeight w:val="227"/>
        </w:trPr>
        <w:tc>
          <w:tcPr>
            <w:tcW w:w="4253" w:type="dxa"/>
            <w:tcBorders>
              <w:top w:val="dotted" w:sz="4" w:space="0" w:color="000000"/>
              <w:left w:val="nil"/>
              <w:bottom w:val="dotted" w:sz="4" w:space="0" w:color="000000"/>
              <w:right w:val="nil"/>
            </w:tcBorders>
            <w:vAlign w:val="center"/>
          </w:tcPr>
          <w:p w14:paraId="0E6D7D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Банківські кредити у гривнях</w:t>
            </w:r>
          </w:p>
        </w:tc>
        <w:tc>
          <w:tcPr>
            <w:tcW w:w="1701" w:type="dxa"/>
            <w:tcBorders>
              <w:top w:val="dotted" w:sz="4" w:space="0" w:color="000000"/>
              <w:left w:val="nil"/>
              <w:bottom w:val="dotted" w:sz="4" w:space="0" w:color="000000"/>
              <w:right w:val="nil"/>
            </w:tcBorders>
            <w:vAlign w:val="center"/>
          </w:tcPr>
          <w:p w14:paraId="196DD9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Фіксована</w:t>
            </w:r>
          </w:p>
        </w:tc>
        <w:tc>
          <w:tcPr>
            <w:tcW w:w="1843" w:type="dxa"/>
            <w:tcBorders>
              <w:top w:val="dotted" w:sz="4" w:space="0" w:color="000000"/>
              <w:left w:val="nil"/>
              <w:bottom w:val="dotted" w:sz="4" w:space="0" w:color="000000"/>
              <w:right w:val="nil"/>
            </w:tcBorders>
            <w:vAlign w:val="center"/>
          </w:tcPr>
          <w:p w14:paraId="2646A91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17,0-17,50%</w:t>
            </w:r>
          </w:p>
        </w:tc>
        <w:tc>
          <w:tcPr>
            <w:tcW w:w="1984" w:type="dxa"/>
            <w:tcBorders>
              <w:top w:val="dotted" w:sz="4" w:space="0" w:color="000000"/>
              <w:left w:val="nil"/>
              <w:bottom w:val="dotted" w:sz="4" w:space="0" w:color="000000"/>
              <w:right w:val="nil"/>
            </w:tcBorders>
            <w:vAlign w:val="center"/>
          </w:tcPr>
          <w:p w14:paraId="7FD175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2 082 329</w:t>
            </w:r>
          </w:p>
        </w:tc>
      </w:tr>
      <w:tr w:rsidR="004C22AD" w:rsidRPr="00D243B2" w14:paraId="31999304" w14:textId="77777777" w:rsidTr="002B29F7">
        <w:trPr>
          <w:trHeight w:val="227"/>
        </w:trPr>
        <w:tc>
          <w:tcPr>
            <w:tcW w:w="4253" w:type="dxa"/>
            <w:tcBorders>
              <w:top w:val="dotted" w:sz="4" w:space="0" w:color="000000"/>
              <w:left w:val="nil"/>
              <w:bottom w:val="dotted" w:sz="4" w:space="0" w:color="000000"/>
              <w:right w:val="nil"/>
            </w:tcBorders>
            <w:vAlign w:val="center"/>
          </w:tcPr>
          <w:p w14:paraId="177A93EA"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26"/>
                <w:id w:val="1959443166"/>
              </w:sdtPr>
              <w:sdtEndPr/>
              <w:sdtContent/>
            </w:sdt>
            <w:r w:rsidR="004C22AD" w:rsidRPr="00D243B2">
              <w:rPr>
                <w:rFonts w:ascii="Times New Roman" w:hAnsi="Times New Roman" w:cs="Times New Roman"/>
              </w:rPr>
              <w:t>Банківські кредити в євро</w:t>
            </w:r>
          </w:p>
        </w:tc>
        <w:tc>
          <w:tcPr>
            <w:tcW w:w="1701" w:type="dxa"/>
            <w:tcBorders>
              <w:top w:val="dotted" w:sz="4" w:space="0" w:color="000000"/>
              <w:left w:val="nil"/>
              <w:bottom w:val="dotted" w:sz="4" w:space="0" w:color="000000"/>
              <w:right w:val="nil"/>
            </w:tcBorders>
            <w:vAlign w:val="center"/>
          </w:tcPr>
          <w:p w14:paraId="548930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Фіксована</w:t>
            </w:r>
          </w:p>
        </w:tc>
        <w:tc>
          <w:tcPr>
            <w:tcW w:w="1843" w:type="dxa"/>
            <w:tcBorders>
              <w:top w:val="dotted" w:sz="4" w:space="0" w:color="000000"/>
              <w:left w:val="nil"/>
              <w:bottom w:val="dotted" w:sz="4" w:space="0" w:color="000000"/>
              <w:right w:val="nil"/>
            </w:tcBorders>
            <w:vAlign w:val="center"/>
          </w:tcPr>
          <w:p w14:paraId="2E1C5C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6,85%</w:t>
            </w:r>
          </w:p>
        </w:tc>
        <w:tc>
          <w:tcPr>
            <w:tcW w:w="1984" w:type="dxa"/>
            <w:tcBorders>
              <w:top w:val="dotted" w:sz="4" w:space="0" w:color="000000"/>
              <w:left w:val="nil"/>
              <w:bottom w:val="dotted" w:sz="4" w:space="0" w:color="000000"/>
              <w:right w:val="nil"/>
            </w:tcBorders>
            <w:vAlign w:val="center"/>
          </w:tcPr>
          <w:p w14:paraId="1120C7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651 369</w:t>
            </w:r>
          </w:p>
        </w:tc>
      </w:tr>
      <w:tr w:rsidR="004C22AD" w:rsidRPr="00D243B2" w14:paraId="766C177F" w14:textId="77777777" w:rsidTr="002B29F7">
        <w:trPr>
          <w:trHeight w:val="227"/>
        </w:trPr>
        <w:tc>
          <w:tcPr>
            <w:tcW w:w="4253" w:type="dxa"/>
            <w:tcBorders>
              <w:top w:val="dotted" w:sz="4" w:space="0" w:color="000000"/>
              <w:left w:val="nil"/>
              <w:bottom w:val="dotted" w:sz="4" w:space="0" w:color="000000"/>
              <w:right w:val="nil"/>
            </w:tcBorders>
            <w:vAlign w:val="center"/>
          </w:tcPr>
          <w:p w14:paraId="6BA9BF64"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16"/>
                <w:id w:val="-2002344796"/>
              </w:sdtPr>
              <w:sdtEndPr/>
              <w:sdtContent/>
            </w:sdt>
            <w:r w:rsidR="004C22AD" w:rsidRPr="00D243B2">
              <w:rPr>
                <w:rFonts w:ascii="Times New Roman" w:hAnsi="Times New Roman" w:cs="Times New Roman"/>
              </w:rPr>
              <w:t>Позики в євро</w:t>
            </w:r>
          </w:p>
        </w:tc>
        <w:tc>
          <w:tcPr>
            <w:tcW w:w="1701" w:type="dxa"/>
            <w:tcBorders>
              <w:top w:val="dotted" w:sz="4" w:space="0" w:color="000000"/>
              <w:left w:val="nil"/>
              <w:bottom w:val="dotted" w:sz="4" w:space="0" w:color="000000"/>
              <w:right w:val="nil"/>
            </w:tcBorders>
            <w:vAlign w:val="center"/>
          </w:tcPr>
          <w:p w14:paraId="6A204F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Фіксована</w:t>
            </w:r>
          </w:p>
        </w:tc>
        <w:tc>
          <w:tcPr>
            <w:tcW w:w="1843" w:type="dxa"/>
            <w:tcBorders>
              <w:top w:val="dotted" w:sz="4" w:space="0" w:color="000000"/>
              <w:left w:val="nil"/>
              <w:bottom w:val="dotted" w:sz="4" w:space="0" w:color="000000"/>
              <w:right w:val="nil"/>
            </w:tcBorders>
            <w:vAlign w:val="center"/>
          </w:tcPr>
          <w:p w14:paraId="7490D21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0,0-0,89%</w:t>
            </w:r>
          </w:p>
        </w:tc>
        <w:tc>
          <w:tcPr>
            <w:tcW w:w="1984" w:type="dxa"/>
            <w:tcBorders>
              <w:top w:val="dotted" w:sz="4" w:space="0" w:color="000000"/>
              <w:left w:val="nil"/>
              <w:bottom w:val="dotted" w:sz="4" w:space="0" w:color="000000"/>
              <w:right w:val="nil"/>
            </w:tcBorders>
            <w:vAlign w:val="center"/>
          </w:tcPr>
          <w:p w14:paraId="72D87E2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6 973 479 </w:t>
            </w:r>
          </w:p>
        </w:tc>
      </w:tr>
      <w:tr w:rsidR="004C22AD" w:rsidRPr="00D243B2" w14:paraId="02B10EF0" w14:textId="77777777" w:rsidTr="002B29F7">
        <w:trPr>
          <w:trHeight w:val="227"/>
        </w:trPr>
        <w:tc>
          <w:tcPr>
            <w:tcW w:w="4253" w:type="dxa"/>
            <w:tcBorders>
              <w:top w:val="dotted" w:sz="4" w:space="0" w:color="000000"/>
              <w:left w:val="nil"/>
              <w:bottom w:val="dotted" w:sz="4" w:space="0" w:color="000000"/>
              <w:right w:val="nil"/>
            </w:tcBorders>
            <w:vAlign w:val="center"/>
          </w:tcPr>
          <w:p w14:paraId="2BCE5D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Банківські кредити в євро</w:t>
            </w:r>
          </w:p>
        </w:tc>
        <w:tc>
          <w:tcPr>
            <w:tcW w:w="1701" w:type="dxa"/>
            <w:tcBorders>
              <w:top w:val="dotted" w:sz="4" w:space="0" w:color="000000"/>
              <w:left w:val="nil"/>
              <w:bottom w:val="dotted" w:sz="4" w:space="0" w:color="000000"/>
              <w:right w:val="nil"/>
            </w:tcBorders>
            <w:vAlign w:val="center"/>
          </w:tcPr>
          <w:p w14:paraId="26D45D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Змінна</w:t>
            </w:r>
          </w:p>
        </w:tc>
        <w:tc>
          <w:tcPr>
            <w:tcW w:w="1843" w:type="dxa"/>
            <w:tcBorders>
              <w:top w:val="dotted" w:sz="4" w:space="0" w:color="000000"/>
              <w:left w:val="nil"/>
              <w:bottom w:val="dotted" w:sz="4" w:space="0" w:color="000000"/>
              <w:right w:val="nil"/>
            </w:tcBorders>
            <w:vAlign w:val="center"/>
          </w:tcPr>
          <w:p w14:paraId="3C08E83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0,46%</w:t>
            </w:r>
          </w:p>
        </w:tc>
        <w:tc>
          <w:tcPr>
            <w:tcW w:w="1984" w:type="dxa"/>
            <w:tcBorders>
              <w:top w:val="dotted" w:sz="4" w:space="0" w:color="000000"/>
              <w:left w:val="nil"/>
              <w:bottom w:val="dotted" w:sz="4" w:space="0" w:color="000000"/>
              <w:right w:val="nil"/>
            </w:tcBorders>
            <w:vAlign w:val="center"/>
          </w:tcPr>
          <w:p w14:paraId="3CC23D2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8 090 325</w:t>
            </w:r>
          </w:p>
        </w:tc>
      </w:tr>
      <w:tr w:rsidR="004C22AD" w:rsidRPr="00D243B2" w14:paraId="548C4874" w14:textId="77777777" w:rsidTr="002B29F7">
        <w:trPr>
          <w:trHeight w:val="227"/>
        </w:trPr>
        <w:tc>
          <w:tcPr>
            <w:tcW w:w="4253" w:type="dxa"/>
            <w:tcBorders>
              <w:top w:val="dotted" w:sz="4" w:space="0" w:color="000000"/>
              <w:left w:val="nil"/>
              <w:bottom w:val="dotted" w:sz="4" w:space="0" w:color="000000"/>
              <w:right w:val="nil"/>
            </w:tcBorders>
            <w:vAlign w:val="center"/>
          </w:tcPr>
          <w:p w14:paraId="5D96B3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Позики в євро</w:t>
            </w:r>
          </w:p>
        </w:tc>
        <w:tc>
          <w:tcPr>
            <w:tcW w:w="1701" w:type="dxa"/>
            <w:tcBorders>
              <w:top w:val="dotted" w:sz="4" w:space="0" w:color="000000"/>
              <w:left w:val="nil"/>
              <w:bottom w:val="dotted" w:sz="4" w:space="0" w:color="000000"/>
              <w:right w:val="nil"/>
            </w:tcBorders>
            <w:vAlign w:val="center"/>
          </w:tcPr>
          <w:p w14:paraId="797BA1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Змінна</w:t>
            </w:r>
          </w:p>
        </w:tc>
        <w:tc>
          <w:tcPr>
            <w:tcW w:w="1843" w:type="dxa"/>
            <w:tcBorders>
              <w:top w:val="dotted" w:sz="4" w:space="0" w:color="000000"/>
              <w:left w:val="nil"/>
              <w:bottom w:val="dotted" w:sz="4" w:space="0" w:color="000000"/>
              <w:right w:val="nil"/>
            </w:tcBorders>
            <w:vAlign w:val="center"/>
          </w:tcPr>
          <w:p w14:paraId="16F6462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6,37%</w:t>
            </w:r>
          </w:p>
        </w:tc>
        <w:tc>
          <w:tcPr>
            <w:tcW w:w="1984" w:type="dxa"/>
            <w:tcBorders>
              <w:top w:val="dotted" w:sz="4" w:space="0" w:color="000000"/>
              <w:left w:val="nil"/>
              <w:bottom w:val="dotted" w:sz="4" w:space="0" w:color="000000"/>
              <w:right w:val="nil"/>
            </w:tcBorders>
            <w:vAlign w:val="center"/>
          </w:tcPr>
          <w:p w14:paraId="00EE645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164 610</w:t>
            </w:r>
          </w:p>
        </w:tc>
      </w:tr>
      <w:tr w:rsidR="004C22AD" w:rsidRPr="00D243B2" w14:paraId="68A84454" w14:textId="77777777" w:rsidTr="002B29F7">
        <w:trPr>
          <w:trHeight w:val="227"/>
        </w:trPr>
        <w:tc>
          <w:tcPr>
            <w:tcW w:w="4253" w:type="dxa"/>
            <w:tcBorders>
              <w:top w:val="dotted" w:sz="4" w:space="0" w:color="000000"/>
              <w:left w:val="nil"/>
              <w:bottom w:val="dotted" w:sz="4" w:space="0" w:color="000000"/>
              <w:right w:val="nil"/>
            </w:tcBorders>
            <w:vAlign w:val="center"/>
          </w:tcPr>
          <w:p w14:paraId="24C464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Випущені облігації</w:t>
            </w:r>
          </w:p>
        </w:tc>
        <w:tc>
          <w:tcPr>
            <w:tcW w:w="1701" w:type="dxa"/>
            <w:tcBorders>
              <w:top w:val="dotted" w:sz="4" w:space="0" w:color="000000"/>
              <w:left w:val="nil"/>
              <w:bottom w:val="dotted" w:sz="4" w:space="0" w:color="000000"/>
              <w:right w:val="nil"/>
            </w:tcBorders>
            <w:vAlign w:val="center"/>
          </w:tcPr>
          <w:p w14:paraId="1D5930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Фіксована</w:t>
            </w:r>
          </w:p>
        </w:tc>
        <w:tc>
          <w:tcPr>
            <w:tcW w:w="1843" w:type="dxa"/>
            <w:tcBorders>
              <w:top w:val="dotted" w:sz="4" w:space="0" w:color="000000"/>
              <w:left w:val="nil"/>
              <w:bottom w:val="dotted" w:sz="4" w:space="0" w:color="000000"/>
              <w:right w:val="nil"/>
            </w:tcBorders>
            <w:vAlign w:val="center"/>
          </w:tcPr>
          <w:p w14:paraId="01944B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20,50%, 13,70%</w:t>
            </w:r>
          </w:p>
        </w:tc>
        <w:tc>
          <w:tcPr>
            <w:tcW w:w="1984" w:type="dxa"/>
            <w:tcBorders>
              <w:top w:val="dotted" w:sz="4" w:space="0" w:color="000000"/>
              <w:left w:val="nil"/>
              <w:bottom w:val="dotted" w:sz="4" w:space="0" w:color="000000"/>
              <w:right w:val="nil"/>
            </w:tcBorders>
            <w:vAlign w:val="center"/>
          </w:tcPr>
          <w:p w14:paraId="3110B2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942 118</w:t>
            </w:r>
          </w:p>
        </w:tc>
      </w:tr>
      <w:tr w:rsidR="004C22AD" w:rsidRPr="00D243B2" w14:paraId="199BCD4D" w14:textId="77777777" w:rsidTr="002B29F7">
        <w:trPr>
          <w:trHeight w:val="227"/>
        </w:trPr>
        <w:tc>
          <w:tcPr>
            <w:tcW w:w="4253" w:type="dxa"/>
            <w:tcBorders>
              <w:top w:val="dotted" w:sz="4" w:space="0" w:color="000000"/>
              <w:left w:val="nil"/>
              <w:bottom w:val="single" w:sz="4" w:space="0" w:color="000000"/>
              <w:right w:val="nil"/>
            </w:tcBorders>
            <w:vAlign w:val="center"/>
          </w:tcPr>
          <w:p w14:paraId="1A52386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Разом</w:t>
            </w:r>
          </w:p>
        </w:tc>
        <w:tc>
          <w:tcPr>
            <w:tcW w:w="1701" w:type="dxa"/>
            <w:tcBorders>
              <w:top w:val="dotted" w:sz="4" w:space="0" w:color="000000"/>
              <w:left w:val="nil"/>
              <w:bottom w:val="single" w:sz="4" w:space="0" w:color="000000"/>
              <w:right w:val="nil"/>
            </w:tcBorders>
            <w:vAlign w:val="bottom"/>
          </w:tcPr>
          <w:p w14:paraId="5F4A762C" w14:textId="77777777" w:rsidR="004C22AD" w:rsidRPr="00D243B2" w:rsidRDefault="004C22AD" w:rsidP="00D243B2">
            <w:pPr>
              <w:jc w:val="both"/>
              <w:rPr>
                <w:rFonts w:ascii="Times New Roman" w:hAnsi="Times New Roman" w:cs="Times New Roman"/>
              </w:rPr>
            </w:pPr>
          </w:p>
        </w:tc>
        <w:tc>
          <w:tcPr>
            <w:tcW w:w="1843" w:type="dxa"/>
            <w:tcBorders>
              <w:top w:val="dotted" w:sz="4" w:space="0" w:color="000000"/>
              <w:left w:val="nil"/>
              <w:bottom w:val="single" w:sz="4" w:space="0" w:color="000000"/>
              <w:right w:val="nil"/>
            </w:tcBorders>
            <w:vAlign w:val="bottom"/>
          </w:tcPr>
          <w:p w14:paraId="46A45D03" w14:textId="77777777" w:rsidR="004C22AD" w:rsidRPr="00D243B2" w:rsidRDefault="004C22AD" w:rsidP="00D243B2">
            <w:pPr>
              <w:jc w:val="both"/>
              <w:rPr>
                <w:rFonts w:ascii="Times New Roman" w:hAnsi="Times New Roman" w:cs="Times New Roman"/>
              </w:rPr>
            </w:pPr>
          </w:p>
        </w:tc>
        <w:tc>
          <w:tcPr>
            <w:tcW w:w="1984" w:type="dxa"/>
            <w:tcBorders>
              <w:top w:val="dotted" w:sz="4" w:space="0" w:color="000000"/>
              <w:left w:val="nil"/>
              <w:bottom w:val="single" w:sz="4" w:space="0" w:color="000000"/>
              <w:right w:val="nil"/>
            </w:tcBorders>
            <w:vAlign w:val="bottom"/>
          </w:tcPr>
          <w:p w14:paraId="2A910C9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35 660 557</w:t>
            </w:r>
          </w:p>
        </w:tc>
      </w:tr>
    </w:tbl>
    <w:p w14:paraId="091FC6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Компанії немає субординованого боргу або боргу, конвертованого до капіталу.</w:t>
      </w:r>
    </w:p>
    <w:p w14:paraId="230B6FE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 грудня 2021 року прострочена заборгованість за кредитами та позиками була відсутня.</w:t>
      </w:r>
    </w:p>
    <w:p w14:paraId="08D0CE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Станом на 31 грудня 2020 року прострочена заборгованість за кредитним договором з банком Амстердам Трейд Бенк Н.В. </w:t>
      </w:r>
      <w:sdt>
        <w:sdtPr>
          <w:rPr>
            <w:rFonts w:ascii="Times New Roman" w:hAnsi="Times New Roman" w:cs="Times New Roman"/>
          </w:rPr>
          <w:tag w:val="goog_rdk_132"/>
          <w:id w:val="2022274707"/>
        </w:sdtPr>
        <w:sdtEndPr/>
        <w:sdtContent/>
      </w:sdt>
      <w:r w:rsidRPr="00D243B2">
        <w:rPr>
          <w:rFonts w:ascii="Times New Roman" w:hAnsi="Times New Roman" w:cs="Times New Roman"/>
        </w:rPr>
        <w:t>складала 390 821 тис. грн за основною сумою та 12 373 тис. грн за нарахованими відсотками, в березні 2021 року було погашено 270 370 тис. грн за основною сумою та 12 373 тис. грн за нарахованими відсотками. Сплату решти заборгованості згідно з додатковою угодою перенесено на інший термін. Короткострокові кредити були простроченими на суму 133 711 тис. грн, їх погашення здійснено в січні 2021 року.</w:t>
      </w:r>
    </w:p>
    <w:p w14:paraId="4D9D5F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 грудня 2021 та 2020 років Компанія дотримувалася ковенант за всіма діючими кредитними договорами, які були заключенні з банками та іншими фінансовими інституціями (окрім прострочення сплати відсотків, про що зазначено вище).</w:t>
      </w:r>
    </w:p>
    <w:p w14:paraId="2953B92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Кредити, отримані від Європейського банку реконструкції та розвитку</w:t>
      </w:r>
    </w:p>
    <w:p w14:paraId="0BF3FC8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 xml:space="preserve">У 2013 році Компанія уклала договір з ЄБРР, предметом якого є отримання кредиту на суму 300 000 тис. євро. Станом на 31.12.2021 надано кредитних коштів на суму 297 658 тис. євро. Термін </w:t>
      </w:r>
      <w:sdt>
        <w:sdtPr>
          <w:rPr>
            <w:rFonts w:ascii="Times New Roman" w:hAnsi="Times New Roman" w:cs="Times New Roman"/>
          </w:rPr>
          <w:tag w:val="goog_rdk_133"/>
          <w:id w:val="-1534257616"/>
        </w:sdtPr>
        <w:sdtEndPr/>
        <w:sdtContent/>
      </w:sdt>
      <w:r w:rsidRPr="00D243B2">
        <w:rPr>
          <w:rFonts w:ascii="Times New Roman" w:hAnsi="Times New Roman" w:cs="Times New Roman"/>
        </w:rPr>
        <w:t>видачі траншів продовжено до 15.01.2023. Кредит використовується для фінансування заходів з підвищення безпеки діючих українських АЕС. Кредит надається з плаваючою відсотковою ставкою (6 місячний EURIBOR), яка на 31 грудня 2021 року становила 0,45% (2020 - 0,87%). Комісія за зобов’язанням становить 0,5% річних. Кінцева дата погашення кредиту – 12.03.2028. Відповідно до умов цього кредитного договору відсотки повинні виплачуватися 12 березня і 12 вересня кожного року до моменту погашення кредиту.</w:t>
      </w:r>
    </w:p>
    <w:p w14:paraId="2A2C2A6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 31 грудня 2021 року сума основної заборгованості за кредитом згідно з цим договором становить 6 293 690 тис. грн (2020 рік – 8 125 557 тис. грн). Цей кредит гарантований Урядом України.</w:t>
      </w:r>
      <w:r w:rsidRPr="00D243B2">
        <w:rPr>
          <w:rFonts w:ascii="Times New Roman" w:hAnsi="Times New Roman" w:cs="Times New Roman"/>
        </w:rPr>
        <w:tab/>
      </w:r>
    </w:p>
    <w:p w14:paraId="7B6282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Позики, отримані від Європейського Співтовариства з ядерної енергії</w:t>
      </w:r>
    </w:p>
    <w:p w14:paraId="0D33BD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2013 році Компанія уклала договір з Євратомом, предметом якого є отримання позики на суму 300 000 тис. євро. Позика використовується для фінансування заходів з підвищення безпеки діючих українських АЕС.</w:t>
      </w:r>
    </w:p>
    <w:p w14:paraId="1500D4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Відповідно до умов даного договору про надання позики кошти надаються окремими траншами, при цьому умови кредитування (зокрема, відсоткова ставка, графік погашення) встановлюються окремо для кожного траншу. </w:t>
      </w:r>
    </w:p>
    <w:p w14:paraId="5BD5575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євро</w:t>
      </w:r>
    </w:p>
    <w:tbl>
      <w:tblPr>
        <w:tblW w:w="951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984"/>
        <w:gridCol w:w="1999"/>
        <w:gridCol w:w="2126"/>
      </w:tblGrid>
      <w:tr w:rsidR="004C22AD" w:rsidRPr="00D243B2" w14:paraId="23838B8C" w14:textId="77777777" w:rsidTr="002B29F7">
        <w:trPr>
          <w:trHeight w:val="227"/>
          <w:tblHeader/>
        </w:trPr>
        <w:tc>
          <w:tcPr>
            <w:tcW w:w="1701" w:type="dxa"/>
            <w:tcBorders>
              <w:top w:val="nil"/>
              <w:left w:val="nil"/>
              <w:bottom w:val="single" w:sz="4" w:space="0" w:color="000000"/>
              <w:right w:val="nil"/>
            </w:tcBorders>
            <w:vAlign w:val="bottom"/>
          </w:tcPr>
          <w:p w14:paraId="2283738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Рік надання траншу</w:t>
            </w:r>
          </w:p>
        </w:tc>
        <w:tc>
          <w:tcPr>
            <w:tcW w:w="1701" w:type="dxa"/>
            <w:tcBorders>
              <w:top w:val="nil"/>
              <w:left w:val="nil"/>
              <w:bottom w:val="single" w:sz="4" w:space="0" w:color="000000"/>
              <w:right w:val="nil"/>
            </w:tcBorders>
          </w:tcPr>
          <w:p w14:paraId="27F4B9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Сума траншу</w:t>
            </w:r>
          </w:p>
        </w:tc>
        <w:tc>
          <w:tcPr>
            <w:tcW w:w="1984" w:type="dxa"/>
            <w:tcBorders>
              <w:top w:val="nil"/>
              <w:left w:val="nil"/>
              <w:bottom w:val="single" w:sz="4" w:space="0" w:color="000000"/>
              <w:right w:val="nil"/>
            </w:tcBorders>
          </w:tcPr>
          <w:p w14:paraId="72869FD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Відсоткова ставка</w:t>
            </w:r>
          </w:p>
        </w:tc>
        <w:tc>
          <w:tcPr>
            <w:tcW w:w="1999" w:type="dxa"/>
            <w:tcBorders>
              <w:top w:val="nil"/>
              <w:left w:val="nil"/>
              <w:bottom w:val="single" w:sz="4" w:space="0" w:color="000000"/>
              <w:right w:val="nil"/>
            </w:tcBorders>
          </w:tcPr>
          <w:p w14:paraId="31AED19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Дата погашення відсотків </w:t>
            </w:r>
          </w:p>
        </w:tc>
        <w:tc>
          <w:tcPr>
            <w:tcW w:w="2126" w:type="dxa"/>
            <w:tcBorders>
              <w:top w:val="nil"/>
              <w:left w:val="nil"/>
              <w:bottom w:val="single" w:sz="4" w:space="0" w:color="000000"/>
              <w:right w:val="nil"/>
            </w:tcBorders>
          </w:tcPr>
          <w:p w14:paraId="1AAABF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Дата погашення траншу</w:t>
            </w:r>
          </w:p>
        </w:tc>
      </w:tr>
      <w:tr w:rsidR="004C22AD" w:rsidRPr="00D243B2" w14:paraId="5497D5A3" w14:textId="77777777" w:rsidTr="002B29F7">
        <w:trPr>
          <w:trHeight w:val="227"/>
        </w:trPr>
        <w:tc>
          <w:tcPr>
            <w:tcW w:w="1701" w:type="dxa"/>
            <w:tcBorders>
              <w:top w:val="single" w:sz="4" w:space="0" w:color="000000"/>
              <w:left w:val="nil"/>
              <w:bottom w:val="dotted" w:sz="4" w:space="0" w:color="000000"/>
              <w:right w:val="nil"/>
            </w:tcBorders>
            <w:vAlign w:val="center"/>
          </w:tcPr>
          <w:p w14:paraId="088D2EF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2017</w:t>
            </w:r>
          </w:p>
        </w:tc>
        <w:tc>
          <w:tcPr>
            <w:tcW w:w="1701" w:type="dxa"/>
            <w:tcBorders>
              <w:top w:val="single" w:sz="4" w:space="0" w:color="000000"/>
              <w:left w:val="nil"/>
              <w:bottom w:val="dotted" w:sz="4" w:space="0" w:color="000000"/>
              <w:right w:val="nil"/>
            </w:tcBorders>
            <w:vAlign w:val="center"/>
          </w:tcPr>
          <w:p w14:paraId="2B504B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50 000</w:t>
            </w:r>
          </w:p>
        </w:tc>
        <w:tc>
          <w:tcPr>
            <w:tcW w:w="1984" w:type="dxa"/>
            <w:tcBorders>
              <w:top w:val="single" w:sz="4" w:space="0" w:color="000000"/>
              <w:left w:val="nil"/>
              <w:bottom w:val="dotted" w:sz="4" w:space="0" w:color="000000"/>
              <w:right w:val="nil"/>
            </w:tcBorders>
            <w:vAlign w:val="center"/>
          </w:tcPr>
          <w:p w14:paraId="425CBC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0,75%</w:t>
            </w:r>
          </w:p>
        </w:tc>
        <w:tc>
          <w:tcPr>
            <w:tcW w:w="1999" w:type="dxa"/>
            <w:tcBorders>
              <w:top w:val="single" w:sz="4" w:space="0" w:color="000000"/>
              <w:left w:val="nil"/>
              <w:bottom w:val="dotted" w:sz="4" w:space="0" w:color="000000"/>
              <w:right w:val="nil"/>
            </w:tcBorders>
          </w:tcPr>
          <w:p w14:paraId="7ACB32B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травня щороку</w:t>
            </w:r>
          </w:p>
        </w:tc>
        <w:tc>
          <w:tcPr>
            <w:tcW w:w="2126" w:type="dxa"/>
            <w:tcBorders>
              <w:top w:val="single" w:sz="4" w:space="0" w:color="000000"/>
              <w:left w:val="nil"/>
              <w:bottom w:val="dotted" w:sz="4" w:space="0" w:color="000000"/>
              <w:right w:val="nil"/>
            </w:tcBorders>
            <w:vAlign w:val="center"/>
          </w:tcPr>
          <w:p w14:paraId="60666E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04.05.2027</w:t>
            </w:r>
          </w:p>
        </w:tc>
      </w:tr>
      <w:tr w:rsidR="004C22AD" w:rsidRPr="00D243B2" w14:paraId="7FE273B1" w14:textId="77777777" w:rsidTr="002B29F7">
        <w:trPr>
          <w:trHeight w:val="227"/>
        </w:trPr>
        <w:tc>
          <w:tcPr>
            <w:tcW w:w="1701" w:type="dxa"/>
            <w:tcBorders>
              <w:top w:val="dotted" w:sz="4" w:space="0" w:color="000000"/>
              <w:left w:val="nil"/>
              <w:bottom w:val="dotted" w:sz="4" w:space="0" w:color="000000"/>
              <w:right w:val="nil"/>
            </w:tcBorders>
            <w:vAlign w:val="center"/>
          </w:tcPr>
          <w:p w14:paraId="5FEBB8E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2018</w:t>
            </w:r>
          </w:p>
        </w:tc>
        <w:tc>
          <w:tcPr>
            <w:tcW w:w="1701" w:type="dxa"/>
            <w:tcBorders>
              <w:top w:val="dotted" w:sz="4" w:space="0" w:color="000000"/>
              <w:left w:val="nil"/>
              <w:bottom w:val="dotted" w:sz="4" w:space="0" w:color="000000"/>
              <w:right w:val="nil"/>
            </w:tcBorders>
            <w:vAlign w:val="center"/>
          </w:tcPr>
          <w:p w14:paraId="7121B5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50 000</w:t>
            </w:r>
          </w:p>
        </w:tc>
        <w:tc>
          <w:tcPr>
            <w:tcW w:w="1984" w:type="dxa"/>
            <w:tcBorders>
              <w:top w:val="dotted" w:sz="4" w:space="0" w:color="000000"/>
              <w:left w:val="nil"/>
              <w:bottom w:val="dotted" w:sz="4" w:space="0" w:color="000000"/>
              <w:right w:val="nil"/>
            </w:tcBorders>
            <w:vAlign w:val="center"/>
          </w:tcPr>
          <w:p w14:paraId="3542E7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0,89%</w:t>
            </w:r>
          </w:p>
        </w:tc>
        <w:tc>
          <w:tcPr>
            <w:tcW w:w="1999" w:type="dxa"/>
            <w:tcBorders>
              <w:top w:val="dotted" w:sz="4" w:space="0" w:color="000000"/>
              <w:left w:val="nil"/>
              <w:bottom w:val="dotted" w:sz="4" w:space="0" w:color="000000"/>
              <w:right w:val="nil"/>
            </w:tcBorders>
          </w:tcPr>
          <w:p w14:paraId="62AEF1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липня щороку</w:t>
            </w:r>
          </w:p>
        </w:tc>
        <w:tc>
          <w:tcPr>
            <w:tcW w:w="2126" w:type="dxa"/>
            <w:tcBorders>
              <w:top w:val="dotted" w:sz="4" w:space="0" w:color="000000"/>
              <w:left w:val="nil"/>
              <w:bottom w:val="dotted" w:sz="4" w:space="0" w:color="000000"/>
              <w:right w:val="nil"/>
            </w:tcBorders>
            <w:vAlign w:val="center"/>
          </w:tcPr>
          <w:p w14:paraId="6C792D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06.07.2028</w:t>
            </w:r>
          </w:p>
        </w:tc>
      </w:tr>
      <w:tr w:rsidR="004C22AD" w:rsidRPr="00D243B2" w14:paraId="2BBBE5A2" w14:textId="77777777" w:rsidTr="002B29F7">
        <w:trPr>
          <w:trHeight w:val="227"/>
        </w:trPr>
        <w:tc>
          <w:tcPr>
            <w:tcW w:w="1701" w:type="dxa"/>
            <w:tcBorders>
              <w:top w:val="dotted" w:sz="4" w:space="0" w:color="000000"/>
              <w:left w:val="nil"/>
              <w:bottom w:val="dotted" w:sz="4" w:space="0" w:color="000000"/>
              <w:right w:val="nil"/>
            </w:tcBorders>
            <w:vAlign w:val="center"/>
          </w:tcPr>
          <w:p w14:paraId="2D7D54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c>
          <w:tcPr>
            <w:tcW w:w="1701" w:type="dxa"/>
            <w:tcBorders>
              <w:top w:val="dotted" w:sz="4" w:space="0" w:color="000000"/>
              <w:left w:val="nil"/>
              <w:bottom w:val="dotted" w:sz="4" w:space="0" w:color="000000"/>
              <w:right w:val="nil"/>
            </w:tcBorders>
            <w:vAlign w:val="center"/>
          </w:tcPr>
          <w:p w14:paraId="3C2CD2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100 000</w:t>
            </w:r>
          </w:p>
        </w:tc>
        <w:tc>
          <w:tcPr>
            <w:tcW w:w="1984" w:type="dxa"/>
            <w:tcBorders>
              <w:top w:val="dotted" w:sz="4" w:space="0" w:color="000000"/>
              <w:left w:val="nil"/>
              <w:bottom w:val="dotted" w:sz="4" w:space="0" w:color="000000"/>
              <w:right w:val="nil"/>
            </w:tcBorders>
            <w:vAlign w:val="center"/>
          </w:tcPr>
          <w:p w14:paraId="1EA50D5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0,00%</w:t>
            </w:r>
          </w:p>
        </w:tc>
        <w:tc>
          <w:tcPr>
            <w:tcW w:w="1999" w:type="dxa"/>
            <w:tcBorders>
              <w:top w:val="dotted" w:sz="4" w:space="0" w:color="000000"/>
              <w:left w:val="nil"/>
              <w:bottom w:val="dotted" w:sz="4" w:space="0" w:color="000000"/>
              <w:right w:val="nil"/>
            </w:tcBorders>
          </w:tcPr>
          <w:p w14:paraId="3CFCA4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2126" w:type="dxa"/>
            <w:tcBorders>
              <w:top w:val="dotted" w:sz="4" w:space="0" w:color="000000"/>
              <w:left w:val="nil"/>
              <w:bottom w:val="dotted" w:sz="4" w:space="0" w:color="000000"/>
              <w:right w:val="nil"/>
            </w:tcBorders>
            <w:vAlign w:val="center"/>
          </w:tcPr>
          <w:p w14:paraId="434E3E6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23.07.2030</w:t>
            </w:r>
          </w:p>
        </w:tc>
      </w:tr>
      <w:tr w:rsidR="004C22AD" w:rsidRPr="00D243B2" w14:paraId="083963F8" w14:textId="77777777" w:rsidTr="002B29F7">
        <w:trPr>
          <w:trHeight w:val="227"/>
        </w:trPr>
        <w:tc>
          <w:tcPr>
            <w:tcW w:w="1701" w:type="dxa"/>
            <w:tcBorders>
              <w:top w:val="dotted" w:sz="4" w:space="0" w:color="000000"/>
              <w:left w:val="nil"/>
              <w:bottom w:val="dotted" w:sz="4" w:space="0" w:color="000000"/>
              <w:right w:val="nil"/>
            </w:tcBorders>
            <w:vAlign w:val="center"/>
          </w:tcPr>
          <w:p w14:paraId="62653B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dotted" w:sz="4" w:space="0" w:color="000000"/>
              <w:left w:val="nil"/>
              <w:bottom w:val="dotted" w:sz="4" w:space="0" w:color="000000"/>
              <w:right w:val="nil"/>
            </w:tcBorders>
            <w:vAlign w:val="center"/>
          </w:tcPr>
          <w:p w14:paraId="60B74A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100 000</w:t>
            </w:r>
          </w:p>
        </w:tc>
        <w:tc>
          <w:tcPr>
            <w:tcW w:w="1984" w:type="dxa"/>
            <w:tcBorders>
              <w:top w:val="dotted" w:sz="4" w:space="0" w:color="000000"/>
              <w:left w:val="nil"/>
              <w:bottom w:val="dotted" w:sz="4" w:space="0" w:color="000000"/>
              <w:right w:val="nil"/>
            </w:tcBorders>
            <w:vAlign w:val="center"/>
          </w:tcPr>
          <w:p w14:paraId="72B5FF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0,00%</w:t>
            </w:r>
          </w:p>
        </w:tc>
        <w:tc>
          <w:tcPr>
            <w:tcW w:w="1999" w:type="dxa"/>
            <w:tcBorders>
              <w:top w:val="dotted" w:sz="4" w:space="0" w:color="000000"/>
              <w:left w:val="nil"/>
              <w:bottom w:val="dotted" w:sz="4" w:space="0" w:color="000000"/>
              <w:right w:val="nil"/>
            </w:tcBorders>
          </w:tcPr>
          <w:p w14:paraId="4B1DF1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2126" w:type="dxa"/>
            <w:tcBorders>
              <w:top w:val="dotted" w:sz="4" w:space="0" w:color="000000"/>
              <w:left w:val="nil"/>
              <w:bottom w:val="dotted" w:sz="4" w:space="0" w:color="000000"/>
              <w:right w:val="nil"/>
            </w:tcBorders>
            <w:vAlign w:val="center"/>
          </w:tcPr>
          <w:p w14:paraId="56B566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17.12.2031</w:t>
            </w:r>
          </w:p>
        </w:tc>
      </w:tr>
      <w:tr w:rsidR="004C22AD" w:rsidRPr="00D243B2" w14:paraId="765A3287" w14:textId="77777777" w:rsidTr="002B29F7">
        <w:trPr>
          <w:trHeight w:val="227"/>
        </w:trPr>
        <w:tc>
          <w:tcPr>
            <w:tcW w:w="1701" w:type="dxa"/>
            <w:tcBorders>
              <w:top w:val="dotted" w:sz="4" w:space="0" w:color="000000"/>
              <w:left w:val="nil"/>
              <w:bottom w:val="single" w:sz="4" w:space="0" w:color="000000"/>
              <w:right w:val="nil"/>
            </w:tcBorders>
            <w:vAlign w:val="center"/>
          </w:tcPr>
          <w:p w14:paraId="1CBCCF7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Разом</w:t>
            </w:r>
          </w:p>
        </w:tc>
        <w:tc>
          <w:tcPr>
            <w:tcW w:w="1701" w:type="dxa"/>
            <w:tcBorders>
              <w:top w:val="dotted" w:sz="4" w:space="0" w:color="000000"/>
              <w:left w:val="nil"/>
              <w:bottom w:val="single" w:sz="4" w:space="0" w:color="000000"/>
              <w:right w:val="nil"/>
            </w:tcBorders>
            <w:vAlign w:val="bottom"/>
          </w:tcPr>
          <w:p w14:paraId="12703F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300 000</w:t>
            </w:r>
          </w:p>
        </w:tc>
        <w:tc>
          <w:tcPr>
            <w:tcW w:w="1984" w:type="dxa"/>
            <w:tcBorders>
              <w:top w:val="dotted" w:sz="4" w:space="0" w:color="000000"/>
              <w:left w:val="nil"/>
              <w:bottom w:val="single" w:sz="4" w:space="0" w:color="000000"/>
              <w:right w:val="nil"/>
            </w:tcBorders>
            <w:vAlign w:val="bottom"/>
          </w:tcPr>
          <w:p w14:paraId="77411CF0" w14:textId="77777777" w:rsidR="004C22AD" w:rsidRPr="00D243B2" w:rsidRDefault="004C22AD" w:rsidP="00D243B2">
            <w:pPr>
              <w:jc w:val="both"/>
              <w:rPr>
                <w:rFonts w:ascii="Times New Roman" w:hAnsi="Times New Roman" w:cs="Times New Roman"/>
              </w:rPr>
            </w:pPr>
          </w:p>
        </w:tc>
        <w:tc>
          <w:tcPr>
            <w:tcW w:w="1999" w:type="dxa"/>
            <w:tcBorders>
              <w:top w:val="dotted" w:sz="4" w:space="0" w:color="000000"/>
              <w:left w:val="nil"/>
              <w:bottom w:val="single" w:sz="4" w:space="0" w:color="000000"/>
              <w:right w:val="nil"/>
            </w:tcBorders>
          </w:tcPr>
          <w:p w14:paraId="180024AB" w14:textId="77777777" w:rsidR="004C22AD" w:rsidRPr="00D243B2" w:rsidRDefault="004C22AD" w:rsidP="00D243B2">
            <w:pPr>
              <w:jc w:val="both"/>
              <w:rPr>
                <w:rFonts w:ascii="Times New Roman" w:hAnsi="Times New Roman" w:cs="Times New Roman"/>
              </w:rPr>
            </w:pPr>
          </w:p>
        </w:tc>
        <w:tc>
          <w:tcPr>
            <w:tcW w:w="2126" w:type="dxa"/>
            <w:tcBorders>
              <w:top w:val="dotted" w:sz="4" w:space="0" w:color="000000"/>
              <w:left w:val="nil"/>
              <w:bottom w:val="single" w:sz="4" w:space="0" w:color="000000"/>
              <w:right w:val="nil"/>
            </w:tcBorders>
            <w:vAlign w:val="bottom"/>
          </w:tcPr>
          <w:p w14:paraId="588B62CD" w14:textId="77777777" w:rsidR="004C22AD" w:rsidRPr="00D243B2" w:rsidRDefault="004C22AD" w:rsidP="00D243B2">
            <w:pPr>
              <w:jc w:val="both"/>
              <w:rPr>
                <w:rFonts w:ascii="Times New Roman" w:hAnsi="Times New Roman" w:cs="Times New Roman"/>
              </w:rPr>
            </w:pPr>
          </w:p>
        </w:tc>
      </w:tr>
    </w:tbl>
    <w:p w14:paraId="7D515F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На 31 грудня 2021 року сума основної заборгованості за позикою становить 9 276 780 тис. грн (2020 рік – 6 947 920 тис. грн). Ця позика гарантована Урядом України. </w:t>
      </w:r>
    </w:p>
    <w:p w14:paraId="35DCBC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Запозичення Євратому та ЄБРР носять специфічний характер, кошти спрямовуються на фінансування заходів щодо підвищення безпеки діючих українських АЕС, які підуть на користь не лише Компанії, а й Україні та Європейському Союзу загалом. Кредити надавалися за процентними ставками Євратому та ЄБРР. Оскільки отримані позики дуже специфічні, не існує ринку для подібних боргових зобов’язань, які надаватимуться ЄС, тому процентні ставки, за якими надаються позики Компанії, вважаються ринковими.</w:t>
      </w:r>
    </w:p>
    <w:p w14:paraId="703F79E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Позики, отримані від Сентрал сторедж сейфті проджект траст</w:t>
      </w:r>
    </w:p>
    <w:p w14:paraId="4E35C96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У грудні 2017 року Компанія уклала договір про надання позики з Сентрал сторедж сейфті проджект траст (СССПТ), предметом якого є отримання позики на суму 250 000 тис. доларів США. Позика використовується для фінансування проєкту будівництва Централізованого сховища відпрацьованого ядерного палива (ЦСВЯП). </w:t>
      </w:r>
    </w:p>
    <w:p w14:paraId="007C266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Строк кредитування складає 20 років. Станом на 31.12.2021 від СССПТ отримано траншів на суму 174 594 тис. доларів США. Очікується, що видача траншів закінчиться у першому півріччі 2022 року. Позика надана з фіксованою відсотковою ставкою 6,833% річних, відсоток зі сплати комісії за зобов’язанням щодо надання позики – 5,083% річних. Термін сплати відсотків – щомісячно 1 числа наступного місяця. На 31 грудня 2021 року сума основної заборгованості за позикою становить 4 476 191 тис. грн (2020 рік – 4 936 582 тис. грн). Ця позика гарантована Урядом України.</w:t>
      </w:r>
    </w:p>
    <w:p w14:paraId="35D9D0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Кредити, отримані від Амстердамського торгівельного банку</w:t>
      </w:r>
    </w:p>
    <w:p w14:paraId="001EAAD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2018 році Компанія уклала кредитний договір з банком Амстердам Трейд Бенк Н.В., згідно з яким отриманий та використаний для закупівлі ядерного палива кредит у сумі 30 000 тис. євро. Погашення було передбачено частинами, кінцевий строк погашення  ̶ липень 2021 року.  У ІІІ кварталі 2021 року Компанія підписала угоду про реструктуризацію за кредитним договором, укладеним з Амстердамським торгівельним банком, та перенесла строк погашення кредиту на листопад 2022 року. Відсоткова ставка наразі складає 6,00% річних. Нараховані відсотки сплачуються на 19-й день кожного місяця. Сума основної заборгованості за кредитом на 31 грудня 2021 року становить 315 744 тис. грн (2020 рік – 651 369 тис. грн).</w:t>
      </w:r>
    </w:p>
    <w:p w14:paraId="338DB27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Договір про надання позики від Česká exportní banka, a.s.</w:t>
      </w:r>
    </w:p>
    <w:p w14:paraId="5E04FC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грудні 2019 року Компанія уклала договір з Česká exportní banka, a.s., згідно з яким отримана позика на суму 5 712 тис. євро та використана для фінансування поставки обладнання, що вироблено у Чеській Республіці. Відсоткова ставка, що нараховується на непогашену суму позики, становить шестимісячний Єврибор з маржою 2,5% річних (у разі від’ємного значення Єврибору – він прирівнюється до нуля). Відсотки нараховуються з дати надання позики та сплачуються кожні шість місяців. Передбачається погашення основної суми позики десятьма рівними піврічними виплатами, кінцева дата погашення – 30.10.2025. Сума основної заборгованості за кредитом на 31 грудня 2021 року становить 123 641 тис. грн. (2020 рік – 178 589 тис. грн).</w:t>
      </w:r>
    </w:p>
    <w:p w14:paraId="00572D8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Випущені облігації </w:t>
      </w:r>
    </w:p>
    <w:p w14:paraId="2B7AD0B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грудні 2012 року Компанія випустила облігації в гривнях на десятирічний період загальною номінальною вартістю 1 700 000 тис. грн. Кінцевий термін погашення – 16 грудня 2022 року. Відсоткова ставка з 18 грудня 2019 року по 15 грудня 2020 року становила 20,5 %, з 16 грудня 2020 року встановлена в розмірі 13,7%,  з 15 грудня 2021 року встановлена в розмірі 14,4%.</w:t>
      </w:r>
    </w:p>
    <w:p w14:paraId="21A5BE32"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37"/>
          <w:id w:val="-787808031"/>
        </w:sdtPr>
        <w:sdtEndPr/>
        <w:sdtContent/>
      </w:sdt>
      <w:r w:rsidR="004C22AD" w:rsidRPr="00D243B2">
        <w:rPr>
          <w:rFonts w:ascii="Times New Roman" w:hAnsi="Times New Roman" w:cs="Times New Roman"/>
        </w:rPr>
        <w:t>Інша заборгованість за запозиченнями представлена кредитами українських банків. У складі довгострокової заборгованості за кредитами відображено 5 246 154 тис. грн по договорам кредитних ліній АТ «Державний ощадний банк України», додатковими угодами до яких встановлено терміни погашення з 22.12.2023 по 24.01.</w:t>
      </w:r>
      <w:sdt>
        <w:sdtPr>
          <w:rPr>
            <w:rFonts w:ascii="Times New Roman" w:hAnsi="Times New Roman" w:cs="Times New Roman"/>
          </w:rPr>
          <w:tag w:val="goog_rdk_138"/>
          <w:id w:val="-1843466388"/>
        </w:sdtPr>
        <w:sdtEndPr/>
        <w:sdtContent/>
      </w:sdt>
      <w:r w:rsidR="004C22AD" w:rsidRPr="00D243B2">
        <w:rPr>
          <w:rFonts w:ascii="Times New Roman" w:hAnsi="Times New Roman" w:cs="Times New Roman"/>
        </w:rPr>
        <w:t>2025.</w:t>
      </w:r>
    </w:p>
    <w:p w14:paraId="6E7E51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Відкладений дохід</w:t>
      </w:r>
    </w:p>
    <w:p w14:paraId="7F0913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Відкладений дохід представлений в звітності у вигляді державних грантів та безоплатно отриманих </w:t>
      </w:r>
      <w:sdt>
        <w:sdtPr>
          <w:rPr>
            <w:rFonts w:ascii="Times New Roman" w:hAnsi="Times New Roman" w:cs="Times New Roman"/>
          </w:rPr>
          <w:tag w:val="goog_rdk_139"/>
          <w:id w:val="1947275985"/>
        </w:sdtPr>
        <w:sdtEndPr/>
        <w:sdtContent/>
      </w:sdt>
      <w:r w:rsidRPr="00D243B2">
        <w:rPr>
          <w:rFonts w:ascii="Times New Roman" w:hAnsi="Times New Roman" w:cs="Times New Roman"/>
        </w:rPr>
        <w:t>необоротних активів й включається до прибутків поточного періоду пропорційно нарахованій амортизації на об’єкти, придбані за рахунок державних грантів або безоплатно отримані.</w:t>
      </w:r>
    </w:p>
    <w:p w14:paraId="1A4304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0473D420" w14:textId="77777777" w:rsidTr="002B29F7">
        <w:trPr>
          <w:trHeight w:val="227"/>
          <w:tblHeader/>
        </w:trPr>
        <w:tc>
          <w:tcPr>
            <w:tcW w:w="6463" w:type="dxa"/>
            <w:tcBorders>
              <w:top w:val="nil"/>
              <w:left w:val="nil"/>
              <w:bottom w:val="single" w:sz="4" w:space="0" w:color="000000"/>
              <w:right w:val="nil"/>
            </w:tcBorders>
            <w:shd w:val="clear" w:color="auto" w:fill="auto"/>
            <w:vAlign w:val="center"/>
          </w:tcPr>
          <w:p w14:paraId="182367B5"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shd w:val="clear" w:color="auto" w:fill="auto"/>
            <w:vAlign w:val="center"/>
          </w:tcPr>
          <w:p w14:paraId="214E3F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701" w:type="dxa"/>
            <w:tcBorders>
              <w:top w:val="nil"/>
              <w:left w:val="nil"/>
              <w:bottom w:val="single" w:sz="4" w:space="0" w:color="000000"/>
              <w:right w:val="nil"/>
            </w:tcBorders>
            <w:shd w:val="clear" w:color="auto" w:fill="auto"/>
            <w:vAlign w:val="center"/>
          </w:tcPr>
          <w:p w14:paraId="51ECCC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7A384EF0" w14:textId="77777777" w:rsidTr="002B29F7">
        <w:trPr>
          <w:trHeight w:val="227"/>
        </w:trPr>
        <w:tc>
          <w:tcPr>
            <w:tcW w:w="6463" w:type="dxa"/>
            <w:tcBorders>
              <w:left w:val="nil"/>
              <w:bottom w:val="dotted" w:sz="4" w:space="0" w:color="000000"/>
              <w:right w:val="nil"/>
            </w:tcBorders>
            <w:shd w:val="clear" w:color="auto" w:fill="auto"/>
          </w:tcPr>
          <w:p w14:paraId="6A9D7E9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Довгостроковий відкладений дохід </w:t>
            </w:r>
          </w:p>
        </w:tc>
        <w:tc>
          <w:tcPr>
            <w:tcW w:w="1701" w:type="dxa"/>
            <w:tcBorders>
              <w:left w:val="nil"/>
              <w:bottom w:val="dotted" w:sz="4" w:space="0" w:color="000000"/>
              <w:right w:val="nil"/>
            </w:tcBorders>
            <w:shd w:val="clear" w:color="auto" w:fill="auto"/>
          </w:tcPr>
          <w:p w14:paraId="370ED5E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1 723 549</w:t>
            </w:r>
          </w:p>
        </w:tc>
        <w:tc>
          <w:tcPr>
            <w:tcW w:w="1701" w:type="dxa"/>
            <w:tcBorders>
              <w:left w:val="nil"/>
              <w:bottom w:val="dotted" w:sz="4" w:space="0" w:color="000000"/>
              <w:right w:val="nil"/>
            </w:tcBorders>
            <w:shd w:val="clear" w:color="auto" w:fill="auto"/>
          </w:tcPr>
          <w:p w14:paraId="4F2FDC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1 662 926</w:t>
            </w:r>
          </w:p>
        </w:tc>
      </w:tr>
      <w:tr w:rsidR="004C22AD" w:rsidRPr="00D243B2" w14:paraId="41EAD731" w14:textId="77777777" w:rsidTr="002B29F7">
        <w:trPr>
          <w:trHeight w:val="227"/>
        </w:trPr>
        <w:tc>
          <w:tcPr>
            <w:tcW w:w="6463" w:type="dxa"/>
            <w:tcBorders>
              <w:top w:val="dotted" w:sz="4" w:space="0" w:color="000000"/>
              <w:left w:val="nil"/>
              <w:bottom w:val="dotted" w:sz="4" w:space="0" w:color="000000"/>
              <w:right w:val="nil"/>
            </w:tcBorders>
            <w:shd w:val="clear" w:color="auto" w:fill="auto"/>
          </w:tcPr>
          <w:p w14:paraId="5D3952C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Державні гранти на капітальні інвестиції </w:t>
            </w:r>
          </w:p>
        </w:tc>
        <w:tc>
          <w:tcPr>
            <w:tcW w:w="1701" w:type="dxa"/>
            <w:tcBorders>
              <w:top w:val="dotted" w:sz="4" w:space="0" w:color="000000"/>
              <w:left w:val="nil"/>
              <w:bottom w:val="dotted" w:sz="4" w:space="0" w:color="000000"/>
              <w:right w:val="nil"/>
            </w:tcBorders>
            <w:shd w:val="clear" w:color="auto" w:fill="auto"/>
          </w:tcPr>
          <w:p w14:paraId="7B29BDC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806 928</w:t>
            </w:r>
          </w:p>
        </w:tc>
        <w:tc>
          <w:tcPr>
            <w:tcW w:w="1701" w:type="dxa"/>
            <w:tcBorders>
              <w:top w:val="dotted" w:sz="4" w:space="0" w:color="000000"/>
              <w:left w:val="nil"/>
              <w:bottom w:val="dotted" w:sz="4" w:space="0" w:color="000000"/>
              <w:right w:val="nil"/>
            </w:tcBorders>
            <w:shd w:val="clear" w:color="auto" w:fill="auto"/>
          </w:tcPr>
          <w:p w14:paraId="0B61CC6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833 989</w:t>
            </w:r>
          </w:p>
        </w:tc>
      </w:tr>
      <w:tr w:rsidR="004C22AD" w:rsidRPr="00D243B2" w14:paraId="094473F8" w14:textId="77777777" w:rsidTr="002B29F7">
        <w:trPr>
          <w:trHeight w:val="227"/>
        </w:trPr>
        <w:tc>
          <w:tcPr>
            <w:tcW w:w="6463" w:type="dxa"/>
            <w:tcBorders>
              <w:top w:val="dotted" w:sz="4" w:space="0" w:color="000000"/>
              <w:left w:val="nil"/>
              <w:bottom w:val="dotted" w:sz="4" w:space="0" w:color="000000"/>
              <w:right w:val="nil"/>
            </w:tcBorders>
            <w:shd w:val="clear" w:color="auto" w:fill="auto"/>
          </w:tcPr>
          <w:p w14:paraId="694E5B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Безоплатно отримані необоротні активи</w:t>
            </w:r>
          </w:p>
        </w:tc>
        <w:tc>
          <w:tcPr>
            <w:tcW w:w="1701" w:type="dxa"/>
            <w:tcBorders>
              <w:top w:val="dotted" w:sz="4" w:space="0" w:color="000000"/>
              <w:left w:val="nil"/>
              <w:bottom w:val="dotted" w:sz="4" w:space="0" w:color="000000"/>
              <w:right w:val="nil"/>
            </w:tcBorders>
            <w:shd w:val="clear" w:color="auto" w:fill="auto"/>
          </w:tcPr>
          <w:p w14:paraId="7E2686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916 621</w:t>
            </w:r>
          </w:p>
        </w:tc>
        <w:tc>
          <w:tcPr>
            <w:tcW w:w="1701" w:type="dxa"/>
            <w:tcBorders>
              <w:top w:val="dotted" w:sz="4" w:space="0" w:color="000000"/>
              <w:left w:val="nil"/>
              <w:bottom w:val="dotted" w:sz="4" w:space="0" w:color="000000"/>
              <w:right w:val="nil"/>
            </w:tcBorders>
            <w:shd w:val="clear" w:color="auto" w:fill="auto"/>
          </w:tcPr>
          <w:p w14:paraId="2715C57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828 937</w:t>
            </w:r>
          </w:p>
        </w:tc>
      </w:tr>
      <w:tr w:rsidR="004C22AD" w:rsidRPr="00D243B2" w14:paraId="42713240" w14:textId="77777777" w:rsidTr="002B29F7">
        <w:trPr>
          <w:trHeight w:val="227"/>
        </w:trPr>
        <w:tc>
          <w:tcPr>
            <w:tcW w:w="6463" w:type="dxa"/>
            <w:tcBorders>
              <w:top w:val="dotted" w:sz="4" w:space="0" w:color="000000"/>
              <w:left w:val="nil"/>
              <w:bottom w:val="dotted" w:sz="4" w:space="0" w:color="000000"/>
              <w:right w:val="nil"/>
            </w:tcBorders>
            <w:shd w:val="clear" w:color="auto" w:fill="auto"/>
          </w:tcPr>
          <w:p w14:paraId="2221A47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Поточний відкладений дохід</w:t>
            </w:r>
          </w:p>
        </w:tc>
        <w:tc>
          <w:tcPr>
            <w:tcW w:w="1701" w:type="dxa"/>
            <w:tcBorders>
              <w:top w:val="dotted" w:sz="4" w:space="0" w:color="000000"/>
              <w:left w:val="nil"/>
              <w:bottom w:val="dotted" w:sz="4" w:space="0" w:color="000000"/>
              <w:right w:val="nil"/>
            </w:tcBorders>
            <w:shd w:val="clear" w:color="auto" w:fill="auto"/>
          </w:tcPr>
          <w:p w14:paraId="7FB066D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83 732</w:t>
            </w:r>
          </w:p>
        </w:tc>
        <w:tc>
          <w:tcPr>
            <w:tcW w:w="1701" w:type="dxa"/>
            <w:tcBorders>
              <w:top w:val="dotted" w:sz="4" w:space="0" w:color="000000"/>
              <w:left w:val="nil"/>
              <w:bottom w:val="dotted" w:sz="4" w:space="0" w:color="000000"/>
              <w:right w:val="nil"/>
            </w:tcBorders>
            <w:shd w:val="clear" w:color="auto" w:fill="auto"/>
          </w:tcPr>
          <w:p w14:paraId="2D6623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82 835</w:t>
            </w:r>
          </w:p>
        </w:tc>
      </w:tr>
      <w:tr w:rsidR="004C22AD" w:rsidRPr="00D243B2" w14:paraId="686C0E75" w14:textId="77777777" w:rsidTr="002B29F7">
        <w:trPr>
          <w:trHeight w:val="227"/>
        </w:trPr>
        <w:tc>
          <w:tcPr>
            <w:tcW w:w="6463" w:type="dxa"/>
            <w:tcBorders>
              <w:top w:val="dotted" w:sz="4" w:space="0" w:color="000000"/>
              <w:left w:val="nil"/>
              <w:bottom w:val="dotted" w:sz="4" w:space="0" w:color="000000"/>
              <w:right w:val="nil"/>
            </w:tcBorders>
            <w:shd w:val="clear" w:color="auto" w:fill="auto"/>
          </w:tcPr>
          <w:p w14:paraId="0BA190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Державні гранти на капітальні інвестиції </w:t>
            </w:r>
          </w:p>
        </w:tc>
        <w:tc>
          <w:tcPr>
            <w:tcW w:w="1701" w:type="dxa"/>
            <w:tcBorders>
              <w:top w:val="dotted" w:sz="4" w:space="0" w:color="000000"/>
              <w:left w:val="nil"/>
              <w:bottom w:val="dotted" w:sz="4" w:space="0" w:color="000000"/>
              <w:right w:val="nil"/>
            </w:tcBorders>
            <w:shd w:val="clear" w:color="auto" w:fill="auto"/>
          </w:tcPr>
          <w:p w14:paraId="503245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26 899</w:t>
            </w:r>
          </w:p>
        </w:tc>
        <w:tc>
          <w:tcPr>
            <w:tcW w:w="1701" w:type="dxa"/>
            <w:tcBorders>
              <w:top w:val="dotted" w:sz="4" w:space="0" w:color="000000"/>
              <w:left w:val="nil"/>
              <w:bottom w:val="dotted" w:sz="4" w:space="0" w:color="000000"/>
              <w:right w:val="nil"/>
            </w:tcBorders>
            <w:shd w:val="clear" w:color="auto" w:fill="auto"/>
          </w:tcPr>
          <w:p w14:paraId="3397FA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27 057</w:t>
            </w:r>
          </w:p>
        </w:tc>
      </w:tr>
      <w:tr w:rsidR="004C22AD" w:rsidRPr="00D243B2" w14:paraId="0FEBC123" w14:textId="77777777" w:rsidTr="002B29F7">
        <w:trPr>
          <w:trHeight w:val="227"/>
        </w:trPr>
        <w:tc>
          <w:tcPr>
            <w:tcW w:w="6463" w:type="dxa"/>
            <w:tcBorders>
              <w:top w:val="dotted" w:sz="4" w:space="0" w:color="000000"/>
              <w:left w:val="nil"/>
              <w:bottom w:val="dotted" w:sz="4" w:space="0" w:color="000000"/>
              <w:right w:val="nil"/>
            </w:tcBorders>
            <w:shd w:val="clear" w:color="auto" w:fill="auto"/>
          </w:tcPr>
          <w:p w14:paraId="14738E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Безоплатно отримані необоротні активи</w:t>
            </w:r>
          </w:p>
        </w:tc>
        <w:tc>
          <w:tcPr>
            <w:tcW w:w="1701" w:type="dxa"/>
            <w:tcBorders>
              <w:top w:val="dotted" w:sz="4" w:space="0" w:color="000000"/>
              <w:left w:val="nil"/>
              <w:bottom w:val="dotted" w:sz="4" w:space="0" w:color="000000"/>
              <w:right w:val="nil"/>
            </w:tcBorders>
            <w:shd w:val="clear" w:color="auto" w:fill="auto"/>
          </w:tcPr>
          <w:p w14:paraId="302C93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56 206</w:t>
            </w:r>
          </w:p>
        </w:tc>
        <w:tc>
          <w:tcPr>
            <w:tcW w:w="1701" w:type="dxa"/>
            <w:tcBorders>
              <w:top w:val="dotted" w:sz="4" w:space="0" w:color="000000"/>
              <w:left w:val="nil"/>
              <w:bottom w:val="dotted" w:sz="4" w:space="0" w:color="000000"/>
              <w:right w:val="nil"/>
            </w:tcBorders>
            <w:shd w:val="clear" w:color="auto" w:fill="auto"/>
          </w:tcPr>
          <w:p w14:paraId="392307B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55 778</w:t>
            </w:r>
          </w:p>
        </w:tc>
      </w:tr>
      <w:tr w:rsidR="004C22AD" w:rsidRPr="00D243B2" w14:paraId="6C9C78F0" w14:textId="77777777" w:rsidTr="002B29F7">
        <w:trPr>
          <w:trHeight w:val="227"/>
        </w:trPr>
        <w:tc>
          <w:tcPr>
            <w:tcW w:w="6463" w:type="dxa"/>
            <w:tcBorders>
              <w:top w:val="dotted" w:sz="4" w:space="0" w:color="000000"/>
              <w:left w:val="nil"/>
              <w:bottom w:val="dotted" w:sz="4" w:space="0" w:color="000000"/>
              <w:right w:val="nil"/>
            </w:tcBorders>
            <w:shd w:val="clear" w:color="auto" w:fill="auto"/>
          </w:tcPr>
          <w:p w14:paraId="625D24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Інший відкладений дохід</w:t>
            </w:r>
          </w:p>
        </w:tc>
        <w:tc>
          <w:tcPr>
            <w:tcW w:w="1701" w:type="dxa"/>
            <w:tcBorders>
              <w:top w:val="dotted" w:sz="4" w:space="0" w:color="000000"/>
              <w:left w:val="nil"/>
              <w:bottom w:val="dotted" w:sz="4" w:space="0" w:color="000000"/>
              <w:right w:val="nil"/>
            </w:tcBorders>
            <w:shd w:val="clear" w:color="auto" w:fill="auto"/>
          </w:tcPr>
          <w:p w14:paraId="2A4A17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627</w:t>
            </w:r>
          </w:p>
        </w:tc>
        <w:tc>
          <w:tcPr>
            <w:tcW w:w="1701" w:type="dxa"/>
            <w:tcBorders>
              <w:top w:val="dotted" w:sz="4" w:space="0" w:color="000000"/>
              <w:left w:val="nil"/>
              <w:bottom w:val="dotted" w:sz="4" w:space="0" w:color="000000"/>
              <w:right w:val="nil"/>
            </w:tcBorders>
            <w:shd w:val="clear" w:color="auto" w:fill="auto"/>
          </w:tcPr>
          <w:p w14:paraId="7782B66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00A96EC3" w14:textId="77777777" w:rsidTr="002B29F7">
        <w:trPr>
          <w:trHeight w:val="227"/>
        </w:trPr>
        <w:tc>
          <w:tcPr>
            <w:tcW w:w="6463" w:type="dxa"/>
            <w:tcBorders>
              <w:top w:val="dotted" w:sz="4" w:space="0" w:color="000000"/>
              <w:left w:val="nil"/>
              <w:right w:val="nil"/>
            </w:tcBorders>
            <w:shd w:val="clear" w:color="auto" w:fill="auto"/>
          </w:tcPr>
          <w:p w14:paraId="49D882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Відкладений дохід всього</w:t>
            </w:r>
          </w:p>
        </w:tc>
        <w:tc>
          <w:tcPr>
            <w:tcW w:w="1701" w:type="dxa"/>
            <w:tcBorders>
              <w:top w:val="dotted" w:sz="4" w:space="0" w:color="000000"/>
              <w:left w:val="nil"/>
              <w:right w:val="nil"/>
            </w:tcBorders>
            <w:shd w:val="clear" w:color="auto" w:fill="auto"/>
          </w:tcPr>
          <w:p w14:paraId="1207D7D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1 807 281</w:t>
            </w:r>
          </w:p>
        </w:tc>
        <w:tc>
          <w:tcPr>
            <w:tcW w:w="1701" w:type="dxa"/>
            <w:tcBorders>
              <w:top w:val="dotted" w:sz="4" w:space="0" w:color="000000"/>
              <w:left w:val="nil"/>
              <w:right w:val="nil"/>
            </w:tcBorders>
            <w:shd w:val="clear" w:color="auto" w:fill="auto"/>
          </w:tcPr>
          <w:p w14:paraId="51F0098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1 745 761</w:t>
            </w:r>
          </w:p>
        </w:tc>
      </w:tr>
    </w:tbl>
    <w:p w14:paraId="7F0ADA9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Доходи, отримані протягом року,  в т. ч. нараховані пропорційно амортизації необоротних активів, придбаних за рахунок відповідних джерел, склали:</w:t>
      </w:r>
    </w:p>
    <w:p w14:paraId="5E70FC6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3AC09A0F" w14:textId="77777777" w:rsidTr="002B29F7">
        <w:trPr>
          <w:trHeight w:val="227"/>
        </w:trPr>
        <w:tc>
          <w:tcPr>
            <w:tcW w:w="6463" w:type="dxa"/>
            <w:tcBorders>
              <w:top w:val="nil"/>
              <w:left w:val="nil"/>
              <w:bottom w:val="single" w:sz="4" w:space="0" w:color="000000"/>
              <w:right w:val="nil"/>
            </w:tcBorders>
            <w:shd w:val="clear" w:color="auto" w:fill="auto"/>
          </w:tcPr>
          <w:p w14:paraId="2F907C59"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shd w:val="clear" w:color="auto" w:fill="auto"/>
            <w:vAlign w:val="center"/>
          </w:tcPr>
          <w:p w14:paraId="54FF364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shd w:val="clear" w:color="auto" w:fill="auto"/>
            <w:vAlign w:val="center"/>
          </w:tcPr>
          <w:p w14:paraId="5DD11F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31185C57" w14:textId="77777777" w:rsidTr="002B29F7">
        <w:trPr>
          <w:trHeight w:val="227"/>
        </w:trPr>
        <w:tc>
          <w:tcPr>
            <w:tcW w:w="6463" w:type="dxa"/>
            <w:tcBorders>
              <w:top w:val="single" w:sz="4" w:space="0" w:color="000000"/>
              <w:left w:val="nil"/>
              <w:bottom w:val="dotted" w:sz="4" w:space="0" w:color="000000"/>
              <w:right w:val="nil"/>
            </w:tcBorders>
            <w:shd w:val="clear" w:color="auto" w:fill="auto"/>
          </w:tcPr>
          <w:p w14:paraId="09E3087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Державні гранти на капітальні інвестиції </w:t>
            </w:r>
          </w:p>
        </w:tc>
        <w:tc>
          <w:tcPr>
            <w:tcW w:w="1701" w:type="dxa"/>
            <w:tcBorders>
              <w:top w:val="single" w:sz="4" w:space="0" w:color="000000"/>
              <w:left w:val="nil"/>
              <w:bottom w:val="dotted" w:sz="4" w:space="0" w:color="000000"/>
              <w:right w:val="nil"/>
            </w:tcBorders>
            <w:shd w:val="clear" w:color="auto" w:fill="auto"/>
          </w:tcPr>
          <w:p w14:paraId="65C7AC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27 190</w:t>
            </w:r>
          </w:p>
        </w:tc>
        <w:tc>
          <w:tcPr>
            <w:tcW w:w="1701" w:type="dxa"/>
            <w:tcBorders>
              <w:top w:val="single" w:sz="4" w:space="0" w:color="000000"/>
              <w:left w:val="nil"/>
              <w:bottom w:val="dotted" w:sz="4" w:space="0" w:color="000000"/>
              <w:right w:val="nil"/>
            </w:tcBorders>
            <w:shd w:val="clear" w:color="auto" w:fill="auto"/>
          </w:tcPr>
          <w:p w14:paraId="3830542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29 680</w:t>
            </w:r>
          </w:p>
        </w:tc>
      </w:tr>
      <w:tr w:rsidR="004C22AD" w:rsidRPr="00D243B2" w14:paraId="14B8457A" w14:textId="77777777" w:rsidTr="002B29F7">
        <w:trPr>
          <w:trHeight w:val="227"/>
        </w:trPr>
        <w:tc>
          <w:tcPr>
            <w:tcW w:w="6463" w:type="dxa"/>
            <w:tcBorders>
              <w:top w:val="dotted" w:sz="4" w:space="0" w:color="000000"/>
              <w:left w:val="nil"/>
              <w:bottom w:val="single" w:sz="4" w:space="0" w:color="000000"/>
              <w:right w:val="nil"/>
            </w:tcBorders>
            <w:shd w:val="clear" w:color="auto" w:fill="auto"/>
          </w:tcPr>
          <w:p w14:paraId="0E9B54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Безоплатно отримані необоротні активи</w:t>
            </w:r>
          </w:p>
        </w:tc>
        <w:tc>
          <w:tcPr>
            <w:tcW w:w="1701" w:type="dxa"/>
            <w:tcBorders>
              <w:top w:val="dotted" w:sz="4" w:space="0" w:color="000000"/>
              <w:left w:val="nil"/>
              <w:bottom w:val="single" w:sz="4" w:space="0" w:color="000000"/>
              <w:right w:val="nil"/>
            </w:tcBorders>
            <w:shd w:val="clear" w:color="auto" w:fill="auto"/>
          </w:tcPr>
          <w:p w14:paraId="77F5D2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57 279</w:t>
            </w:r>
          </w:p>
        </w:tc>
        <w:tc>
          <w:tcPr>
            <w:tcW w:w="1701" w:type="dxa"/>
            <w:tcBorders>
              <w:top w:val="dotted" w:sz="4" w:space="0" w:color="000000"/>
              <w:left w:val="nil"/>
              <w:bottom w:val="single" w:sz="4" w:space="0" w:color="000000"/>
              <w:right w:val="nil"/>
            </w:tcBorders>
            <w:shd w:val="clear" w:color="auto" w:fill="auto"/>
          </w:tcPr>
          <w:p w14:paraId="2C88BC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53 817</w:t>
            </w:r>
          </w:p>
        </w:tc>
      </w:tr>
    </w:tbl>
    <w:p w14:paraId="7C4E118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Протягом звітного 2021 року, як і в попередньому 2020 році, державні гранти на капітальні інвестиції не отримувались. </w:t>
      </w:r>
    </w:p>
    <w:p w14:paraId="5A02D7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Усього протягом звітного року було безоплатно отримано необоротних активів на суму 145 391 тис. грн (2020 рік – 97 969 тис. грн), у тому числі: </w:t>
      </w:r>
    </w:p>
    <w:p w14:paraId="3A1744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активи у стадії створення на суму 29 297 тис. грн, які були передані Компанії від АТ «Українська залізниця» згідно з розпорядженням КМУ від 03.02.2021 №91-р, зокрема, залізнична колія від ст. Вільча до ст. Янів у зоні відчуження для функціонування Централізованого сховища відпрацьованого ядерного палива; </w:t>
      </w:r>
    </w:p>
    <w:p w14:paraId="29A178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активи в стадії створення на суму 111 130 тис. грн (2020 рік – 89 544 тис. грн), які надійшли, як міжнародна технічна допомога;</w:t>
      </w:r>
    </w:p>
    <w:p w14:paraId="328E3F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основні засоби на суму 2 345 тис. грн (2020 рік – 8 425 тис. грн), які надійшли на безоплатній основі;</w:t>
      </w:r>
    </w:p>
    <w:p w14:paraId="162265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нематеріальні активи на суму 2 619 тис. грн ( у 2020 році безоплатно не отримувались), які надійшли, як міжнародна технічна допомога.</w:t>
      </w:r>
    </w:p>
    <w:p w14:paraId="409029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Цільове призначення державних грантів, що були надані у минулих роках, - завершення будівництва нових енергоблоків та Ташлицької гідроакумулюючої електростанції.</w:t>
      </w:r>
    </w:p>
    <w:p w14:paraId="758BFF3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Поточні зобов’язання </w:t>
      </w:r>
    </w:p>
    <w:p w14:paraId="16CA3E2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Поточна торговельна кредиторська заборгованість (поточна кредиторська заборгованість за товари, роботи, послуги) Компанії представлена в звітності таким чином:</w:t>
      </w:r>
    </w:p>
    <w:p w14:paraId="67BEB3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12E71479" w14:textId="77777777" w:rsidTr="002B29F7">
        <w:trPr>
          <w:trHeight w:val="227"/>
        </w:trPr>
        <w:tc>
          <w:tcPr>
            <w:tcW w:w="6463" w:type="dxa"/>
            <w:tcBorders>
              <w:top w:val="nil"/>
              <w:left w:val="nil"/>
              <w:bottom w:val="single" w:sz="4" w:space="0" w:color="000000"/>
              <w:right w:val="nil"/>
            </w:tcBorders>
            <w:shd w:val="clear" w:color="auto" w:fill="auto"/>
            <w:vAlign w:val="center"/>
          </w:tcPr>
          <w:p w14:paraId="19EEDB91"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shd w:val="clear" w:color="auto" w:fill="auto"/>
            <w:vAlign w:val="center"/>
          </w:tcPr>
          <w:p w14:paraId="7B6A0A3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701" w:type="dxa"/>
            <w:tcBorders>
              <w:top w:val="nil"/>
              <w:left w:val="nil"/>
              <w:bottom w:val="single" w:sz="4" w:space="0" w:color="000000"/>
              <w:right w:val="nil"/>
            </w:tcBorders>
            <w:shd w:val="clear" w:color="auto" w:fill="auto"/>
            <w:vAlign w:val="center"/>
          </w:tcPr>
          <w:p w14:paraId="2E15BC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183A0BEF" w14:textId="77777777" w:rsidTr="002B29F7">
        <w:trPr>
          <w:trHeight w:val="227"/>
        </w:trPr>
        <w:tc>
          <w:tcPr>
            <w:tcW w:w="6463" w:type="dxa"/>
            <w:tcBorders>
              <w:left w:val="nil"/>
              <w:bottom w:val="dotted" w:sz="4" w:space="0" w:color="000000"/>
              <w:right w:val="nil"/>
            </w:tcBorders>
            <w:shd w:val="clear" w:color="auto" w:fill="auto"/>
          </w:tcPr>
          <w:p w14:paraId="460928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Заборгованість за запаси, включаючи ядерне паливо </w:t>
            </w:r>
          </w:p>
        </w:tc>
        <w:tc>
          <w:tcPr>
            <w:tcW w:w="1701" w:type="dxa"/>
            <w:tcBorders>
              <w:left w:val="nil"/>
              <w:bottom w:val="dotted" w:sz="4" w:space="0" w:color="000000"/>
              <w:right w:val="nil"/>
            </w:tcBorders>
            <w:shd w:val="clear" w:color="auto" w:fill="auto"/>
            <w:vAlign w:val="bottom"/>
          </w:tcPr>
          <w:p w14:paraId="68690E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2 685 930</w:t>
            </w:r>
          </w:p>
        </w:tc>
        <w:tc>
          <w:tcPr>
            <w:tcW w:w="1701" w:type="dxa"/>
            <w:tcBorders>
              <w:left w:val="nil"/>
              <w:bottom w:val="dotted" w:sz="4" w:space="0" w:color="000000"/>
              <w:right w:val="nil"/>
            </w:tcBorders>
            <w:shd w:val="clear" w:color="auto" w:fill="auto"/>
            <w:vAlign w:val="bottom"/>
          </w:tcPr>
          <w:p w14:paraId="21676FD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2 743 723</w:t>
            </w:r>
          </w:p>
        </w:tc>
      </w:tr>
      <w:tr w:rsidR="004C22AD" w:rsidRPr="00D243B2" w14:paraId="6B76A3E6" w14:textId="77777777" w:rsidTr="002B29F7">
        <w:trPr>
          <w:trHeight w:val="227"/>
        </w:trPr>
        <w:tc>
          <w:tcPr>
            <w:tcW w:w="6463" w:type="dxa"/>
            <w:tcBorders>
              <w:top w:val="dotted" w:sz="4" w:space="0" w:color="000000"/>
              <w:left w:val="nil"/>
              <w:bottom w:val="dotted" w:sz="4" w:space="0" w:color="000000"/>
              <w:right w:val="nil"/>
            </w:tcBorders>
            <w:shd w:val="clear" w:color="auto" w:fill="auto"/>
          </w:tcPr>
          <w:p w14:paraId="05E883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Заборгованість за роботи, послуги та інша торговельна заборгованість</w:t>
            </w:r>
          </w:p>
        </w:tc>
        <w:tc>
          <w:tcPr>
            <w:tcW w:w="1701" w:type="dxa"/>
            <w:tcBorders>
              <w:top w:val="dotted" w:sz="4" w:space="0" w:color="000000"/>
              <w:left w:val="nil"/>
              <w:bottom w:val="dotted" w:sz="4" w:space="0" w:color="000000"/>
              <w:right w:val="nil"/>
            </w:tcBorders>
            <w:shd w:val="clear" w:color="auto" w:fill="auto"/>
            <w:vAlign w:val="bottom"/>
          </w:tcPr>
          <w:p w14:paraId="43FF12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1 621 182</w:t>
            </w:r>
          </w:p>
        </w:tc>
        <w:tc>
          <w:tcPr>
            <w:tcW w:w="1701" w:type="dxa"/>
            <w:tcBorders>
              <w:top w:val="dotted" w:sz="4" w:space="0" w:color="000000"/>
              <w:left w:val="nil"/>
              <w:bottom w:val="dotted" w:sz="4" w:space="0" w:color="000000"/>
              <w:right w:val="nil"/>
            </w:tcBorders>
            <w:shd w:val="clear" w:color="auto" w:fill="auto"/>
            <w:vAlign w:val="bottom"/>
          </w:tcPr>
          <w:p w14:paraId="2B8013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1 438 842</w:t>
            </w:r>
          </w:p>
        </w:tc>
      </w:tr>
      <w:tr w:rsidR="004C22AD" w:rsidRPr="00D243B2" w14:paraId="2384DC95" w14:textId="77777777" w:rsidTr="002B29F7">
        <w:trPr>
          <w:trHeight w:val="227"/>
        </w:trPr>
        <w:tc>
          <w:tcPr>
            <w:tcW w:w="6463" w:type="dxa"/>
            <w:tcBorders>
              <w:top w:val="dotted" w:sz="4" w:space="0" w:color="000000"/>
              <w:left w:val="nil"/>
              <w:right w:val="nil"/>
            </w:tcBorders>
            <w:shd w:val="clear" w:color="auto" w:fill="auto"/>
          </w:tcPr>
          <w:p w14:paraId="417AA43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tcBorders>
              <w:top w:val="dotted" w:sz="4" w:space="0" w:color="000000"/>
              <w:left w:val="nil"/>
              <w:right w:val="nil"/>
            </w:tcBorders>
            <w:shd w:val="clear" w:color="auto" w:fill="auto"/>
            <w:vAlign w:val="bottom"/>
          </w:tcPr>
          <w:p w14:paraId="18F9CC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4 307 112</w:t>
            </w:r>
          </w:p>
        </w:tc>
        <w:tc>
          <w:tcPr>
            <w:tcW w:w="1701" w:type="dxa"/>
            <w:tcBorders>
              <w:top w:val="dotted" w:sz="4" w:space="0" w:color="000000"/>
              <w:left w:val="nil"/>
              <w:right w:val="nil"/>
            </w:tcBorders>
            <w:shd w:val="clear" w:color="auto" w:fill="auto"/>
            <w:vAlign w:val="bottom"/>
          </w:tcPr>
          <w:p w14:paraId="42286A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4 182 565</w:t>
            </w:r>
          </w:p>
        </w:tc>
      </w:tr>
    </w:tbl>
    <w:p w14:paraId="3B0F0A75" w14:textId="77777777" w:rsidR="004C22AD" w:rsidRPr="00D243B2" w:rsidRDefault="004C22AD" w:rsidP="00D243B2">
      <w:pPr>
        <w:jc w:val="both"/>
        <w:rPr>
          <w:rFonts w:ascii="Times New Roman" w:hAnsi="Times New Roman" w:cs="Times New Roman"/>
        </w:rPr>
      </w:pPr>
    </w:p>
    <w:p w14:paraId="4B110B89" w14:textId="77777777" w:rsidR="004C22AD" w:rsidRPr="00D243B2" w:rsidRDefault="004C22AD" w:rsidP="00D243B2">
      <w:pPr>
        <w:jc w:val="both"/>
        <w:rPr>
          <w:rFonts w:ascii="Times New Roman" w:hAnsi="Times New Roman" w:cs="Times New Roman"/>
        </w:rPr>
      </w:pPr>
    </w:p>
    <w:p w14:paraId="67F469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Склад поточної кредиторської заборгованості за одержаними авансами на звітну дату приведений в таблиці:</w:t>
      </w:r>
    </w:p>
    <w:p w14:paraId="2675A3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5D8403AA" w14:textId="77777777" w:rsidTr="002B29F7">
        <w:trPr>
          <w:tblHeader/>
        </w:trPr>
        <w:tc>
          <w:tcPr>
            <w:tcW w:w="6463" w:type="dxa"/>
            <w:tcBorders>
              <w:top w:val="nil"/>
              <w:left w:val="nil"/>
              <w:bottom w:val="single" w:sz="4" w:space="0" w:color="000000"/>
              <w:right w:val="nil"/>
            </w:tcBorders>
            <w:vAlign w:val="center"/>
          </w:tcPr>
          <w:p w14:paraId="0A0D24CA"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vAlign w:val="center"/>
          </w:tcPr>
          <w:p w14:paraId="354905F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701" w:type="dxa"/>
            <w:tcBorders>
              <w:top w:val="nil"/>
              <w:left w:val="nil"/>
              <w:bottom w:val="single" w:sz="4" w:space="0" w:color="000000"/>
              <w:right w:val="nil"/>
            </w:tcBorders>
            <w:vAlign w:val="center"/>
          </w:tcPr>
          <w:p w14:paraId="4D76B1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7D3EFB84" w14:textId="77777777" w:rsidTr="002B29F7">
        <w:trPr>
          <w:trHeight w:val="227"/>
          <w:tblHeader/>
        </w:trPr>
        <w:tc>
          <w:tcPr>
            <w:tcW w:w="6463" w:type="dxa"/>
            <w:tcBorders>
              <w:top w:val="single" w:sz="4" w:space="0" w:color="000000"/>
              <w:left w:val="nil"/>
              <w:bottom w:val="dotted" w:sz="4" w:space="0" w:color="000000"/>
              <w:right w:val="nil"/>
            </w:tcBorders>
            <w:vAlign w:val="bottom"/>
          </w:tcPr>
          <w:p w14:paraId="2C8D89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Одержані аванси за електроенергію</w:t>
            </w:r>
          </w:p>
        </w:tc>
        <w:tc>
          <w:tcPr>
            <w:tcW w:w="1701" w:type="dxa"/>
            <w:tcBorders>
              <w:top w:val="single" w:sz="4" w:space="0" w:color="000000"/>
              <w:left w:val="nil"/>
              <w:bottom w:val="dotted" w:sz="4" w:space="0" w:color="000000"/>
              <w:right w:val="nil"/>
            </w:tcBorders>
            <w:vAlign w:val="bottom"/>
          </w:tcPr>
          <w:p w14:paraId="4CD6EC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5 251 867</w:t>
            </w:r>
          </w:p>
        </w:tc>
        <w:tc>
          <w:tcPr>
            <w:tcW w:w="1701" w:type="dxa"/>
            <w:tcBorders>
              <w:top w:val="single" w:sz="4" w:space="0" w:color="000000"/>
              <w:left w:val="nil"/>
              <w:bottom w:val="dotted" w:sz="4" w:space="0" w:color="000000"/>
              <w:right w:val="nil"/>
            </w:tcBorders>
            <w:vAlign w:val="bottom"/>
          </w:tcPr>
          <w:p w14:paraId="6C36614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2 226 418</w:t>
            </w:r>
          </w:p>
        </w:tc>
      </w:tr>
      <w:tr w:rsidR="004C22AD" w:rsidRPr="00D243B2" w14:paraId="5090028B" w14:textId="77777777" w:rsidTr="002B29F7">
        <w:trPr>
          <w:trHeight w:val="227"/>
          <w:tblHeader/>
        </w:trPr>
        <w:tc>
          <w:tcPr>
            <w:tcW w:w="6463" w:type="dxa"/>
            <w:tcBorders>
              <w:top w:val="dotted" w:sz="4" w:space="0" w:color="000000"/>
              <w:left w:val="nil"/>
              <w:bottom w:val="dotted" w:sz="4" w:space="0" w:color="000000"/>
              <w:right w:val="nil"/>
            </w:tcBorders>
            <w:vAlign w:val="bottom"/>
          </w:tcPr>
          <w:p w14:paraId="7443FA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Контрактні зобов'язання</w:t>
            </w:r>
          </w:p>
        </w:tc>
        <w:tc>
          <w:tcPr>
            <w:tcW w:w="1701" w:type="dxa"/>
            <w:tcBorders>
              <w:top w:val="dotted" w:sz="4" w:space="0" w:color="000000"/>
              <w:left w:val="nil"/>
              <w:bottom w:val="dotted" w:sz="4" w:space="0" w:color="000000"/>
              <w:right w:val="nil"/>
            </w:tcBorders>
            <w:vAlign w:val="bottom"/>
          </w:tcPr>
          <w:p w14:paraId="6EF1C5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467 013</w:t>
            </w:r>
          </w:p>
        </w:tc>
        <w:tc>
          <w:tcPr>
            <w:tcW w:w="1701" w:type="dxa"/>
            <w:tcBorders>
              <w:top w:val="dotted" w:sz="4" w:space="0" w:color="000000"/>
              <w:left w:val="nil"/>
              <w:bottom w:val="dotted" w:sz="4" w:space="0" w:color="000000"/>
              <w:right w:val="nil"/>
            </w:tcBorders>
            <w:vAlign w:val="bottom"/>
          </w:tcPr>
          <w:p w14:paraId="4C2C0A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1 459</w:t>
            </w:r>
          </w:p>
        </w:tc>
      </w:tr>
      <w:tr w:rsidR="004C22AD" w:rsidRPr="00D243B2" w14:paraId="1FB5B895" w14:textId="77777777" w:rsidTr="002B29F7">
        <w:trPr>
          <w:trHeight w:val="227"/>
          <w:tblHeader/>
        </w:trPr>
        <w:tc>
          <w:tcPr>
            <w:tcW w:w="6463" w:type="dxa"/>
            <w:tcBorders>
              <w:top w:val="dotted" w:sz="4" w:space="0" w:color="000000"/>
              <w:left w:val="nil"/>
              <w:bottom w:val="dotted" w:sz="4" w:space="0" w:color="000000"/>
              <w:right w:val="nil"/>
            </w:tcBorders>
            <w:vAlign w:val="bottom"/>
          </w:tcPr>
          <w:p w14:paraId="3FBE7B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Одержані аванси з оренди</w:t>
            </w:r>
          </w:p>
        </w:tc>
        <w:tc>
          <w:tcPr>
            <w:tcW w:w="1701" w:type="dxa"/>
            <w:tcBorders>
              <w:top w:val="dotted" w:sz="4" w:space="0" w:color="000000"/>
              <w:left w:val="nil"/>
              <w:bottom w:val="dotted" w:sz="4" w:space="0" w:color="000000"/>
              <w:right w:val="nil"/>
            </w:tcBorders>
            <w:vAlign w:val="bottom"/>
          </w:tcPr>
          <w:p w14:paraId="098CBC3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70</w:t>
            </w:r>
          </w:p>
        </w:tc>
        <w:tc>
          <w:tcPr>
            <w:tcW w:w="1701" w:type="dxa"/>
            <w:tcBorders>
              <w:top w:val="dotted" w:sz="4" w:space="0" w:color="000000"/>
              <w:left w:val="nil"/>
              <w:bottom w:val="dotted" w:sz="4" w:space="0" w:color="000000"/>
              <w:right w:val="nil"/>
            </w:tcBorders>
            <w:vAlign w:val="bottom"/>
          </w:tcPr>
          <w:p w14:paraId="771C9C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95</w:t>
            </w:r>
          </w:p>
        </w:tc>
      </w:tr>
      <w:tr w:rsidR="004C22AD" w:rsidRPr="00D243B2" w14:paraId="798B7C35" w14:textId="77777777" w:rsidTr="002B29F7">
        <w:trPr>
          <w:trHeight w:val="227"/>
          <w:tblHeader/>
        </w:trPr>
        <w:tc>
          <w:tcPr>
            <w:tcW w:w="6463" w:type="dxa"/>
            <w:tcBorders>
              <w:top w:val="dotted" w:sz="4" w:space="0" w:color="000000"/>
              <w:left w:val="nil"/>
              <w:right w:val="nil"/>
            </w:tcBorders>
            <w:vAlign w:val="bottom"/>
          </w:tcPr>
          <w:p w14:paraId="1976EF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tcBorders>
              <w:top w:val="dotted" w:sz="4" w:space="0" w:color="000000"/>
              <w:left w:val="nil"/>
              <w:right w:val="nil"/>
            </w:tcBorders>
            <w:vAlign w:val="bottom"/>
          </w:tcPr>
          <w:p w14:paraId="02C8B3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5 718 950</w:t>
            </w:r>
          </w:p>
        </w:tc>
        <w:tc>
          <w:tcPr>
            <w:tcW w:w="1701" w:type="dxa"/>
            <w:tcBorders>
              <w:top w:val="dotted" w:sz="4" w:space="0" w:color="000000"/>
              <w:left w:val="nil"/>
              <w:right w:val="nil"/>
            </w:tcBorders>
            <w:vAlign w:val="bottom"/>
          </w:tcPr>
          <w:p w14:paraId="68A769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2 227 972</w:t>
            </w:r>
          </w:p>
        </w:tc>
      </w:tr>
    </w:tbl>
    <w:p w14:paraId="7728FB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Протягом 2021 року були визнані доходом контрактні зобов’язання на суму 2 227 854 тис. грн (2020 рік – 1 055 тис. грн). </w:t>
      </w:r>
    </w:p>
    <w:p w14:paraId="7A4E262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Інші поточні зобов’язання на 31 грудня представлені таким чином: </w:t>
      </w:r>
    </w:p>
    <w:p w14:paraId="231A6B54" w14:textId="77777777" w:rsidR="004C22AD" w:rsidRPr="00D243B2" w:rsidRDefault="004C22AD" w:rsidP="00D243B2">
      <w:pPr>
        <w:jc w:val="both"/>
        <w:rPr>
          <w:rFonts w:ascii="Times New Roman" w:hAnsi="Times New Roman" w:cs="Times New Roman"/>
        </w:rPr>
      </w:pPr>
      <w:bookmarkStart w:id="13" w:name="_heading=h.3rdcrjn" w:colFirst="0" w:colLast="0"/>
      <w:bookmarkEnd w:id="13"/>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019BBCB2" w14:textId="77777777" w:rsidTr="002B29F7">
        <w:trPr>
          <w:trHeight w:val="227"/>
        </w:trPr>
        <w:tc>
          <w:tcPr>
            <w:tcW w:w="6463" w:type="dxa"/>
            <w:tcBorders>
              <w:top w:val="nil"/>
              <w:left w:val="nil"/>
              <w:bottom w:val="single" w:sz="4" w:space="0" w:color="000000"/>
              <w:right w:val="nil"/>
            </w:tcBorders>
            <w:shd w:val="clear" w:color="auto" w:fill="auto"/>
            <w:vAlign w:val="center"/>
          </w:tcPr>
          <w:p w14:paraId="4794422B"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shd w:val="clear" w:color="auto" w:fill="auto"/>
            <w:vAlign w:val="center"/>
          </w:tcPr>
          <w:p w14:paraId="1DBB3E7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701" w:type="dxa"/>
            <w:tcBorders>
              <w:top w:val="nil"/>
              <w:left w:val="nil"/>
              <w:bottom w:val="single" w:sz="4" w:space="0" w:color="000000"/>
              <w:right w:val="nil"/>
            </w:tcBorders>
            <w:shd w:val="clear" w:color="auto" w:fill="auto"/>
            <w:vAlign w:val="center"/>
          </w:tcPr>
          <w:p w14:paraId="33593D9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2508AE9F" w14:textId="77777777" w:rsidTr="002B29F7">
        <w:trPr>
          <w:trHeight w:val="227"/>
        </w:trPr>
        <w:tc>
          <w:tcPr>
            <w:tcW w:w="6463" w:type="dxa"/>
            <w:tcBorders>
              <w:left w:val="nil"/>
              <w:bottom w:val="dotted" w:sz="4" w:space="0" w:color="000000"/>
              <w:right w:val="nil"/>
            </w:tcBorders>
            <w:shd w:val="clear" w:color="auto" w:fill="auto"/>
          </w:tcPr>
          <w:p w14:paraId="4EA2A4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з кредиторами за капінвестиціями</w:t>
            </w:r>
          </w:p>
        </w:tc>
        <w:tc>
          <w:tcPr>
            <w:tcW w:w="1701" w:type="dxa"/>
            <w:tcBorders>
              <w:left w:val="nil"/>
              <w:bottom w:val="dotted" w:sz="4" w:space="0" w:color="000000"/>
              <w:right w:val="nil"/>
            </w:tcBorders>
            <w:shd w:val="clear" w:color="auto" w:fill="auto"/>
            <w:vAlign w:val="bottom"/>
          </w:tcPr>
          <w:p w14:paraId="507C40B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7 578 496</w:t>
            </w:r>
          </w:p>
        </w:tc>
        <w:tc>
          <w:tcPr>
            <w:tcW w:w="1701" w:type="dxa"/>
            <w:tcBorders>
              <w:left w:val="nil"/>
              <w:bottom w:val="dotted" w:sz="4" w:space="0" w:color="000000"/>
              <w:right w:val="nil"/>
            </w:tcBorders>
            <w:shd w:val="clear" w:color="auto" w:fill="auto"/>
            <w:vAlign w:val="bottom"/>
          </w:tcPr>
          <w:p w14:paraId="49CBA8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9 043 880</w:t>
            </w:r>
          </w:p>
        </w:tc>
      </w:tr>
      <w:tr w:rsidR="004C22AD" w:rsidRPr="00D243B2" w14:paraId="70E87159" w14:textId="77777777" w:rsidTr="002B29F7">
        <w:trPr>
          <w:trHeight w:val="227"/>
        </w:trPr>
        <w:tc>
          <w:tcPr>
            <w:tcW w:w="6463" w:type="dxa"/>
            <w:tcBorders>
              <w:top w:val="dotted" w:sz="4" w:space="0" w:color="000000"/>
              <w:left w:val="nil"/>
              <w:bottom w:val="dotted" w:sz="4" w:space="0" w:color="000000"/>
              <w:right w:val="nil"/>
            </w:tcBorders>
            <w:shd w:val="clear" w:color="auto" w:fill="auto"/>
          </w:tcPr>
          <w:p w14:paraId="591FC1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Відкладений податок на додану вартість</w:t>
            </w:r>
          </w:p>
        </w:tc>
        <w:tc>
          <w:tcPr>
            <w:tcW w:w="1701" w:type="dxa"/>
            <w:tcBorders>
              <w:top w:val="dotted" w:sz="4" w:space="0" w:color="000000"/>
              <w:left w:val="nil"/>
              <w:bottom w:val="dotted" w:sz="4" w:space="0" w:color="000000"/>
              <w:right w:val="nil"/>
            </w:tcBorders>
            <w:shd w:val="clear" w:color="auto" w:fill="auto"/>
            <w:vAlign w:val="bottom"/>
          </w:tcPr>
          <w:p w14:paraId="324F77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1 967 766</w:t>
            </w:r>
          </w:p>
        </w:tc>
        <w:tc>
          <w:tcPr>
            <w:tcW w:w="1701" w:type="dxa"/>
            <w:tcBorders>
              <w:top w:val="dotted" w:sz="4" w:space="0" w:color="000000"/>
              <w:left w:val="nil"/>
              <w:bottom w:val="dotted" w:sz="4" w:space="0" w:color="000000"/>
              <w:right w:val="nil"/>
            </w:tcBorders>
            <w:shd w:val="clear" w:color="auto" w:fill="auto"/>
            <w:vAlign w:val="bottom"/>
          </w:tcPr>
          <w:p w14:paraId="2DA6BE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3 118 354</w:t>
            </w:r>
          </w:p>
        </w:tc>
      </w:tr>
      <w:tr w:rsidR="004C22AD" w:rsidRPr="00D243B2" w14:paraId="0EEE0708" w14:textId="77777777" w:rsidTr="002B29F7">
        <w:trPr>
          <w:trHeight w:val="227"/>
        </w:trPr>
        <w:tc>
          <w:tcPr>
            <w:tcW w:w="6463" w:type="dxa"/>
            <w:tcBorders>
              <w:top w:val="dotted" w:sz="4" w:space="0" w:color="000000"/>
              <w:left w:val="nil"/>
              <w:bottom w:val="dotted" w:sz="4" w:space="0" w:color="000000"/>
              <w:right w:val="nil"/>
            </w:tcBorders>
            <w:shd w:val="clear" w:color="auto" w:fill="auto"/>
          </w:tcPr>
          <w:p w14:paraId="20514C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з іншими кредиторами</w:t>
            </w:r>
          </w:p>
        </w:tc>
        <w:tc>
          <w:tcPr>
            <w:tcW w:w="1701" w:type="dxa"/>
            <w:tcBorders>
              <w:top w:val="dotted" w:sz="4" w:space="0" w:color="000000"/>
              <w:left w:val="nil"/>
              <w:bottom w:val="dotted" w:sz="4" w:space="0" w:color="000000"/>
              <w:right w:val="nil"/>
            </w:tcBorders>
            <w:shd w:val="clear" w:color="auto" w:fill="auto"/>
            <w:vAlign w:val="bottom"/>
          </w:tcPr>
          <w:p w14:paraId="69F1D82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523 957</w:t>
            </w:r>
          </w:p>
        </w:tc>
        <w:tc>
          <w:tcPr>
            <w:tcW w:w="1701" w:type="dxa"/>
            <w:tcBorders>
              <w:top w:val="dotted" w:sz="4" w:space="0" w:color="000000"/>
              <w:left w:val="nil"/>
              <w:bottom w:val="dotted" w:sz="4" w:space="0" w:color="000000"/>
              <w:right w:val="nil"/>
            </w:tcBorders>
            <w:shd w:val="clear" w:color="auto" w:fill="auto"/>
            <w:vAlign w:val="bottom"/>
          </w:tcPr>
          <w:p w14:paraId="7DFDDC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744 800</w:t>
            </w:r>
          </w:p>
        </w:tc>
      </w:tr>
      <w:tr w:rsidR="004C22AD" w:rsidRPr="00D243B2" w14:paraId="53548F74" w14:textId="77777777" w:rsidTr="002B29F7">
        <w:trPr>
          <w:trHeight w:val="227"/>
        </w:trPr>
        <w:tc>
          <w:tcPr>
            <w:tcW w:w="6463" w:type="dxa"/>
            <w:tcBorders>
              <w:top w:val="dotted" w:sz="4" w:space="0" w:color="000000"/>
              <w:left w:val="nil"/>
              <w:bottom w:val="dotted" w:sz="4" w:space="0" w:color="000000"/>
              <w:right w:val="nil"/>
            </w:tcBorders>
            <w:shd w:val="clear" w:color="auto" w:fill="auto"/>
          </w:tcPr>
          <w:p w14:paraId="5C906A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за нарахованими відсотками</w:t>
            </w:r>
          </w:p>
        </w:tc>
        <w:tc>
          <w:tcPr>
            <w:tcW w:w="1701" w:type="dxa"/>
            <w:tcBorders>
              <w:top w:val="dotted" w:sz="4" w:space="0" w:color="000000"/>
              <w:left w:val="nil"/>
              <w:bottom w:val="dotted" w:sz="4" w:space="0" w:color="000000"/>
              <w:right w:val="nil"/>
            </w:tcBorders>
            <w:shd w:val="clear" w:color="auto" w:fill="auto"/>
            <w:vAlign w:val="bottom"/>
          </w:tcPr>
          <w:p w14:paraId="2B4C5A6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106 644*</w:t>
            </w:r>
          </w:p>
        </w:tc>
        <w:tc>
          <w:tcPr>
            <w:tcW w:w="1701" w:type="dxa"/>
            <w:tcBorders>
              <w:top w:val="dotted" w:sz="4" w:space="0" w:color="000000"/>
              <w:left w:val="nil"/>
              <w:bottom w:val="dotted" w:sz="4" w:space="0" w:color="000000"/>
              <w:right w:val="nil"/>
            </w:tcBorders>
            <w:shd w:val="clear" w:color="auto" w:fill="auto"/>
            <w:vAlign w:val="bottom"/>
          </w:tcPr>
          <w:p w14:paraId="2B360B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156 478</w:t>
            </w:r>
          </w:p>
        </w:tc>
      </w:tr>
      <w:tr w:rsidR="004C22AD" w:rsidRPr="00D243B2" w14:paraId="580539BF" w14:textId="77777777" w:rsidTr="002B29F7">
        <w:trPr>
          <w:trHeight w:val="227"/>
        </w:trPr>
        <w:tc>
          <w:tcPr>
            <w:tcW w:w="6463" w:type="dxa"/>
            <w:tcBorders>
              <w:top w:val="dotted" w:sz="4" w:space="0" w:color="000000"/>
              <w:left w:val="nil"/>
              <w:bottom w:val="dotted" w:sz="4" w:space="0" w:color="000000"/>
              <w:right w:val="nil"/>
            </w:tcBorders>
            <w:shd w:val="clear" w:color="auto" w:fill="auto"/>
          </w:tcPr>
          <w:p w14:paraId="6E10390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з підзвітними особами та інші розрахунки з працівниками</w:t>
            </w:r>
          </w:p>
        </w:tc>
        <w:tc>
          <w:tcPr>
            <w:tcW w:w="1701" w:type="dxa"/>
            <w:tcBorders>
              <w:top w:val="dotted" w:sz="4" w:space="0" w:color="000000"/>
              <w:left w:val="nil"/>
              <w:bottom w:val="dotted" w:sz="4" w:space="0" w:color="000000"/>
              <w:right w:val="nil"/>
            </w:tcBorders>
            <w:shd w:val="clear" w:color="auto" w:fill="auto"/>
            <w:vAlign w:val="bottom"/>
          </w:tcPr>
          <w:p w14:paraId="7F68538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2 859</w:t>
            </w:r>
          </w:p>
        </w:tc>
        <w:tc>
          <w:tcPr>
            <w:tcW w:w="1701" w:type="dxa"/>
            <w:tcBorders>
              <w:top w:val="dotted" w:sz="4" w:space="0" w:color="000000"/>
              <w:left w:val="nil"/>
              <w:bottom w:val="dotted" w:sz="4" w:space="0" w:color="000000"/>
              <w:right w:val="nil"/>
            </w:tcBorders>
            <w:shd w:val="clear" w:color="auto" w:fill="auto"/>
            <w:vAlign w:val="bottom"/>
          </w:tcPr>
          <w:p w14:paraId="60592C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2 430</w:t>
            </w:r>
          </w:p>
        </w:tc>
      </w:tr>
      <w:tr w:rsidR="004C22AD" w:rsidRPr="00D243B2" w14:paraId="6118D80F" w14:textId="77777777" w:rsidTr="002B29F7">
        <w:trPr>
          <w:trHeight w:val="227"/>
        </w:trPr>
        <w:tc>
          <w:tcPr>
            <w:tcW w:w="6463" w:type="dxa"/>
            <w:tcBorders>
              <w:top w:val="dotted" w:sz="4" w:space="0" w:color="000000"/>
              <w:left w:val="nil"/>
              <w:right w:val="nil"/>
            </w:tcBorders>
            <w:shd w:val="clear" w:color="auto" w:fill="auto"/>
          </w:tcPr>
          <w:p w14:paraId="5B8541E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tcBorders>
              <w:top w:val="dotted" w:sz="4" w:space="0" w:color="000000"/>
              <w:left w:val="nil"/>
              <w:right w:val="nil"/>
            </w:tcBorders>
            <w:shd w:val="clear" w:color="auto" w:fill="auto"/>
            <w:vAlign w:val="bottom"/>
          </w:tcPr>
          <w:p w14:paraId="223F36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10 179 722</w:t>
            </w:r>
          </w:p>
        </w:tc>
        <w:tc>
          <w:tcPr>
            <w:tcW w:w="1701" w:type="dxa"/>
            <w:tcBorders>
              <w:top w:val="dotted" w:sz="4" w:space="0" w:color="000000"/>
              <w:left w:val="nil"/>
              <w:right w:val="nil"/>
            </w:tcBorders>
            <w:shd w:val="clear" w:color="auto" w:fill="auto"/>
            <w:vAlign w:val="bottom"/>
          </w:tcPr>
          <w:p w14:paraId="6E2373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13 065 942</w:t>
            </w:r>
          </w:p>
        </w:tc>
      </w:tr>
    </w:tbl>
    <w:p w14:paraId="1125A42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з яких 1 751 тис. грн відноситься до товарного кредиту.</w:t>
      </w:r>
    </w:p>
    <w:p w14:paraId="6C17F4F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Відкладений податок на додану вартість - це податок на додану вартість (ПДВ), що підлягає сплаті за касовим методом після отримання грошових коштів. Частково ця заборгованість виникла до 2001 року за відпущену електроенергію. Відносно реалізованої електроенергії, теплоенергії та комунальних послуг - після 1 січня 2016 року також діє касовий метод сплати ПДВ.</w:t>
      </w:r>
    </w:p>
    <w:p w14:paraId="6E1D7E6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w:t>
      </w:r>
    </w:p>
    <w:p w14:paraId="7C87D5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Структура та зміни забезпечень майбутніх витрат за 2021 рік представлені таким чином:     </w:t>
      </w:r>
    </w:p>
    <w:p w14:paraId="020B93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тис. грн</w:t>
      </w:r>
    </w:p>
    <w:tbl>
      <w:tblPr>
        <w:tblW w:w="9781" w:type="dxa"/>
        <w:tblBorders>
          <w:top w:val="dotted"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6946"/>
        <w:gridCol w:w="1418"/>
        <w:gridCol w:w="1417"/>
      </w:tblGrid>
      <w:tr w:rsidR="004C22AD" w:rsidRPr="00D243B2" w14:paraId="3333ABF1" w14:textId="77777777" w:rsidTr="002B29F7">
        <w:trPr>
          <w:trHeight w:val="227"/>
          <w:tblHeader/>
        </w:trPr>
        <w:tc>
          <w:tcPr>
            <w:tcW w:w="6946" w:type="dxa"/>
            <w:tcBorders>
              <w:top w:val="nil"/>
              <w:left w:val="nil"/>
              <w:bottom w:val="single" w:sz="4" w:space="0" w:color="000000"/>
              <w:right w:val="nil"/>
            </w:tcBorders>
            <w:vAlign w:val="center"/>
          </w:tcPr>
          <w:p w14:paraId="1114F4C6" w14:textId="77777777" w:rsidR="004C22AD" w:rsidRPr="00D243B2" w:rsidRDefault="004C22AD" w:rsidP="00D243B2">
            <w:pPr>
              <w:jc w:val="both"/>
              <w:rPr>
                <w:rFonts w:ascii="Times New Roman" w:hAnsi="Times New Roman" w:cs="Times New Roman"/>
              </w:rPr>
            </w:pPr>
          </w:p>
        </w:tc>
        <w:tc>
          <w:tcPr>
            <w:tcW w:w="1418" w:type="dxa"/>
            <w:tcBorders>
              <w:top w:val="nil"/>
              <w:left w:val="nil"/>
              <w:bottom w:val="single" w:sz="4" w:space="0" w:color="000000"/>
              <w:right w:val="nil"/>
            </w:tcBorders>
            <w:vAlign w:val="center"/>
          </w:tcPr>
          <w:p w14:paraId="6BFF19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417" w:type="dxa"/>
            <w:tcBorders>
              <w:top w:val="nil"/>
              <w:left w:val="nil"/>
              <w:bottom w:val="single" w:sz="4" w:space="0" w:color="000000"/>
              <w:right w:val="nil"/>
            </w:tcBorders>
            <w:tcMar>
              <w:left w:w="57" w:type="dxa"/>
              <w:right w:w="28" w:type="dxa"/>
            </w:tcMar>
            <w:vAlign w:val="center"/>
          </w:tcPr>
          <w:p w14:paraId="347CCF9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4E2AB5AC" w14:textId="77777777" w:rsidTr="002B29F7">
        <w:trPr>
          <w:trHeight w:val="227"/>
        </w:trPr>
        <w:tc>
          <w:tcPr>
            <w:tcW w:w="6946" w:type="dxa"/>
            <w:tcBorders>
              <w:top w:val="single" w:sz="4" w:space="0" w:color="000000"/>
              <w:left w:val="nil"/>
              <w:bottom w:val="dotted" w:sz="4" w:space="0" w:color="000000"/>
              <w:right w:val="nil"/>
            </w:tcBorders>
            <w:vAlign w:val="center"/>
            <w:hideMark/>
          </w:tcPr>
          <w:p w14:paraId="605814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Довгострокові забезпечення</w:t>
            </w:r>
          </w:p>
        </w:tc>
        <w:tc>
          <w:tcPr>
            <w:tcW w:w="1418" w:type="dxa"/>
            <w:tcBorders>
              <w:top w:val="single" w:sz="4" w:space="0" w:color="000000"/>
              <w:left w:val="nil"/>
              <w:bottom w:val="dotted" w:sz="4" w:space="0" w:color="000000"/>
              <w:right w:val="nil"/>
            </w:tcBorders>
            <w:vAlign w:val="bottom"/>
          </w:tcPr>
          <w:p w14:paraId="2E0C6F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28 328 144</w:t>
            </w:r>
          </w:p>
        </w:tc>
        <w:tc>
          <w:tcPr>
            <w:tcW w:w="1417" w:type="dxa"/>
            <w:tcBorders>
              <w:top w:val="single" w:sz="4" w:space="0" w:color="000000"/>
              <w:left w:val="nil"/>
              <w:bottom w:val="dotted" w:sz="4" w:space="0" w:color="000000"/>
              <w:right w:val="nil"/>
            </w:tcBorders>
            <w:tcMar>
              <w:left w:w="57" w:type="dxa"/>
              <w:right w:w="28" w:type="dxa"/>
            </w:tcMar>
            <w:vAlign w:val="bottom"/>
          </w:tcPr>
          <w:p w14:paraId="2E27F6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38 484 197</w:t>
            </w:r>
          </w:p>
        </w:tc>
      </w:tr>
      <w:tr w:rsidR="004C22AD" w:rsidRPr="00D243B2" w14:paraId="254C48D7" w14:textId="77777777" w:rsidTr="002B29F7">
        <w:trPr>
          <w:trHeight w:val="227"/>
        </w:trPr>
        <w:tc>
          <w:tcPr>
            <w:tcW w:w="6946" w:type="dxa"/>
            <w:tcBorders>
              <w:top w:val="dotted" w:sz="4" w:space="0" w:color="000000"/>
              <w:left w:val="nil"/>
              <w:bottom w:val="dotted" w:sz="4" w:space="0" w:color="000000"/>
              <w:right w:val="nil"/>
            </w:tcBorders>
            <w:vAlign w:val="center"/>
            <w:hideMark/>
          </w:tcPr>
          <w:p w14:paraId="57886CA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на зняття з експлуатації ядерних установок</w:t>
            </w:r>
          </w:p>
        </w:tc>
        <w:tc>
          <w:tcPr>
            <w:tcW w:w="1418" w:type="dxa"/>
            <w:tcBorders>
              <w:top w:val="dotted" w:sz="4" w:space="0" w:color="000000"/>
              <w:left w:val="nil"/>
              <w:bottom w:val="dotted" w:sz="4" w:space="0" w:color="000000"/>
              <w:right w:val="nil"/>
            </w:tcBorders>
            <w:vAlign w:val="bottom"/>
          </w:tcPr>
          <w:p w14:paraId="27BC8B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19 797 514</w:t>
            </w:r>
          </w:p>
        </w:tc>
        <w:tc>
          <w:tcPr>
            <w:tcW w:w="1417" w:type="dxa"/>
            <w:tcBorders>
              <w:top w:val="dotted" w:sz="4" w:space="0" w:color="000000"/>
              <w:left w:val="nil"/>
              <w:bottom w:val="dotted" w:sz="4" w:space="0" w:color="000000"/>
              <w:right w:val="nil"/>
            </w:tcBorders>
            <w:tcMar>
              <w:left w:w="57" w:type="dxa"/>
              <w:right w:w="28" w:type="dxa"/>
            </w:tcMar>
            <w:vAlign w:val="bottom"/>
          </w:tcPr>
          <w:p w14:paraId="0738B3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30 316 512</w:t>
            </w:r>
          </w:p>
        </w:tc>
      </w:tr>
      <w:tr w:rsidR="004C22AD" w:rsidRPr="00D243B2" w14:paraId="58EAA58C" w14:textId="77777777" w:rsidTr="002B29F7">
        <w:trPr>
          <w:trHeight w:val="227"/>
        </w:trPr>
        <w:tc>
          <w:tcPr>
            <w:tcW w:w="6946" w:type="dxa"/>
            <w:tcBorders>
              <w:top w:val="dotted" w:sz="4" w:space="0" w:color="000000"/>
              <w:left w:val="nil"/>
              <w:bottom w:val="dotted" w:sz="4" w:space="0" w:color="000000"/>
              <w:right w:val="nil"/>
            </w:tcBorders>
            <w:vAlign w:val="center"/>
            <w:hideMark/>
          </w:tcPr>
          <w:p w14:paraId="7A9331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відшкодування витрат на виплату і доставку пільгових пенсій</w:t>
            </w:r>
          </w:p>
        </w:tc>
        <w:tc>
          <w:tcPr>
            <w:tcW w:w="1418" w:type="dxa"/>
            <w:tcBorders>
              <w:top w:val="dotted" w:sz="4" w:space="0" w:color="000000"/>
              <w:left w:val="nil"/>
              <w:bottom w:val="dotted" w:sz="4" w:space="0" w:color="000000"/>
              <w:right w:val="nil"/>
            </w:tcBorders>
            <w:vAlign w:val="bottom"/>
          </w:tcPr>
          <w:p w14:paraId="7BD279B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5 715 462</w:t>
            </w:r>
          </w:p>
        </w:tc>
        <w:tc>
          <w:tcPr>
            <w:tcW w:w="1417" w:type="dxa"/>
            <w:tcBorders>
              <w:top w:val="dotted" w:sz="4" w:space="0" w:color="000000"/>
              <w:left w:val="nil"/>
              <w:bottom w:val="dotted" w:sz="4" w:space="0" w:color="000000"/>
              <w:right w:val="nil"/>
            </w:tcBorders>
            <w:tcMar>
              <w:left w:w="57" w:type="dxa"/>
              <w:right w:w="28" w:type="dxa"/>
            </w:tcMar>
            <w:vAlign w:val="bottom"/>
          </w:tcPr>
          <w:p w14:paraId="549450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5 494 566</w:t>
            </w:r>
          </w:p>
        </w:tc>
      </w:tr>
      <w:tr w:rsidR="004C22AD" w:rsidRPr="00D243B2" w14:paraId="12C2AE88" w14:textId="77777777" w:rsidTr="002B29F7">
        <w:trPr>
          <w:trHeight w:val="227"/>
        </w:trPr>
        <w:tc>
          <w:tcPr>
            <w:tcW w:w="6946" w:type="dxa"/>
            <w:tcBorders>
              <w:top w:val="dotted" w:sz="4" w:space="0" w:color="000000"/>
              <w:left w:val="nil"/>
              <w:bottom w:val="dotted" w:sz="4" w:space="0" w:color="000000"/>
              <w:right w:val="nil"/>
            </w:tcBorders>
            <w:vAlign w:val="center"/>
            <w:hideMark/>
          </w:tcPr>
          <w:p w14:paraId="3CDDD6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одноразових виплат у зв’язку з виходом на пенсію</w:t>
            </w:r>
          </w:p>
        </w:tc>
        <w:tc>
          <w:tcPr>
            <w:tcW w:w="1418" w:type="dxa"/>
            <w:tcBorders>
              <w:top w:val="dotted" w:sz="4" w:space="0" w:color="000000"/>
              <w:left w:val="nil"/>
              <w:bottom w:val="dotted" w:sz="4" w:space="0" w:color="000000"/>
              <w:right w:val="nil"/>
            </w:tcBorders>
            <w:vAlign w:val="bottom"/>
          </w:tcPr>
          <w:p w14:paraId="2588781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1 765 495</w:t>
            </w:r>
          </w:p>
        </w:tc>
        <w:tc>
          <w:tcPr>
            <w:tcW w:w="1417" w:type="dxa"/>
            <w:tcBorders>
              <w:top w:val="dotted" w:sz="4" w:space="0" w:color="000000"/>
              <w:left w:val="nil"/>
              <w:bottom w:val="dotted" w:sz="4" w:space="0" w:color="000000"/>
              <w:right w:val="nil"/>
            </w:tcBorders>
            <w:tcMar>
              <w:left w:w="57" w:type="dxa"/>
              <w:right w:w="28" w:type="dxa"/>
            </w:tcMar>
            <w:vAlign w:val="bottom"/>
          </w:tcPr>
          <w:p w14:paraId="7F73A66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1 561 133</w:t>
            </w:r>
          </w:p>
        </w:tc>
      </w:tr>
      <w:tr w:rsidR="004C22AD" w:rsidRPr="00D243B2" w14:paraId="74F5A1AE" w14:textId="77777777" w:rsidTr="002B29F7">
        <w:trPr>
          <w:trHeight w:val="227"/>
        </w:trPr>
        <w:tc>
          <w:tcPr>
            <w:tcW w:w="6946" w:type="dxa"/>
            <w:tcBorders>
              <w:top w:val="dotted" w:sz="4" w:space="0" w:color="000000"/>
              <w:left w:val="nil"/>
              <w:bottom w:val="dotted" w:sz="4" w:space="0" w:color="000000"/>
              <w:right w:val="nil"/>
            </w:tcBorders>
            <w:vAlign w:val="center"/>
            <w:hideMark/>
          </w:tcPr>
          <w:p w14:paraId="51AE62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на поводження з відпрацьованим паливом</w:t>
            </w:r>
          </w:p>
        </w:tc>
        <w:tc>
          <w:tcPr>
            <w:tcW w:w="1418" w:type="dxa"/>
            <w:tcBorders>
              <w:top w:val="dotted" w:sz="4" w:space="0" w:color="000000"/>
              <w:left w:val="nil"/>
              <w:bottom w:val="dotted" w:sz="4" w:space="0" w:color="000000"/>
              <w:right w:val="nil"/>
            </w:tcBorders>
            <w:vAlign w:val="bottom"/>
          </w:tcPr>
          <w:p w14:paraId="2A0229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1 049 673</w:t>
            </w:r>
          </w:p>
        </w:tc>
        <w:tc>
          <w:tcPr>
            <w:tcW w:w="1417" w:type="dxa"/>
            <w:tcBorders>
              <w:top w:val="dotted" w:sz="4" w:space="0" w:color="000000"/>
              <w:left w:val="nil"/>
              <w:bottom w:val="dotted" w:sz="4" w:space="0" w:color="000000"/>
              <w:right w:val="nil"/>
            </w:tcBorders>
            <w:tcMar>
              <w:left w:w="57" w:type="dxa"/>
              <w:right w:w="28" w:type="dxa"/>
            </w:tcMar>
            <w:vAlign w:val="bottom"/>
          </w:tcPr>
          <w:p w14:paraId="2FF213F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1 111 986</w:t>
            </w:r>
          </w:p>
        </w:tc>
      </w:tr>
      <w:tr w:rsidR="004C22AD" w:rsidRPr="00D243B2" w14:paraId="78D893B0" w14:textId="77777777" w:rsidTr="002B29F7">
        <w:trPr>
          <w:trHeight w:val="227"/>
        </w:trPr>
        <w:tc>
          <w:tcPr>
            <w:tcW w:w="6946" w:type="dxa"/>
            <w:tcBorders>
              <w:top w:val="dotted" w:sz="4" w:space="0" w:color="000000"/>
              <w:left w:val="nil"/>
              <w:bottom w:val="dotted" w:sz="4" w:space="0" w:color="000000"/>
              <w:right w:val="nil"/>
            </w:tcBorders>
            <w:vAlign w:val="center"/>
            <w:hideMark/>
          </w:tcPr>
          <w:p w14:paraId="0E4889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Поточні забезпечення</w:t>
            </w:r>
          </w:p>
        </w:tc>
        <w:tc>
          <w:tcPr>
            <w:tcW w:w="1418" w:type="dxa"/>
            <w:tcBorders>
              <w:top w:val="dotted" w:sz="4" w:space="0" w:color="000000"/>
              <w:left w:val="nil"/>
              <w:bottom w:val="dotted" w:sz="4" w:space="0" w:color="000000"/>
              <w:right w:val="nil"/>
            </w:tcBorders>
            <w:vAlign w:val="bottom"/>
          </w:tcPr>
          <w:p w14:paraId="0FBF50E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2 847 237</w:t>
            </w:r>
          </w:p>
        </w:tc>
        <w:tc>
          <w:tcPr>
            <w:tcW w:w="1417" w:type="dxa"/>
            <w:tcBorders>
              <w:top w:val="dotted" w:sz="4" w:space="0" w:color="000000"/>
              <w:left w:val="nil"/>
              <w:bottom w:val="dotted" w:sz="4" w:space="0" w:color="000000"/>
              <w:right w:val="nil"/>
            </w:tcBorders>
            <w:tcMar>
              <w:left w:w="57" w:type="dxa"/>
              <w:right w:w="28" w:type="dxa"/>
            </w:tcMar>
            <w:vAlign w:val="bottom"/>
          </w:tcPr>
          <w:p w14:paraId="399088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2 664 937</w:t>
            </w:r>
          </w:p>
        </w:tc>
      </w:tr>
      <w:tr w:rsidR="004C22AD" w:rsidRPr="00D243B2" w14:paraId="35161D93" w14:textId="77777777" w:rsidTr="002B29F7">
        <w:trPr>
          <w:trHeight w:val="227"/>
        </w:trPr>
        <w:tc>
          <w:tcPr>
            <w:tcW w:w="6946" w:type="dxa"/>
            <w:tcBorders>
              <w:top w:val="dotted" w:sz="4" w:space="0" w:color="000000"/>
              <w:left w:val="nil"/>
              <w:bottom w:val="dotted" w:sz="4" w:space="0" w:color="000000"/>
              <w:right w:val="nil"/>
            </w:tcBorders>
            <w:vAlign w:val="center"/>
            <w:hideMark/>
          </w:tcPr>
          <w:p w14:paraId="27A6B94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Забезпечення виплат винагороди за підсумками роботи за рік</w:t>
            </w:r>
          </w:p>
        </w:tc>
        <w:tc>
          <w:tcPr>
            <w:tcW w:w="1418" w:type="dxa"/>
            <w:tcBorders>
              <w:top w:val="dotted" w:sz="4" w:space="0" w:color="000000"/>
              <w:left w:val="nil"/>
              <w:bottom w:val="dotted" w:sz="4" w:space="0" w:color="000000"/>
              <w:right w:val="nil"/>
            </w:tcBorders>
            <w:vAlign w:val="bottom"/>
          </w:tcPr>
          <w:p w14:paraId="421EB9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909 121</w:t>
            </w:r>
          </w:p>
        </w:tc>
        <w:tc>
          <w:tcPr>
            <w:tcW w:w="1417" w:type="dxa"/>
            <w:tcBorders>
              <w:top w:val="dotted" w:sz="4" w:space="0" w:color="000000"/>
              <w:left w:val="nil"/>
              <w:bottom w:val="dotted" w:sz="4" w:space="0" w:color="000000"/>
              <w:right w:val="nil"/>
            </w:tcBorders>
            <w:tcMar>
              <w:left w:w="57" w:type="dxa"/>
              <w:right w:w="28" w:type="dxa"/>
            </w:tcMar>
            <w:vAlign w:val="bottom"/>
          </w:tcPr>
          <w:p w14:paraId="2FCBB61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800 904</w:t>
            </w:r>
          </w:p>
        </w:tc>
      </w:tr>
      <w:tr w:rsidR="004C22AD" w:rsidRPr="00D243B2" w14:paraId="1FE828E5" w14:textId="77777777" w:rsidTr="002B29F7">
        <w:trPr>
          <w:trHeight w:val="227"/>
        </w:trPr>
        <w:tc>
          <w:tcPr>
            <w:tcW w:w="6946" w:type="dxa"/>
            <w:tcBorders>
              <w:top w:val="dotted" w:sz="4" w:space="0" w:color="000000"/>
              <w:left w:val="nil"/>
              <w:bottom w:val="dotted" w:sz="4" w:space="0" w:color="000000"/>
              <w:right w:val="nil"/>
            </w:tcBorders>
            <w:vAlign w:val="center"/>
            <w:hideMark/>
          </w:tcPr>
          <w:p w14:paraId="2C795C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на виплату відпусток працівникам</w:t>
            </w:r>
          </w:p>
        </w:tc>
        <w:tc>
          <w:tcPr>
            <w:tcW w:w="1418" w:type="dxa"/>
            <w:tcBorders>
              <w:top w:val="dotted" w:sz="4" w:space="0" w:color="000000"/>
              <w:left w:val="nil"/>
              <w:bottom w:val="dotted" w:sz="4" w:space="0" w:color="000000"/>
              <w:right w:val="nil"/>
            </w:tcBorders>
            <w:vAlign w:val="bottom"/>
          </w:tcPr>
          <w:p w14:paraId="46D4166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880 744</w:t>
            </w:r>
          </w:p>
        </w:tc>
        <w:tc>
          <w:tcPr>
            <w:tcW w:w="1417" w:type="dxa"/>
            <w:tcBorders>
              <w:top w:val="dotted" w:sz="4" w:space="0" w:color="000000"/>
              <w:left w:val="nil"/>
              <w:bottom w:val="dotted" w:sz="4" w:space="0" w:color="000000"/>
              <w:right w:val="nil"/>
            </w:tcBorders>
            <w:tcMar>
              <w:left w:w="57" w:type="dxa"/>
              <w:right w:w="28" w:type="dxa"/>
            </w:tcMar>
            <w:vAlign w:val="bottom"/>
          </w:tcPr>
          <w:p w14:paraId="516B640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736 024</w:t>
            </w:r>
          </w:p>
        </w:tc>
      </w:tr>
      <w:tr w:rsidR="004C22AD" w:rsidRPr="00D243B2" w14:paraId="303BB5DF" w14:textId="77777777" w:rsidTr="002B29F7">
        <w:trPr>
          <w:trHeight w:val="227"/>
        </w:trPr>
        <w:tc>
          <w:tcPr>
            <w:tcW w:w="6946" w:type="dxa"/>
            <w:tcBorders>
              <w:top w:val="dotted" w:sz="4" w:space="0" w:color="000000"/>
              <w:left w:val="nil"/>
              <w:bottom w:val="dotted" w:sz="4" w:space="0" w:color="000000"/>
              <w:right w:val="nil"/>
            </w:tcBorders>
            <w:vAlign w:val="center"/>
            <w:hideMark/>
          </w:tcPr>
          <w:p w14:paraId="2875AB5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відшкодування витрат на виплату і доставку пільгових пенсій (поточна частина)</w:t>
            </w:r>
          </w:p>
        </w:tc>
        <w:tc>
          <w:tcPr>
            <w:tcW w:w="1418" w:type="dxa"/>
            <w:tcBorders>
              <w:top w:val="dotted" w:sz="4" w:space="0" w:color="000000"/>
              <w:left w:val="nil"/>
              <w:bottom w:val="dotted" w:sz="4" w:space="0" w:color="000000"/>
              <w:right w:val="nil"/>
            </w:tcBorders>
            <w:vAlign w:val="bottom"/>
          </w:tcPr>
          <w:p w14:paraId="4539F8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462 065</w:t>
            </w:r>
          </w:p>
        </w:tc>
        <w:tc>
          <w:tcPr>
            <w:tcW w:w="1417" w:type="dxa"/>
            <w:tcBorders>
              <w:top w:val="dotted" w:sz="4" w:space="0" w:color="000000"/>
              <w:left w:val="nil"/>
              <w:bottom w:val="dotted" w:sz="4" w:space="0" w:color="000000"/>
              <w:right w:val="nil"/>
            </w:tcBorders>
            <w:tcMar>
              <w:left w:w="57" w:type="dxa"/>
              <w:right w:w="28" w:type="dxa"/>
            </w:tcMar>
            <w:vAlign w:val="bottom"/>
          </w:tcPr>
          <w:p w14:paraId="5C0E6B6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430 257</w:t>
            </w:r>
          </w:p>
        </w:tc>
      </w:tr>
      <w:tr w:rsidR="004C22AD" w:rsidRPr="00D243B2" w14:paraId="168BA1DB" w14:textId="77777777" w:rsidTr="002B29F7">
        <w:trPr>
          <w:trHeight w:val="227"/>
        </w:trPr>
        <w:tc>
          <w:tcPr>
            <w:tcW w:w="6946" w:type="dxa"/>
            <w:tcBorders>
              <w:top w:val="dotted" w:sz="4" w:space="0" w:color="000000"/>
              <w:left w:val="nil"/>
              <w:bottom w:val="dotted" w:sz="4" w:space="0" w:color="000000"/>
              <w:right w:val="nil"/>
            </w:tcBorders>
            <w:vAlign w:val="center"/>
            <w:hideMark/>
          </w:tcPr>
          <w:p w14:paraId="7DBD09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одноразових виплат у зв’язку з виходом на пенсію (поточна частина)</w:t>
            </w:r>
          </w:p>
        </w:tc>
        <w:tc>
          <w:tcPr>
            <w:tcW w:w="1418" w:type="dxa"/>
            <w:tcBorders>
              <w:top w:val="dotted" w:sz="4" w:space="0" w:color="000000"/>
              <w:left w:val="nil"/>
              <w:bottom w:val="dotted" w:sz="4" w:space="0" w:color="000000"/>
              <w:right w:val="nil"/>
            </w:tcBorders>
            <w:vAlign w:val="bottom"/>
          </w:tcPr>
          <w:p w14:paraId="5817A8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293 635</w:t>
            </w:r>
          </w:p>
        </w:tc>
        <w:tc>
          <w:tcPr>
            <w:tcW w:w="1417" w:type="dxa"/>
            <w:tcBorders>
              <w:top w:val="dotted" w:sz="4" w:space="0" w:color="000000"/>
              <w:left w:val="nil"/>
              <w:bottom w:val="dotted" w:sz="4" w:space="0" w:color="000000"/>
              <w:right w:val="nil"/>
            </w:tcBorders>
            <w:tcMar>
              <w:left w:w="57" w:type="dxa"/>
              <w:right w:w="28" w:type="dxa"/>
            </w:tcMar>
            <w:vAlign w:val="bottom"/>
          </w:tcPr>
          <w:p w14:paraId="1E96B4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201 922</w:t>
            </w:r>
          </w:p>
        </w:tc>
      </w:tr>
      <w:tr w:rsidR="004C22AD" w:rsidRPr="00D243B2" w14:paraId="506796BC" w14:textId="77777777" w:rsidTr="002B29F7">
        <w:trPr>
          <w:trHeight w:val="227"/>
        </w:trPr>
        <w:tc>
          <w:tcPr>
            <w:tcW w:w="6946" w:type="dxa"/>
            <w:tcBorders>
              <w:top w:val="dotted" w:sz="4" w:space="0" w:color="000000"/>
              <w:left w:val="nil"/>
              <w:bottom w:val="dotted" w:sz="4" w:space="0" w:color="000000"/>
              <w:right w:val="nil"/>
            </w:tcBorders>
            <w:vAlign w:val="center"/>
            <w:hideMark/>
          </w:tcPr>
          <w:p w14:paraId="05CD112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ймовірних витрат під судові позови</w:t>
            </w:r>
          </w:p>
        </w:tc>
        <w:tc>
          <w:tcPr>
            <w:tcW w:w="1418" w:type="dxa"/>
            <w:tcBorders>
              <w:top w:val="dotted" w:sz="4" w:space="0" w:color="000000"/>
              <w:left w:val="nil"/>
              <w:bottom w:val="dotted" w:sz="4" w:space="0" w:color="000000"/>
              <w:right w:val="nil"/>
            </w:tcBorders>
            <w:vAlign w:val="bottom"/>
          </w:tcPr>
          <w:p w14:paraId="27188A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211 902</w:t>
            </w:r>
          </w:p>
        </w:tc>
        <w:tc>
          <w:tcPr>
            <w:tcW w:w="1417" w:type="dxa"/>
            <w:tcBorders>
              <w:top w:val="dotted" w:sz="4" w:space="0" w:color="000000"/>
              <w:left w:val="nil"/>
              <w:bottom w:val="dotted" w:sz="4" w:space="0" w:color="000000"/>
              <w:right w:val="nil"/>
            </w:tcBorders>
            <w:tcMar>
              <w:left w:w="57" w:type="dxa"/>
              <w:right w:w="28" w:type="dxa"/>
            </w:tcMar>
            <w:vAlign w:val="bottom"/>
          </w:tcPr>
          <w:p w14:paraId="739258D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245 728</w:t>
            </w:r>
          </w:p>
        </w:tc>
      </w:tr>
      <w:tr w:rsidR="004C22AD" w:rsidRPr="00D243B2" w14:paraId="4DD93204" w14:textId="77777777" w:rsidTr="002B29F7">
        <w:trPr>
          <w:trHeight w:val="227"/>
        </w:trPr>
        <w:tc>
          <w:tcPr>
            <w:tcW w:w="6946" w:type="dxa"/>
            <w:tcBorders>
              <w:top w:val="dotted" w:sz="4" w:space="0" w:color="000000"/>
              <w:left w:val="nil"/>
              <w:bottom w:val="dotted" w:sz="4" w:space="0" w:color="000000"/>
              <w:right w:val="nil"/>
            </w:tcBorders>
            <w:vAlign w:val="center"/>
            <w:hideMark/>
          </w:tcPr>
          <w:p w14:paraId="310E87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за неодержаними документами</w:t>
            </w:r>
          </w:p>
        </w:tc>
        <w:tc>
          <w:tcPr>
            <w:tcW w:w="1418" w:type="dxa"/>
            <w:tcBorders>
              <w:top w:val="dotted" w:sz="4" w:space="0" w:color="000000"/>
              <w:left w:val="nil"/>
              <w:bottom w:val="dotted" w:sz="4" w:space="0" w:color="000000"/>
              <w:right w:val="nil"/>
            </w:tcBorders>
            <w:vAlign w:val="bottom"/>
          </w:tcPr>
          <w:p w14:paraId="1579FE2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85 627</w:t>
            </w:r>
          </w:p>
        </w:tc>
        <w:tc>
          <w:tcPr>
            <w:tcW w:w="1417" w:type="dxa"/>
            <w:tcBorders>
              <w:top w:val="dotted" w:sz="4" w:space="0" w:color="000000"/>
              <w:left w:val="nil"/>
              <w:bottom w:val="dotted" w:sz="4" w:space="0" w:color="000000"/>
              <w:right w:val="nil"/>
            </w:tcBorders>
            <w:tcMar>
              <w:left w:w="57" w:type="dxa"/>
              <w:right w:w="28" w:type="dxa"/>
            </w:tcMar>
            <w:vAlign w:val="bottom"/>
          </w:tcPr>
          <w:p w14:paraId="0418FE1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249 136</w:t>
            </w:r>
          </w:p>
        </w:tc>
      </w:tr>
      <w:tr w:rsidR="004C22AD" w:rsidRPr="00D243B2" w14:paraId="1A583D97" w14:textId="77777777" w:rsidTr="002B29F7">
        <w:trPr>
          <w:trHeight w:val="227"/>
        </w:trPr>
        <w:tc>
          <w:tcPr>
            <w:tcW w:w="6946" w:type="dxa"/>
            <w:tcBorders>
              <w:top w:val="dotted" w:sz="4" w:space="0" w:color="000000"/>
              <w:left w:val="nil"/>
              <w:bottom w:val="dotted" w:sz="4" w:space="0" w:color="000000"/>
              <w:right w:val="nil"/>
            </w:tcBorders>
            <w:vAlign w:val="center"/>
            <w:hideMark/>
          </w:tcPr>
          <w:p w14:paraId="2060A5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на поводження з відпрацьованим паливом (поточна частина)</w:t>
            </w:r>
          </w:p>
        </w:tc>
        <w:tc>
          <w:tcPr>
            <w:tcW w:w="1418" w:type="dxa"/>
            <w:tcBorders>
              <w:top w:val="dotted" w:sz="4" w:space="0" w:color="000000"/>
              <w:left w:val="nil"/>
              <w:bottom w:val="dotted" w:sz="4" w:space="0" w:color="000000"/>
              <w:right w:val="nil"/>
            </w:tcBorders>
            <w:vAlign w:val="bottom"/>
          </w:tcPr>
          <w:p w14:paraId="36CC88E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4 124</w:t>
            </w:r>
          </w:p>
        </w:tc>
        <w:tc>
          <w:tcPr>
            <w:tcW w:w="1417" w:type="dxa"/>
            <w:tcBorders>
              <w:top w:val="dotted" w:sz="4" w:space="0" w:color="000000"/>
              <w:left w:val="nil"/>
              <w:bottom w:val="dotted" w:sz="4" w:space="0" w:color="000000"/>
              <w:right w:val="nil"/>
            </w:tcBorders>
            <w:tcMar>
              <w:left w:w="57" w:type="dxa"/>
              <w:right w:w="28" w:type="dxa"/>
            </w:tcMar>
            <w:vAlign w:val="bottom"/>
          </w:tcPr>
          <w:p w14:paraId="5FAD67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938</w:t>
            </w:r>
          </w:p>
        </w:tc>
      </w:tr>
      <w:tr w:rsidR="004C22AD" w:rsidRPr="00D243B2" w14:paraId="7E0194A2" w14:textId="77777777" w:rsidTr="002B29F7">
        <w:trPr>
          <w:trHeight w:val="227"/>
        </w:trPr>
        <w:tc>
          <w:tcPr>
            <w:tcW w:w="6946" w:type="dxa"/>
            <w:tcBorders>
              <w:top w:val="dotted" w:sz="4" w:space="0" w:color="000000"/>
              <w:left w:val="nil"/>
              <w:bottom w:val="single" w:sz="4" w:space="0" w:color="000000"/>
              <w:right w:val="nil"/>
            </w:tcBorders>
            <w:vAlign w:val="center"/>
            <w:hideMark/>
          </w:tcPr>
          <w:p w14:paraId="463F7C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наступних витрат на виконання гарантійних зобов’язань</w:t>
            </w:r>
          </w:p>
        </w:tc>
        <w:tc>
          <w:tcPr>
            <w:tcW w:w="1418" w:type="dxa"/>
            <w:tcBorders>
              <w:top w:val="dotted" w:sz="4" w:space="0" w:color="000000"/>
              <w:left w:val="nil"/>
              <w:bottom w:val="single" w:sz="4" w:space="0" w:color="000000"/>
              <w:right w:val="nil"/>
            </w:tcBorders>
            <w:vAlign w:val="bottom"/>
          </w:tcPr>
          <w:p w14:paraId="0CA0F89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w:t>
            </w:r>
          </w:p>
        </w:tc>
        <w:tc>
          <w:tcPr>
            <w:tcW w:w="1417" w:type="dxa"/>
            <w:tcBorders>
              <w:top w:val="dotted" w:sz="4" w:space="0" w:color="000000"/>
              <w:left w:val="nil"/>
              <w:bottom w:val="single" w:sz="4" w:space="0" w:color="000000"/>
              <w:right w:val="nil"/>
            </w:tcBorders>
            <w:tcMar>
              <w:left w:w="57" w:type="dxa"/>
              <w:right w:w="28" w:type="dxa"/>
            </w:tcMar>
            <w:vAlign w:val="bottom"/>
          </w:tcPr>
          <w:p w14:paraId="166D66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28</w:t>
            </w:r>
          </w:p>
        </w:tc>
      </w:tr>
    </w:tbl>
    <w:p w14:paraId="1DB0192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на зняття з експлуатації ядерних установок</w:t>
      </w:r>
    </w:p>
    <w:p w14:paraId="07C1518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Компанія оцінює зобов’язання, пов’язане зі зняттям з експлуатації діючих ЯУ, які включають енергоблоки АЕС і СВЯП на Запорізькій </w:t>
      </w:r>
      <w:sdt>
        <w:sdtPr>
          <w:rPr>
            <w:rFonts w:ascii="Times New Roman" w:hAnsi="Times New Roman" w:cs="Times New Roman"/>
          </w:rPr>
          <w:tag w:val="goog_rdk_146"/>
          <w:id w:val="-591314426"/>
        </w:sdtPr>
        <w:sdtEndPr/>
        <w:sdtContent/>
      </w:sdt>
      <w:r w:rsidRPr="00D243B2">
        <w:rPr>
          <w:rFonts w:ascii="Times New Roman" w:hAnsi="Times New Roman" w:cs="Times New Roman"/>
        </w:rPr>
        <w:t>АЕС. Таке зобов’язання визначається на основі приведеної вартості витрат на оплату праці основних працівників та на матеріали й послуги, які, як очікуються, будуть понесені в процесі зняття з експлуатації ЯУ. Станом на 01 січня 2021 року Науково-технічним центром ДП «НАЕК «Енергоатом» експертним шляхом здійснено переоцінку майбутніх витрат на ЗЕ енергоблоків, індивідуально до кожного енергоблоку АЕС застосовано оптимізовані тривалості стадій витримки згідно з Концепціями ЗЕ окремих АЕС. Станом на 31 грудня 2020 року за основу для розрахунку забезпечення були взяті витрати, оцінені Державним науково-інженерним центром систем контролю та аварійного реагування на 31 грудня 2017 року. Основні зміни у підході до визначення витрат у Звіті 2021 року порівняно зі Звітом 2017 року:</w:t>
      </w:r>
    </w:p>
    <w:p w14:paraId="1E61342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перехід від базового сценарію до оптимізованого сценарію;</w:t>
      </w:r>
    </w:p>
    <w:p w14:paraId="121BB2E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зміна кількості років стадії витримки з 20-31 року в Звіті 2017 року до 11-30 років у Звіті 2021 року  для послідовного та рівномірного переходу по кожному з майданчиків АЕС до активн</w:t>
      </w:r>
      <w:sdt>
        <w:sdtPr>
          <w:rPr>
            <w:rFonts w:ascii="Times New Roman" w:hAnsi="Times New Roman" w:cs="Times New Roman"/>
          </w:rPr>
          <w:tag w:val="goog_rdk_141"/>
          <w:id w:val="1412427527"/>
        </w:sdtPr>
        <w:sdtEndPr/>
        <w:sdtContent>
          <w:r w:rsidRPr="00D243B2">
            <w:rPr>
              <w:rFonts w:ascii="Times New Roman" w:hAnsi="Times New Roman" w:cs="Times New Roman"/>
            </w:rPr>
            <w:t>ої</w:t>
          </w:r>
        </w:sdtContent>
      </w:sdt>
      <w:sdt>
        <w:sdtPr>
          <w:rPr>
            <w:rFonts w:ascii="Times New Roman" w:hAnsi="Times New Roman" w:cs="Times New Roman"/>
          </w:rPr>
          <w:tag w:val="goog_rdk_142"/>
          <w:id w:val="977109001"/>
        </w:sdtPr>
        <w:sdtEndPr/>
        <w:sdtContent/>
      </w:sdt>
      <w:r w:rsidRPr="00D243B2">
        <w:rPr>
          <w:rFonts w:ascii="Times New Roman" w:hAnsi="Times New Roman" w:cs="Times New Roman"/>
        </w:rPr>
        <w:t xml:space="preserve"> стадії ЗЕ – демонтажу енергоблоків, з метою рівномірності напрацювання та переробки РАВ, які утворюються на цій стадії, та рівномірності </w:t>
      </w:r>
      <w:sdt>
        <w:sdtPr>
          <w:rPr>
            <w:rFonts w:ascii="Times New Roman" w:hAnsi="Times New Roman" w:cs="Times New Roman"/>
          </w:rPr>
          <w:tag w:val="goog_rdk_143"/>
          <w:id w:val="716473591"/>
        </w:sdtPr>
        <w:sdtEndPr/>
        <w:sdtContent/>
      </w:sdt>
      <w:sdt>
        <w:sdtPr>
          <w:rPr>
            <w:rFonts w:ascii="Times New Roman" w:hAnsi="Times New Roman" w:cs="Times New Roman"/>
          </w:rPr>
          <w:tag w:val="goog_rdk_144"/>
          <w:id w:val="1612238972"/>
        </w:sdtPr>
        <w:sdtEndPr/>
        <w:sdtContent/>
      </w:sdt>
      <w:r w:rsidRPr="00D243B2">
        <w:rPr>
          <w:rFonts w:ascii="Times New Roman" w:hAnsi="Times New Roman" w:cs="Times New Roman"/>
        </w:rPr>
        <w:t>трудовитрат. У результаті закінчення ЗЕ наразі прогнозується в 2100 році для останнього з діючих енергоблоків АЕС (2020 рік – до 2107 року);</w:t>
      </w:r>
    </w:p>
    <w:p w14:paraId="4BAA70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зміна в оцінках витрат на заробітну плату,  матеріали та послуги.</w:t>
      </w:r>
    </w:p>
    <w:p w14:paraId="64B272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Розрахунок забезпечення витрат на зняття з експлуатації ЯУ ґрунтується на припущенні про продовження щонайменше на 20 років понад проєктний строк експлуатації </w:t>
      </w:r>
      <w:sdt>
        <w:sdtPr>
          <w:rPr>
            <w:rFonts w:ascii="Times New Roman" w:hAnsi="Times New Roman" w:cs="Times New Roman"/>
          </w:rPr>
          <w:tag w:val="goog_rdk_148"/>
          <w:id w:val="1207828440"/>
        </w:sdtPr>
        <w:sdtEndPr/>
        <w:sdtContent/>
      </w:sdt>
      <w:r w:rsidRPr="00D243B2">
        <w:rPr>
          <w:rFonts w:ascii="Times New Roman" w:hAnsi="Times New Roman" w:cs="Times New Roman"/>
        </w:rPr>
        <w:t xml:space="preserve">енергоблоків (проєктний срок експлуатації енергоблоків складає 30 років). Можливість продовження строку експлуатації енергоблоків зазначається у «Енергетичній стратегії України на період до 2035 року», схваленій розпорядженням Кабінету міністрів України від 18 серпня 2017 року № 605-р. </w:t>
      </w:r>
    </w:p>
    <w:p w14:paraId="2CE8DC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Для розрахунку резерву станом на 31 грудня 2021 року майбутні витрати приведені до цін на звітну дату, використовуючи темп зростання середньої заробітної плати в Компанії та індекс інфляції за 2021 рік. Для розрахунку резерву станом на 31 грудня 2020 року майбутні витрати були приведені до цін на звітну дату, використовуючи темп зростання середньої заробітної плати та індекс інфляції за 2018-2020 роки. </w:t>
      </w:r>
    </w:p>
    <w:p w14:paraId="7C62254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виконані з урахуванням законодавства з охорони навколишнього середовища, міжнародної практики, а також фактору невизначеності, у зв'язку з тим, що платежі будуть здійснюватися у довгостроковій перспективі.</w:t>
      </w:r>
    </w:p>
    <w:p w14:paraId="5C3BF72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 xml:space="preserve">На всю розраховану суму приведеної вартості витрат на зняття з експлуатації ЯУ було створене забезпечення, що включає безпосередньо витрати на зняття з експлуатації  енергоблоків АЕС та СВЯП на Запорізькій </w:t>
      </w:r>
      <w:sdt>
        <w:sdtPr>
          <w:rPr>
            <w:rFonts w:ascii="Times New Roman" w:hAnsi="Times New Roman" w:cs="Times New Roman"/>
          </w:rPr>
          <w:tag w:val="goog_rdk_146"/>
          <w:id w:val="-1115754234"/>
        </w:sdtPr>
        <w:sdtEndPr/>
        <w:sdtContent/>
      </w:sdt>
      <w:r w:rsidRPr="00D243B2">
        <w:rPr>
          <w:rFonts w:ascii="Times New Roman" w:hAnsi="Times New Roman" w:cs="Times New Roman"/>
        </w:rPr>
        <w:t>АЕС.</w:t>
      </w:r>
    </w:p>
    <w:p w14:paraId="038519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Чиста приведена вартість забезпечення витрат на зняття з експлуатації ЯУ станом на 31 грудня 2021 року заснована на очікуваних термінах зняття з експлуатації та розрахована шляхом дисконтування суми витрат у цінах станом на 31 грудня 2021 року за реальною довгостроковою ставкою дисконту без урахування оподаткування, яка становила 6,50 % (2020 рік – 5,</w:t>
      </w:r>
      <w:sdt>
        <w:sdtPr>
          <w:rPr>
            <w:rFonts w:ascii="Times New Roman" w:hAnsi="Times New Roman" w:cs="Times New Roman"/>
          </w:rPr>
          <w:tag w:val="goog_rdk_147"/>
          <w:id w:val="466546381"/>
        </w:sdtPr>
        <w:sdtEndPr/>
        <w:sdtContent/>
      </w:sdt>
      <w:r w:rsidRPr="00D243B2">
        <w:rPr>
          <w:rFonts w:ascii="Times New Roman" w:hAnsi="Times New Roman" w:cs="Times New Roman"/>
        </w:rPr>
        <w:t xml:space="preserve">76%) з дати коли, як очікується, вони будуть понесені. </w:t>
      </w:r>
    </w:p>
    <w:p w14:paraId="243747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Вплив зміни забезпечення в частині зміни грошових потоків більшою мірою був спричинений зміною припущення щодо темпу росту витрат на виплати працівникам. Станом на 31 грудня 2020 року було враховане зростання витрат на виплати працівникам у розмірі 221% відносно до витрат на виплати працівникам згідно зі Звітом 2017 року, Застосоване зростання відповідає фактичному зростанню середньої заробітної плати з 2017 по 2020 рік, що більшою мірою було отримано через суттєве збільшення частки додаткових разових виплат/бонусів у загальному розмірі цих витрат. Відповідно до Звіту 2021 року витрати на виплати працівникам суттєво зменшились порівняно з розрахованими витратами станом на 31 грудня 2020 року через зміну очікування щодо обмеження суми додаткових разових виплат/бонусів, які приймались у Звіті 2021 року на рівні 30% від затвердженого окладу відповідної категорії працівників. Ефект від зміни очікувань щодо суми  витрат на оплату працівникам склав близько 7 млрд грн на зменшення суми забезпечення на зняття з експлуатації ЯУ.</w:t>
      </w:r>
    </w:p>
    <w:p w14:paraId="77B3A706" w14:textId="77777777" w:rsidR="004C22AD" w:rsidRPr="00D243B2" w:rsidRDefault="004C22AD" w:rsidP="00D243B2">
      <w:pPr>
        <w:jc w:val="both"/>
        <w:rPr>
          <w:rFonts w:ascii="Times New Roman" w:hAnsi="Times New Roman" w:cs="Times New Roman"/>
        </w:rPr>
      </w:pPr>
    </w:p>
    <w:p w14:paraId="421B8B2A" w14:textId="77777777" w:rsidR="004C22AD" w:rsidRPr="00D243B2" w:rsidRDefault="004C22AD" w:rsidP="00D243B2">
      <w:pPr>
        <w:jc w:val="both"/>
        <w:rPr>
          <w:rFonts w:ascii="Times New Roman" w:hAnsi="Times New Roman" w:cs="Times New Roman"/>
        </w:rPr>
      </w:pPr>
    </w:p>
    <w:p w14:paraId="35B69902" w14:textId="77777777" w:rsidR="004C22AD" w:rsidRPr="00D243B2" w:rsidRDefault="004C22AD" w:rsidP="00D243B2">
      <w:pPr>
        <w:jc w:val="both"/>
        <w:rPr>
          <w:rFonts w:ascii="Times New Roman" w:hAnsi="Times New Roman" w:cs="Times New Roman"/>
        </w:rPr>
      </w:pPr>
    </w:p>
    <w:p w14:paraId="3918B7E5" w14:textId="77777777" w:rsidR="004C22AD" w:rsidRPr="00D243B2" w:rsidRDefault="004C22AD" w:rsidP="00D243B2">
      <w:pPr>
        <w:jc w:val="both"/>
        <w:rPr>
          <w:rFonts w:ascii="Times New Roman" w:hAnsi="Times New Roman" w:cs="Times New Roman"/>
        </w:rPr>
      </w:pPr>
    </w:p>
    <w:p w14:paraId="0453A1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Зміни забезпечення витрат на зняття з експлуатації ЯУ за рік, що закінчився 31 грудня, представлені нижче:</w:t>
      </w:r>
    </w:p>
    <w:p w14:paraId="176E9A1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46FF61D6" w14:textId="77777777" w:rsidTr="002B29F7">
        <w:trPr>
          <w:trHeight w:val="227"/>
          <w:tblHeader/>
        </w:trPr>
        <w:tc>
          <w:tcPr>
            <w:tcW w:w="6463" w:type="dxa"/>
            <w:tcBorders>
              <w:top w:val="nil"/>
              <w:left w:val="nil"/>
              <w:bottom w:val="single" w:sz="4" w:space="0" w:color="000000"/>
              <w:right w:val="nil"/>
            </w:tcBorders>
            <w:shd w:val="clear" w:color="auto" w:fill="auto"/>
            <w:vAlign w:val="bottom"/>
          </w:tcPr>
          <w:p w14:paraId="0919D380"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vAlign w:val="bottom"/>
          </w:tcPr>
          <w:p w14:paraId="3ED38D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shd w:val="clear" w:color="auto" w:fill="auto"/>
            <w:vAlign w:val="bottom"/>
          </w:tcPr>
          <w:p w14:paraId="54FB47D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4616D302" w14:textId="77777777" w:rsidTr="002B29F7">
        <w:trPr>
          <w:trHeight w:val="227"/>
        </w:trPr>
        <w:tc>
          <w:tcPr>
            <w:tcW w:w="6463" w:type="dxa"/>
            <w:tcBorders>
              <w:top w:val="single" w:sz="4" w:space="0" w:color="000000"/>
              <w:left w:val="nil"/>
              <w:bottom w:val="dotted" w:sz="4" w:space="0" w:color="000000"/>
              <w:right w:val="nil"/>
            </w:tcBorders>
            <w:shd w:val="clear" w:color="auto" w:fill="auto"/>
            <w:vAlign w:val="center"/>
          </w:tcPr>
          <w:p w14:paraId="4E5936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Залишок на 1 січня</w:t>
            </w:r>
          </w:p>
        </w:tc>
        <w:tc>
          <w:tcPr>
            <w:tcW w:w="1701" w:type="dxa"/>
            <w:tcBorders>
              <w:top w:val="single" w:sz="4" w:space="0" w:color="000000"/>
              <w:left w:val="nil"/>
              <w:bottom w:val="dotted" w:sz="4" w:space="0" w:color="000000"/>
              <w:right w:val="nil"/>
            </w:tcBorders>
            <w:vAlign w:val="bottom"/>
          </w:tcPr>
          <w:p w14:paraId="4F7C168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30 316 512</w:t>
            </w:r>
          </w:p>
        </w:tc>
        <w:tc>
          <w:tcPr>
            <w:tcW w:w="1701" w:type="dxa"/>
            <w:tcBorders>
              <w:top w:val="single" w:sz="4" w:space="0" w:color="000000"/>
              <w:left w:val="nil"/>
              <w:bottom w:val="dotted" w:sz="4" w:space="0" w:color="000000"/>
              <w:right w:val="nil"/>
            </w:tcBorders>
            <w:shd w:val="clear" w:color="auto" w:fill="auto"/>
            <w:vAlign w:val="bottom"/>
          </w:tcPr>
          <w:p w14:paraId="6678DF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16 672 451</w:t>
            </w:r>
          </w:p>
        </w:tc>
      </w:tr>
      <w:tr w:rsidR="004C22AD" w:rsidRPr="00D243B2" w14:paraId="3951D287"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74A9D1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Вивільнення дисконту</w:t>
            </w:r>
          </w:p>
        </w:tc>
        <w:tc>
          <w:tcPr>
            <w:tcW w:w="1701" w:type="dxa"/>
            <w:tcBorders>
              <w:top w:val="dotted" w:sz="4" w:space="0" w:color="000000"/>
              <w:left w:val="nil"/>
              <w:bottom w:val="dotted" w:sz="4" w:space="0" w:color="000000"/>
              <w:right w:val="nil"/>
            </w:tcBorders>
            <w:vAlign w:val="bottom"/>
          </w:tcPr>
          <w:p w14:paraId="31E0FE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1 112 450</w:t>
            </w:r>
          </w:p>
        </w:tc>
        <w:tc>
          <w:tcPr>
            <w:tcW w:w="1701" w:type="dxa"/>
            <w:tcBorders>
              <w:top w:val="dotted" w:sz="4" w:space="0" w:color="000000"/>
              <w:left w:val="nil"/>
              <w:bottom w:val="dotted" w:sz="4" w:space="0" w:color="000000"/>
              <w:right w:val="nil"/>
            </w:tcBorders>
            <w:shd w:val="clear" w:color="auto" w:fill="auto"/>
            <w:vAlign w:val="bottom"/>
          </w:tcPr>
          <w:p w14:paraId="1F812A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1 246 005</w:t>
            </w:r>
          </w:p>
        </w:tc>
      </w:tr>
      <w:tr w:rsidR="004C22AD" w:rsidRPr="00D243B2" w14:paraId="500822E2"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1306698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Вплив змін в очікуваному часі та сумах грошових потоків, визнаний у іншому сукупному доході</w:t>
            </w:r>
          </w:p>
        </w:tc>
        <w:tc>
          <w:tcPr>
            <w:tcW w:w="1701" w:type="dxa"/>
            <w:tcBorders>
              <w:top w:val="dotted" w:sz="4" w:space="0" w:color="000000"/>
              <w:left w:val="nil"/>
              <w:bottom w:val="dotted" w:sz="4" w:space="0" w:color="000000"/>
              <w:right w:val="nil"/>
            </w:tcBorders>
            <w:vAlign w:val="bottom"/>
          </w:tcPr>
          <w:p w14:paraId="780B03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(7 906 064)</w:t>
            </w:r>
          </w:p>
        </w:tc>
        <w:tc>
          <w:tcPr>
            <w:tcW w:w="1701" w:type="dxa"/>
            <w:tcBorders>
              <w:top w:val="dotted" w:sz="4" w:space="0" w:color="000000"/>
              <w:left w:val="nil"/>
              <w:bottom w:val="dotted" w:sz="4" w:space="0" w:color="000000"/>
              <w:right w:val="nil"/>
            </w:tcBorders>
            <w:shd w:val="clear" w:color="auto" w:fill="auto"/>
            <w:vAlign w:val="bottom"/>
          </w:tcPr>
          <w:p w14:paraId="598EA2C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2 439 961</w:t>
            </w:r>
          </w:p>
        </w:tc>
      </w:tr>
      <w:tr w:rsidR="004C22AD" w:rsidRPr="00D243B2" w14:paraId="2D107665"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632F09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Вплив зміни ставки дисконту, визнаний у витратах чи іншому сукупному доході</w:t>
            </w:r>
          </w:p>
        </w:tc>
        <w:tc>
          <w:tcPr>
            <w:tcW w:w="1701" w:type="dxa"/>
            <w:tcBorders>
              <w:top w:val="dotted" w:sz="4" w:space="0" w:color="000000"/>
              <w:left w:val="nil"/>
              <w:bottom w:val="dotted" w:sz="4" w:space="0" w:color="000000"/>
              <w:right w:val="nil"/>
            </w:tcBorders>
            <w:vAlign w:val="bottom"/>
          </w:tcPr>
          <w:p w14:paraId="1E8B4AD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(3 725 384)</w:t>
            </w:r>
          </w:p>
        </w:tc>
        <w:tc>
          <w:tcPr>
            <w:tcW w:w="1701" w:type="dxa"/>
            <w:tcBorders>
              <w:top w:val="dotted" w:sz="4" w:space="0" w:color="000000"/>
              <w:left w:val="nil"/>
              <w:bottom w:val="dotted" w:sz="4" w:space="0" w:color="000000"/>
              <w:right w:val="nil"/>
            </w:tcBorders>
            <w:shd w:val="clear" w:color="auto" w:fill="auto"/>
            <w:vAlign w:val="bottom"/>
          </w:tcPr>
          <w:p w14:paraId="60C2D2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9 958 095</w:t>
            </w:r>
          </w:p>
        </w:tc>
      </w:tr>
      <w:tr w:rsidR="004C22AD" w:rsidRPr="00D243B2" w14:paraId="72ED90BC"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6B9ADA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у тому числі вплив змін відображений: </w:t>
            </w:r>
          </w:p>
        </w:tc>
        <w:tc>
          <w:tcPr>
            <w:tcW w:w="1701" w:type="dxa"/>
            <w:tcBorders>
              <w:top w:val="dotted" w:sz="4" w:space="0" w:color="000000"/>
              <w:left w:val="nil"/>
              <w:bottom w:val="dotted" w:sz="4" w:space="0" w:color="000000"/>
              <w:right w:val="nil"/>
            </w:tcBorders>
            <w:vAlign w:val="bottom"/>
          </w:tcPr>
          <w:p w14:paraId="2EC704B1" w14:textId="77777777" w:rsidR="004C22AD" w:rsidRPr="00D243B2" w:rsidRDefault="004C22AD" w:rsidP="00D243B2">
            <w:pPr>
              <w:jc w:val="both"/>
              <w:rPr>
                <w:rFonts w:ascii="Times New Roman" w:hAnsi="Times New Roman" w:cs="Times New Roman"/>
              </w:rPr>
            </w:pPr>
          </w:p>
        </w:tc>
        <w:tc>
          <w:tcPr>
            <w:tcW w:w="1701" w:type="dxa"/>
            <w:tcBorders>
              <w:top w:val="dotted" w:sz="4" w:space="0" w:color="000000"/>
              <w:left w:val="nil"/>
              <w:bottom w:val="dotted" w:sz="4" w:space="0" w:color="000000"/>
              <w:right w:val="nil"/>
            </w:tcBorders>
            <w:shd w:val="clear" w:color="auto" w:fill="auto"/>
            <w:vAlign w:val="bottom"/>
          </w:tcPr>
          <w:p w14:paraId="240BC767" w14:textId="77777777" w:rsidR="004C22AD" w:rsidRPr="00D243B2" w:rsidRDefault="004C22AD" w:rsidP="00D243B2">
            <w:pPr>
              <w:jc w:val="both"/>
              <w:rPr>
                <w:rFonts w:ascii="Times New Roman" w:hAnsi="Times New Roman" w:cs="Times New Roman"/>
              </w:rPr>
            </w:pPr>
          </w:p>
        </w:tc>
      </w:tr>
      <w:tr w:rsidR="004C22AD" w:rsidRPr="00D243B2" w14:paraId="1AEFC622"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1ED65F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у витратах </w:t>
            </w:r>
          </w:p>
        </w:tc>
        <w:tc>
          <w:tcPr>
            <w:tcW w:w="1701" w:type="dxa"/>
            <w:tcBorders>
              <w:top w:val="dotted" w:sz="4" w:space="0" w:color="000000"/>
              <w:left w:val="nil"/>
              <w:bottom w:val="dotted" w:sz="4" w:space="0" w:color="000000"/>
              <w:right w:val="nil"/>
            </w:tcBorders>
            <w:vAlign w:val="bottom"/>
          </w:tcPr>
          <w:p w14:paraId="21233DE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701" w:type="dxa"/>
            <w:tcBorders>
              <w:top w:val="dotted" w:sz="4" w:space="0" w:color="000000"/>
              <w:left w:val="nil"/>
              <w:bottom w:val="dotted" w:sz="4" w:space="0" w:color="000000"/>
              <w:right w:val="nil"/>
            </w:tcBorders>
            <w:shd w:val="clear" w:color="auto" w:fill="auto"/>
            <w:vAlign w:val="bottom"/>
          </w:tcPr>
          <w:p w14:paraId="600AD7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3 097 193</w:t>
            </w:r>
          </w:p>
        </w:tc>
      </w:tr>
      <w:tr w:rsidR="004C22AD" w:rsidRPr="00D243B2" w14:paraId="35882189"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7B90B5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 іншому сукупному доході</w:t>
            </w:r>
          </w:p>
        </w:tc>
        <w:tc>
          <w:tcPr>
            <w:tcW w:w="1701" w:type="dxa"/>
            <w:tcBorders>
              <w:top w:val="dotted" w:sz="4" w:space="0" w:color="000000"/>
              <w:left w:val="nil"/>
              <w:bottom w:val="dotted" w:sz="4" w:space="0" w:color="000000"/>
              <w:right w:val="nil"/>
            </w:tcBorders>
            <w:vAlign w:val="bottom"/>
          </w:tcPr>
          <w:p w14:paraId="7997B2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(11 631 448)</w:t>
            </w:r>
          </w:p>
        </w:tc>
        <w:tc>
          <w:tcPr>
            <w:tcW w:w="1701" w:type="dxa"/>
            <w:tcBorders>
              <w:top w:val="dotted" w:sz="4" w:space="0" w:color="000000"/>
              <w:left w:val="nil"/>
              <w:bottom w:val="dotted" w:sz="4" w:space="0" w:color="000000"/>
              <w:right w:val="nil"/>
            </w:tcBorders>
            <w:shd w:val="clear" w:color="auto" w:fill="auto"/>
            <w:vAlign w:val="bottom"/>
          </w:tcPr>
          <w:p w14:paraId="4BB3386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9 300 863</w:t>
            </w:r>
          </w:p>
        </w:tc>
      </w:tr>
      <w:tr w:rsidR="004C22AD" w:rsidRPr="00D243B2" w14:paraId="32D0CB4D" w14:textId="77777777" w:rsidTr="002B29F7">
        <w:trPr>
          <w:trHeight w:val="227"/>
        </w:trPr>
        <w:tc>
          <w:tcPr>
            <w:tcW w:w="6463" w:type="dxa"/>
            <w:tcBorders>
              <w:top w:val="dotted" w:sz="4" w:space="0" w:color="000000"/>
              <w:left w:val="nil"/>
              <w:bottom w:val="single" w:sz="4" w:space="0" w:color="000000"/>
              <w:right w:val="nil"/>
            </w:tcBorders>
            <w:shd w:val="clear" w:color="auto" w:fill="auto"/>
            <w:vAlign w:val="center"/>
          </w:tcPr>
          <w:p w14:paraId="427B55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Залишок на 31 грудня</w:t>
            </w:r>
          </w:p>
        </w:tc>
        <w:tc>
          <w:tcPr>
            <w:tcW w:w="1701" w:type="dxa"/>
            <w:tcBorders>
              <w:top w:val="dotted" w:sz="4" w:space="0" w:color="000000"/>
              <w:left w:val="nil"/>
              <w:bottom w:val="single" w:sz="4" w:space="0" w:color="000000"/>
              <w:right w:val="nil"/>
            </w:tcBorders>
            <w:vAlign w:val="bottom"/>
          </w:tcPr>
          <w:p w14:paraId="1082088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19 797 514</w:t>
            </w:r>
          </w:p>
        </w:tc>
        <w:tc>
          <w:tcPr>
            <w:tcW w:w="1701" w:type="dxa"/>
            <w:tcBorders>
              <w:top w:val="dotted" w:sz="4" w:space="0" w:color="000000"/>
              <w:left w:val="nil"/>
              <w:bottom w:val="single" w:sz="4" w:space="0" w:color="000000"/>
              <w:right w:val="nil"/>
            </w:tcBorders>
            <w:shd w:val="clear" w:color="auto" w:fill="auto"/>
            <w:vAlign w:val="bottom"/>
          </w:tcPr>
          <w:p w14:paraId="678D4D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30 316 512</w:t>
            </w:r>
          </w:p>
        </w:tc>
      </w:tr>
    </w:tbl>
    <w:p w14:paraId="0F1426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на поводження з відпрацьованим паливом</w:t>
      </w:r>
    </w:p>
    <w:p w14:paraId="1326702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Компанія оцінює зобов’язання, пов’язане з витратами на зберігання і часткову переробку відпрацьованого ядерного палива (ВЯП), з витратами на зберігання та повернення ВАВ. Таке зобов’язання визначається на </w:t>
      </w:r>
      <w:r w:rsidRPr="00D243B2">
        <w:rPr>
          <w:rFonts w:ascii="Times New Roman" w:hAnsi="Times New Roman" w:cs="Times New Roman"/>
        </w:rPr>
        <w:lastRenderedPageBreak/>
        <w:t>основі приведеної вартості витрат на зберігання та повернення ВАВ відповідно до діючих договорів, оцінених витрат на зберігання ВЯП у сховищах відпрацьованого палива. Ці витрати дисконтовані з дати, коли, як очікується, вони будуть понесені.</w:t>
      </w:r>
    </w:p>
    <w:p w14:paraId="44A8322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засновані на сумах платежів, що здійснюватимуться в Україні, дисконтовані за реальною довгостроковою ставкою дисконту без урахування оподаткування 6,50% (2020 рік ‒ 5,76%).</w:t>
      </w:r>
    </w:p>
    <w:p w14:paraId="0399A4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засновані на сумах платежів до контрагентів РФ, дисконтовані за реальною довгостроковою ставкою дисконту без урахування оподаткування, які ґрунтуються на ринкових ставках для близьких за строками грошових потоків у РФ, 3,78% (2020 рік – 1,82%).</w:t>
      </w:r>
    </w:p>
    <w:p w14:paraId="3854AF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Зміни забезпечення витрат на поводження з відпрацьованим паливом за рік, що закінчився 31 грудня, представлені таким чином:</w:t>
      </w:r>
    </w:p>
    <w:p w14:paraId="23E94F6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1EC7C263" w14:textId="77777777" w:rsidTr="002B29F7">
        <w:trPr>
          <w:trHeight w:val="227"/>
          <w:tblHeader/>
        </w:trPr>
        <w:tc>
          <w:tcPr>
            <w:tcW w:w="6463" w:type="dxa"/>
            <w:tcBorders>
              <w:top w:val="nil"/>
              <w:left w:val="nil"/>
              <w:bottom w:val="single" w:sz="4" w:space="0" w:color="000000"/>
              <w:right w:val="nil"/>
            </w:tcBorders>
            <w:shd w:val="clear" w:color="auto" w:fill="auto"/>
            <w:vAlign w:val="center"/>
          </w:tcPr>
          <w:p w14:paraId="4898B70E"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vAlign w:val="bottom"/>
          </w:tcPr>
          <w:p w14:paraId="25B35F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shd w:val="clear" w:color="auto" w:fill="auto"/>
            <w:vAlign w:val="bottom"/>
          </w:tcPr>
          <w:p w14:paraId="6D5988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63338664" w14:textId="77777777" w:rsidTr="002B29F7">
        <w:trPr>
          <w:trHeight w:val="227"/>
        </w:trPr>
        <w:tc>
          <w:tcPr>
            <w:tcW w:w="6463" w:type="dxa"/>
            <w:tcBorders>
              <w:left w:val="nil"/>
              <w:bottom w:val="dotted" w:sz="4" w:space="0" w:color="000000"/>
              <w:right w:val="nil"/>
            </w:tcBorders>
            <w:shd w:val="clear" w:color="auto" w:fill="auto"/>
            <w:vAlign w:val="center"/>
          </w:tcPr>
          <w:p w14:paraId="707921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Залишок на 1 січня</w:t>
            </w:r>
          </w:p>
        </w:tc>
        <w:tc>
          <w:tcPr>
            <w:tcW w:w="1701" w:type="dxa"/>
            <w:tcBorders>
              <w:left w:val="nil"/>
              <w:bottom w:val="dotted" w:sz="4" w:space="0" w:color="000000"/>
              <w:right w:val="nil"/>
            </w:tcBorders>
            <w:vAlign w:val="bottom"/>
          </w:tcPr>
          <w:p w14:paraId="720963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1 112 924</w:t>
            </w:r>
          </w:p>
        </w:tc>
        <w:tc>
          <w:tcPr>
            <w:tcW w:w="1701" w:type="dxa"/>
            <w:tcBorders>
              <w:left w:val="nil"/>
              <w:bottom w:val="dotted" w:sz="4" w:space="0" w:color="000000"/>
              <w:right w:val="nil"/>
            </w:tcBorders>
            <w:shd w:val="clear" w:color="auto" w:fill="auto"/>
            <w:vAlign w:val="bottom"/>
          </w:tcPr>
          <w:p w14:paraId="6D43F5A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5 414 357</w:t>
            </w:r>
          </w:p>
        </w:tc>
      </w:tr>
      <w:tr w:rsidR="004C22AD" w:rsidRPr="00D243B2" w14:paraId="25F80757"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4AB7A7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Збільшення забезпечення, пов'язане із завантаженням нового палива до ядерних реакторів</w:t>
            </w:r>
          </w:p>
        </w:tc>
        <w:tc>
          <w:tcPr>
            <w:tcW w:w="1701" w:type="dxa"/>
            <w:tcBorders>
              <w:top w:val="dotted" w:sz="4" w:space="0" w:color="000000"/>
              <w:left w:val="nil"/>
              <w:bottom w:val="dotted" w:sz="4" w:space="0" w:color="000000"/>
              <w:right w:val="nil"/>
            </w:tcBorders>
            <w:vAlign w:val="bottom"/>
          </w:tcPr>
          <w:p w14:paraId="02977A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569</w:t>
            </w:r>
          </w:p>
        </w:tc>
        <w:tc>
          <w:tcPr>
            <w:tcW w:w="1701" w:type="dxa"/>
            <w:tcBorders>
              <w:top w:val="dotted" w:sz="4" w:space="0" w:color="000000"/>
              <w:left w:val="nil"/>
              <w:bottom w:val="dotted" w:sz="4" w:space="0" w:color="000000"/>
              <w:right w:val="nil"/>
            </w:tcBorders>
            <w:shd w:val="clear" w:color="auto" w:fill="auto"/>
            <w:vAlign w:val="bottom"/>
          </w:tcPr>
          <w:p w14:paraId="084DA6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184</w:t>
            </w:r>
          </w:p>
        </w:tc>
      </w:tr>
      <w:tr w:rsidR="004C22AD" w:rsidRPr="00D243B2" w14:paraId="7FD16B9E"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373E52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Використання забезпечення </w:t>
            </w:r>
          </w:p>
        </w:tc>
        <w:tc>
          <w:tcPr>
            <w:tcW w:w="1701" w:type="dxa"/>
            <w:tcBorders>
              <w:top w:val="dotted" w:sz="4" w:space="0" w:color="000000"/>
              <w:left w:val="nil"/>
              <w:bottom w:val="dotted" w:sz="4" w:space="0" w:color="000000"/>
              <w:right w:val="nil"/>
            </w:tcBorders>
            <w:vAlign w:val="bottom"/>
          </w:tcPr>
          <w:p w14:paraId="6CEF515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(906)</w:t>
            </w:r>
          </w:p>
        </w:tc>
        <w:tc>
          <w:tcPr>
            <w:tcW w:w="1701" w:type="dxa"/>
            <w:tcBorders>
              <w:top w:val="dotted" w:sz="4" w:space="0" w:color="000000"/>
              <w:left w:val="nil"/>
              <w:bottom w:val="dotted" w:sz="4" w:space="0" w:color="000000"/>
              <w:right w:val="nil"/>
            </w:tcBorders>
            <w:shd w:val="clear" w:color="auto" w:fill="auto"/>
            <w:vAlign w:val="bottom"/>
          </w:tcPr>
          <w:p w14:paraId="3410B3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(665 637)</w:t>
            </w:r>
          </w:p>
        </w:tc>
      </w:tr>
      <w:tr w:rsidR="004C22AD" w:rsidRPr="00D243B2" w14:paraId="5EE979E9"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201A85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Вивільнення дисконту</w:t>
            </w:r>
          </w:p>
        </w:tc>
        <w:tc>
          <w:tcPr>
            <w:tcW w:w="1701" w:type="dxa"/>
            <w:tcBorders>
              <w:top w:val="dotted" w:sz="4" w:space="0" w:color="000000"/>
              <w:left w:val="nil"/>
              <w:bottom w:val="dotted" w:sz="4" w:space="0" w:color="000000"/>
              <w:right w:val="nil"/>
            </w:tcBorders>
            <w:vAlign w:val="bottom"/>
          </w:tcPr>
          <w:p w14:paraId="346E6ED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45 515</w:t>
            </w:r>
          </w:p>
        </w:tc>
        <w:tc>
          <w:tcPr>
            <w:tcW w:w="1701" w:type="dxa"/>
            <w:tcBorders>
              <w:top w:val="dotted" w:sz="4" w:space="0" w:color="000000"/>
              <w:left w:val="nil"/>
              <w:bottom w:val="dotted" w:sz="4" w:space="0" w:color="000000"/>
              <w:right w:val="nil"/>
            </w:tcBorders>
            <w:shd w:val="clear" w:color="auto" w:fill="auto"/>
            <w:vAlign w:val="bottom"/>
          </w:tcPr>
          <w:p w14:paraId="0B9E9C9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87 479</w:t>
            </w:r>
          </w:p>
        </w:tc>
      </w:tr>
      <w:tr w:rsidR="004C22AD" w:rsidRPr="00D243B2" w14:paraId="7D7B831C"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3DF6B6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Вплив змін ставки дисконту, визнаний у витратах (доходах)</w:t>
            </w:r>
          </w:p>
        </w:tc>
        <w:tc>
          <w:tcPr>
            <w:tcW w:w="1701" w:type="dxa"/>
            <w:tcBorders>
              <w:top w:val="dotted" w:sz="4" w:space="0" w:color="000000"/>
              <w:left w:val="nil"/>
              <w:bottom w:val="dotted" w:sz="4" w:space="0" w:color="000000"/>
              <w:right w:val="nil"/>
            </w:tcBorders>
            <w:vAlign w:val="bottom"/>
          </w:tcPr>
          <w:p w14:paraId="3CC680C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(311 010)</w:t>
            </w:r>
          </w:p>
        </w:tc>
        <w:tc>
          <w:tcPr>
            <w:tcW w:w="1701" w:type="dxa"/>
            <w:tcBorders>
              <w:top w:val="dotted" w:sz="4" w:space="0" w:color="000000"/>
              <w:left w:val="nil"/>
              <w:bottom w:val="dotted" w:sz="4" w:space="0" w:color="000000"/>
              <w:right w:val="nil"/>
            </w:tcBorders>
            <w:shd w:val="clear" w:color="auto" w:fill="auto"/>
            <w:vAlign w:val="bottom"/>
          </w:tcPr>
          <w:p w14:paraId="2646998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359 082</w:t>
            </w:r>
          </w:p>
        </w:tc>
      </w:tr>
      <w:tr w:rsidR="004C22AD" w:rsidRPr="00D243B2" w14:paraId="3D0750BA"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0661D1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Вплив змін в очікуваному часі та сумах грошових потоків, визнаний у витратах (доходах) </w:t>
            </w:r>
          </w:p>
        </w:tc>
        <w:tc>
          <w:tcPr>
            <w:tcW w:w="1701" w:type="dxa"/>
            <w:tcBorders>
              <w:top w:val="dotted" w:sz="4" w:space="0" w:color="000000"/>
              <w:left w:val="nil"/>
              <w:bottom w:val="dotted" w:sz="4" w:space="0" w:color="000000"/>
              <w:right w:val="nil"/>
            </w:tcBorders>
            <w:vAlign w:val="bottom"/>
          </w:tcPr>
          <w:p w14:paraId="71B08B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206 705</w:t>
            </w:r>
          </w:p>
        </w:tc>
        <w:tc>
          <w:tcPr>
            <w:tcW w:w="1701" w:type="dxa"/>
            <w:tcBorders>
              <w:top w:val="dotted" w:sz="4" w:space="0" w:color="000000"/>
              <w:left w:val="nil"/>
              <w:bottom w:val="dotted" w:sz="4" w:space="0" w:color="000000"/>
              <w:right w:val="nil"/>
            </w:tcBorders>
            <w:shd w:val="clear" w:color="auto" w:fill="auto"/>
            <w:vAlign w:val="bottom"/>
          </w:tcPr>
          <w:p w14:paraId="1CE29F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(4 082 541)*</w:t>
            </w:r>
          </w:p>
        </w:tc>
      </w:tr>
      <w:tr w:rsidR="004C22AD" w:rsidRPr="00D243B2" w14:paraId="2008A1A4" w14:textId="77777777" w:rsidTr="002B29F7">
        <w:trPr>
          <w:trHeight w:val="227"/>
        </w:trPr>
        <w:tc>
          <w:tcPr>
            <w:tcW w:w="6463" w:type="dxa"/>
            <w:tcBorders>
              <w:top w:val="dotted" w:sz="4" w:space="0" w:color="000000"/>
              <w:left w:val="nil"/>
              <w:right w:val="nil"/>
            </w:tcBorders>
            <w:shd w:val="clear" w:color="auto" w:fill="auto"/>
            <w:vAlign w:val="center"/>
          </w:tcPr>
          <w:p w14:paraId="5CB0C9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Залишок на 31 грудня</w:t>
            </w:r>
          </w:p>
        </w:tc>
        <w:tc>
          <w:tcPr>
            <w:tcW w:w="1701" w:type="dxa"/>
            <w:tcBorders>
              <w:top w:val="dotted" w:sz="4" w:space="0" w:color="000000"/>
              <w:left w:val="nil"/>
              <w:right w:val="nil"/>
            </w:tcBorders>
            <w:vAlign w:val="center"/>
          </w:tcPr>
          <w:p w14:paraId="051D33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1 053 797</w:t>
            </w:r>
          </w:p>
        </w:tc>
        <w:tc>
          <w:tcPr>
            <w:tcW w:w="1701" w:type="dxa"/>
            <w:tcBorders>
              <w:top w:val="dotted" w:sz="4" w:space="0" w:color="000000"/>
              <w:left w:val="nil"/>
              <w:right w:val="nil"/>
            </w:tcBorders>
            <w:shd w:val="clear" w:color="auto" w:fill="auto"/>
            <w:vAlign w:val="center"/>
          </w:tcPr>
          <w:p w14:paraId="4C4C23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1 112 924</w:t>
            </w:r>
          </w:p>
        </w:tc>
      </w:tr>
    </w:tbl>
    <w:p w14:paraId="062DC7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*сторно резерву через скасування вивезення ВЯП до РФ на зберігання та переробку.</w:t>
      </w:r>
    </w:p>
    <w:p w14:paraId="254E38A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Фактори чутливості, що впливають на забезпечення витрат на зняття з експлуатації ЯУ та на поводження з відпрацьованим паливом</w:t>
      </w:r>
    </w:p>
    <w:p w14:paraId="44E142B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Враховуючи чутливість усіх забезпечень витрат, зазначених у цій примітці, до основних припущень, зокрема, щодо обсягу витрат, ставки дисконту та графіку виплат, сума забезпечень переглядається на кінець кожного звітного періоду та коригується для відображення поточної найкращої оцінки.</w:t>
      </w:r>
    </w:p>
    <w:p w14:paraId="10C9B968" w14:textId="77777777" w:rsidR="004C22AD" w:rsidRPr="00D243B2" w:rsidRDefault="004C22AD" w:rsidP="00D243B2">
      <w:pPr>
        <w:jc w:val="both"/>
        <w:rPr>
          <w:rFonts w:ascii="Times New Roman" w:hAnsi="Times New Roman" w:cs="Times New Roman"/>
        </w:rPr>
      </w:pPr>
    </w:p>
    <w:p w14:paraId="25DA8A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Основні припущення, використані при визначенні сум забезпечень витрат на зняття з експлуатації ЯУ та на поводження з відпрацьованим ядерним паливом, представлені нижче:</w:t>
      </w: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531"/>
        <w:gridCol w:w="1531"/>
      </w:tblGrid>
      <w:tr w:rsidR="004C22AD" w:rsidRPr="00D243B2" w14:paraId="422B11BA" w14:textId="77777777" w:rsidTr="002B29F7">
        <w:trPr>
          <w:trHeight w:val="227"/>
        </w:trPr>
        <w:tc>
          <w:tcPr>
            <w:tcW w:w="6804" w:type="dxa"/>
            <w:tcBorders>
              <w:top w:val="nil"/>
              <w:left w:val="nil"/>
              <w:bottom w:val="single" w:sz="4" w:space="0" w:color="000000"/>
              <w:right w:val="nil"/>
            </w:tcBorders>
            <w:shd w:val="clear" w:color="auto" w:fill="auto"/>
            <w:vAlign w:val="center"/>
          </w:tcPr>
          <w:p w14:paraId="4BFF0691" w14:textId="77777777" w:rsidR="004C22AD" w:rsidRPr="00D243B2" w:rsidRDefault="004C22AD" w:rsidP="00D243B2">
            <w:pPr>
              <w:jc w:val="both"/>
              <w:rPr>
                <w:rFonts w:ascii="Times New Roman" w:hAnsi="Times New Roman" w:cs="Times New Roman"/>
              </w:rPr>
            </w:pPr>
          </w:p>
        </w:tc>
        <w:tc>
          <w:tcPr>
            <w:tcW w:w="1531" w:type="dxa"/>
            <w:tcBorders>
              <w:top w:val="nil"/>
              <w:left w:val="nil"/>
              <w:bottom w:val="single" w:sz="4" w:space="0" w:color="000000"/>
              <w:right w:val="nil"/>
            </w:tcBorders>
          </w:tcPr>
          <w:p w14:paraId="11ABD4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531" w:type="dxa"/>
            <w:tcBorders>
              <w:top w:val="nil"/>
              <w:left w:val="nil"/>
              <w:bottom w:val="single" w:sz="4" w:space="0" w:color="000000"/>
              <w:right w:val="nil"/>
            </w:tcBorders>
            <w:shd w:val="clear" w:color="auto" w:fill="auto"/>
            <w:vAlign w:val="center"/>
          </w:tcPr>
          <w:p w14:paraId="081253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7D142D0D" w14:textId="77777777" w:rsidTr="002B29F7">
        <w:trPr>
          <w:trHeight w:val="227"/>
        </w:trPr>
        <w:tc>
          <w:tcPr>
            <w:tcW w:w="6804" w:type="dxa"/>
            <w:tcBorders>
              <w:left w:val="nil"/>
              <w:bottom w:val="dotted" w:sz="4" w:space="0" w:color="000000"/>
              <w:right w:val="nil"/>
            </w:tcBorders>
            <w:shd w:val="clear" w:color="auto" w:fill="auto"/>
            <w:vAlign w:val="center"/>
          </w:tcPr>
          <w:p w14:paraId="0953E9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Реальна ставка дисконту (застосовується до України)</w:t>
            </w:r>
          </w:p>
        </w:tc>
        <w:tc>
          <w:tcPr>
            <w:tcW w:w="1531" w:type="dxa"/>
            <w:tcBorders>
              <w:left w:val="nil"/>
              <w:bottom w:val="dotted" w:sz="4" w:space="0" w:color="000000"/>
              <w:right w:val="nil"/>
            </w:tcBorders>
            <w:vAlign w:val="center"/>
          </w:tcPr>
          <w:p w14:paraId="733F55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6,50%</w:t>
            </w:r>
          </w:p>
        </w:tc>
        <w:tc>
          <w:tcPr>
            <w:tcW w:w="1531" w:type="dxa"/>
            <w:tcBorders>
              <w:left w:val="nil"/>
              <w:bottom w:val="dotted" w:sz="4" w:space="0" w:color="000000"/>
              <w:right w:val="nil"/>
            </w:tcBorders>
            <w:shd w:val="clear" w:color="auto" w:fill="auto"/>
            <w:vAlign w:val="center"/>
          </w:tcPr>
          <w:p w14:paraId="5FCE01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5,76%</w:t>
            </w:r>
          </w:p>
        </w:tc>
      </w:tr>
      <w:tr w:rsidR="004C22AD" w:rsidRPr="00D243B2" w14:paraId="676B38A1" w14:textId="77777777" w:rsidTr="002B29F7">
        <w:trPr>
          <w:trHeight w:val="227"/>
        </w:trPr>
        <w:tc>
          <w:tcPr>
            <w:tcW w:w="6804" w:type="dxa"/>
            <w:tcBorders>
              <w:top w:val="dotted" w:sz="4" w:space="0" w:color="000000"/>
              <w:left w:val="nil"/>
              <w:bottom w:val="dotted" w:sz="4" w:space="0" w:color="000000"/>
              <w:right w:val="nil"/>
            </w:tcBorders>
            <w:shd w:val="clear" w:color="auto" w:fill="auto"/>
            <w:vAlign w:val="center"/>
          </w:tcPr>
          <w:p w14:paraId="0A113C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Реальна ставка дисконту (застосовується до Росії)</w:t>
            </w:r>
          </w:p>
        </w:tc>
        <w:tc>
          <w:tcPr>
            <w:tcW w:w="1531" w:type="dxa"/>
            <w:tcBorders>
              <w:top w:val="dotted" w:sz="4" w:space="0" w:color="000000"/>
              <w:left w:val="nil"/>
              <w:bottom w:val="dotted" w:sz="4" w:space="0" w:color="000000"/>
              <w:right w:val="nil"/>
            </w:tcBorders>
            <w:vAlign w:val="center"/>
          </w:tcPr>
          <w:p w14:paraId="5241CFF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3,78%</w:t>
            </w:r>
          </w:p>
        </w:tc>
        <w:tc>
          <w:tcPr>
            <w:tcW w:w="1531" w:type="dxa"/>
            <w:tcBorders>
              <w:top w:val="dotted" w:sz="4" w:space="0" w:color="000000"/>
              <w:left w:val="nil"/>
              <w:bottom w:val="dotted" w:sz="4" w:space="0" w:color="000000"/>
              <w:right w:val="nil"/>
            </w:tcBorders>
            <w:shd w:val="clear" w:color="auto" w:fill="auto"/>
            <w:vAlign w:val="center"/>
          </w:tcPr>
          <w:p w14:paraId="41D36F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1,82%</w:t>
            </w:r>
          </w:p>
        </w:tc>
      </w:tr>
      <w:tr w:rsidR="004C22AD" w:rsidRPr="00D243B2" w14:paraId="1830A7ED" w14:textId="77777777" w:rsidTr="002B29F7">
        <w:trPr>
          <w:trHeight w:val="227"/>
        </w:trPr>
        <w:tc>
          <w:tcPr>
            <w:tcW w:w="6804" w:type="dxa"/>
            <w:tcBorders>
              <w:top w:val="dotted" w:sz="4" w:space="0" w:color="000000"/>
              <w:left w:val="nil"/>
              <w:bottom w:val="single" w:sz="8" w:space="0" w:color="000000"/>
              <w:right w:val="nil"/>
            </w:tcBorders>
            <w:shd w:val="clear" w:color="auto" w:fill="auto"/>
            <w:vAlign w:val="center"/>
          </w:tcPr>
          <w:p w14:paraId="176872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Розрахунковий загальний строк експлуатації енергоблоків АЕС*</w:t>
            </w:r>
          </w:p>
        </w:tc>
        <w:tc>
          <w:tcPr>
            <w:tcW w:w="3062" w:type="dxa"/>
            <w:gridSpan w:val="2"/>
            <w:tcBorders>
              <w:top w:val="dotted" w:sz="4" w:space="0" w:color="000000"/>
              <w:left w:val="nil"/>
              <w:bottom w:val="single" w:sz="8" w:space="0" w:color="000000"/>
              <w:right w:val="nil"/>
            </w:tcBorders>
            <w:vAlign w:val="bottom"/>
          </w:tcPr>
          <w:p w14:paraId="1CFC5AB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50-51 рік</w:t>
            </w:r>
          </w:p>
        </w:tc>
      </w:tr>
    </w:tbl>
    <w:p w14:paraId="1DA6DE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*очікувані строки припинення експлуатації блоків - 2031-2055 роки</w:t>
      </w:r>
    </w:p>
    <w:p w14:paraId="25A83A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 xml:space="preserve">Для України ставка дисконту заснована на ринковій прибутковості (на кінець звітного періоду) державних облігацій та на даних довгострокового прогнозу інфляції із джерела авторитетного міжнародного агентства The Economist Intelligence Unit (далі – EIU). </w:t>
      </w:r>
    </w:p>
    <w:p w14:paraId="41DBFBA2"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52"/>
          <w:id w:val="-1751496407"/>
        </w:sdtPr>
        <w:sdtEndPr/>
        <w:sdtContent/>
      </w:sdt>
      <w:r w:rsidR="004C22AD" w:rsidRPr="00D243B2">
        <w:rPr>
          <w:rFonts w:ascii="Times New Roman" w:hAnsi="Times New Roman" w:cs="Times New Roman"/>
        </w:rPr>
        <w:t xml:space="preserve">Для РФ ставка дисконтування заснована на відсотковій ставці за російськими облігаціями федеральної позики строком погашення вісім років та прогнозованих темпах інфляції EIU на найближчі вісім років. </w:t>
      </w:r>
    </w:p>
    <w:p w14:paraId="2F5154B6"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53"/>
          <w:id w:val="-1288737238"/>
        </w:sdtPr>
        <w:sdtEndPr/>
        <w:sdtContent/>
      </w:sdt>
      <w:r w:rsidR="004C22AD" w:rsidRPr="00D243B2">
        <w:rPr>
          <w:rFonts w:ascii="Times New Roman" w:hAnsi="Times New Roman" w:cs="Times New Roman"/>
        </w:rPr>
        <w:t xml:space="preserve">Чутливість забезпечення витрат на зняття з експлуатації ядерних установок по відношенню до ставки дисконту є такою: зменшення ставки дисконту на 100 базисних пунктів призведе до збільшення зобов'язання приблизно на 5 280 622 тис. грн (2020 рік – 8 654 858 тис. грн). Збільшення ставки дисконту на 100 базисних пунктів призведе до зменшення зобов'язання приблизно на 3 980 068 тис. грн (2020 рік – 6 397 730 тис. грн). Зменшення строків експлуатації  енергоблоків АЕС на 1 рік (відносно розрахункових строків експлуатації) призведе до збільшення зобов'язання приблизно на 1 286 375 тис. грн (2020 рік – 1 747 140 тис. грн). Збільшення строків експлуатації  енергоблоків АЕС на 1 рік призведе до зменшення зобов'язання приблизно на 1 207 980 тис. грн (2020 рік – 1 651 940 тис. грн). Якщо фактичні витрати будуть більше ніж оцінені витрати на 10%, це призведе до збільшення забезпечення приблизно на 1 979 751 тис. грн (2020 рік – 3 031 652 тис. грн), якщо менше на 10%, то це призведе до зменшення забезпечення приблизно на 1 979 751 тис. грн (2020 рік – 3 031 652 тис. грн).  </w:t>
      </w:r>
    </w:p>
    <w:p w14:paraId="5E2BA2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Чутливість забезпечення витрат на поводження з відпрацьованим паливом по відношенню до ставки дисконту є такою: зменшення ставки дисконту на 100 базисних пунктів призведе до збільшення зобов'язання приблизно на 391 075 тис. грн (2020 рік – 445 625 тис. грн). Збільшення ставки дисконту на 100 базисних пунктів призведе до зменшення зобов'язання приблизно на 245 467 тис. грн (2020 рік – 271 314 тис. грн). Якщо фактичні витрати будуть більше ніж оцінені витрати на 10%, це призведе до збільшення приблизно на 105 380 тис. грн (2020 рік – 111 293 тис. грн), якщо менше на 10%, то це призведе до зменшення забезпечення приблизно на 105 380 тис. грн (2020 рік – 111 293 тис. грн).</w:t>
      </w:r>
    </w:p>
    <w:p w14:paraId="4AFE828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Деякі витрати на поводження з відпрацьованим паливом оцінені в доларах США, тому частина забезпечення витрат на поводження з відпрацьованим паливом розраховується із застосуванням курсу обміну гривні по відношенню до долару США на дату Звіту про фінансовий стан. Чутливість забезпечення витрат на поводження з відпрацьованим паливом до курсу обміну є такою: зменшення курсу обміну гривні по відношенню до долара США на один відсоток призведе до зменшення зобов'язання приблизно на 4 530 тис. грн (2020 рік - 4 733 тис. грн). Збільшення курсу обміну гривні по відношенню до долара США на один відсоток призведе до збільшення зобов'язання приблизно на 4 530 тис. грн (2020 рік - 4 733 тис. грн).</w:t>
      </w:r>
    </w:p>
    <w:p w14:paraId="20E20F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відшкодування витрат на виплату і доставку пільгових пенсій та одноразових виплат у зв’язку з виходом на пенсію</w:t>
      </w:r>
    </w:p>
    <w:p w14:paraId="1B7EF2E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Компанія розраховує зобов’язання за виплатами працівникам по закінченню трудової діяльності з використанням методу нарахування прогнозованих одиниць виходячи з актуарних припущень, що представляють собою найбільш точні оцінки керівництва щодо тих змінних величин, які будуть визначати остаточну вартість виплат працівникам по закінченню трудової діяльності.</w:t>
      </w:r>
    </w:p>
    <w:p w14:paraId="703A3A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Розрахунок виплат працівникам по закінченні трудової діяльності здійснений незалежним кваліфікованим актуарієм.</w:t>
      </w:r>
    </w:p>
    <w:p w14:paraId="04E6EA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Зміни забезпечення витрат на виплати працівникам по закінченню трудової діяльності за рік, що закінчився 31 грудня 2021 року, представлені таким чином:</w:t>
      </w:r>
    </w:p>
    <w:p w14:paraId="29CD97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тис. грн</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2"/>
        <w:gridCol w:w="1417"/>
        <w:gridCol w:w="1418"/>
        <w:gridCol w:w="1276"/>
      </w:tblGrid>
      <w:tr w:rsidR="004C22AD" w:rsidRPr="00D243B2" w14:paraId="4204E7C8" w14:textId="77777777" w:rsidTr="002B29F7">
        <w:trPr>
          <w:trHeight w:val="227"/>
          <w:tblHeader/>
        </w:trPr>
        <w:tc>
          <w:tcPr>
            <w:tcW w:w="5812" w:type="dxa"/>
            <w:tcBorders>
              <w:top w:val="nil"/>
              <w:left w:val="nil"/>
              <w:bottom w:val="single" w:sz="4" w:space="0" w:color="000000"/>
              <w:right w:val="nil"/>
            </w:tcBorders>
            <w:shd w:val="clear" w:color="auto" w:fill="auto"/>
            <w:vAlign w:val="center"/>
          </w:tcPr>
          <w:p w14:paraId="4F445F32" w14:textId="77777777" w:rsidR="004C22AD" w:rsidRPr="00D243B2" w:rsidRDefault="004C22AD" w:rsidP="00D243B2">
            <w:pPr>
              <w:jc w:val="both"/>
              <w:rPr>
                <w:rFonts w:ascii="Times New Roman" w:hAnsi="Times New Roman" w:cs="Times New Roman"/>
              </w:rPr>
            </w:pPr>
          </w:p>
        </w:tc>
        <w:tc>
          <w:tcPr>
            <w:tcW w:w="1417" w:type="dxa"/>
            <w:tcBorders>
              <w:top w:val="nil"/>
              <w:left w:val="nil"/>
              <w:bottom w:val="single" w:sz="4" w:space="0" w:color="000000"/>
              <w:right w:val="nil"/>
            </w:tcBorders>
            <w:shd w:val="clear" w:color="auto" w:fill="auto"/>
          </w:tcPr>
          <w:p w14:paraId="0D04D9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Виплата при виході на пенсію</w:t>
            </w:r>
          </w:p>
        </w:tc>
        <w:tc>
          <w:tcPr>
            <w:tcW w:w="1418" w:type="dxa"/>
            <w:tcBorders>
              <w:top w:val="nil"/>
              <w:left w:val="nil"/>
              <w:bottom w:val="single" w:sz="4" w:space="0" w:color="000000"/>
              <w:right w:val="nil"/>
            </w:tcBorders>
          </w:tcPr>
          <w:p w14:paraId="0E2A48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Пільгові пенсії</w:t>
            </w:r>
          </w:p>
        </w:tc>
        <w:tc>
          <w:tcPr>
            <w:tcW w:w="1276" w:type="dxa"/>
            <w:tcBorders>
              <w:top w:val="nil"/>
              <w:left w:val="nil"/>
              <w:bottom w:val="single" w:sz="4" w:space="0" w:color="000000"/>
              <w:right w:val="nil"/>
            </w:tcBorders>
            <w:shd w:val="clear" w:color="auto" w:fill="auto"/>
          </w:tcPr>
          <w:p w14:paraId="073973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r>
      <w:tr w:rsidR="004C22AD" w:rsidRPr="00D243B2" w14:paraId="2425C6E3" w14:textId="77777777" w:rsidTr="002B29F7">
        <w:trPr>
          <w:trHeight w:val="227"/>
        </w:trPr>
        <w:tc>
          <w:tcPr>
            <w:tcW w:w="5812" w:type="dxa"/>
            <w:tcBorders>
              <w:top w:val="single" w:sz="4" w:space="0" w:color="000000"/>
              <w:left w:val="nil"/>
              <w:bottom w:val="dotted" w:sz="4" w:space="0" w:color="000000"/>
              <w:right w:val="nil"/>
            </w:tcBorders>
            <w:shd w:val="clear" w:color="auto" w:fill="auto"/>
            <w:vAlign w:val="center"/>
          </w:tcPr>
          <w:p w14:paraId="513CBA5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січня 2021 року</w:t>
            </w:r>
          </w:p>
        </w:tc>
        <w:tc>
          <w:tcPr>
            <w:tcW w:w="1417" w:type="dxa"/>
            <w:tcBorders>
              <w:top w:val="single" w:sz="4" w:space="0" w:color="000000"/>
              <w:left w:val="nil"/>
              <w:bottom w:val="dotted" w:sz="4" w:space="0" w:color="000000"/>
              <w:right w:val="nil"/>
            </w:tcBorders>
            <w:shd w:val="clear" w:color="auto" w:fill="auto"/>
            <w:vAlign w:val="bottom"/>
          </w:tcPr>
          <w:p w14:paraId="21C5C8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1 763 055</w:t>
            </w:r>
          </w:p>
        </w:tc>
        <w:tc>
          <w:tcPr>
            <w:tcW w:w="1418" w:type="dxa"/>
            <w:tcBorders>
              <w:top w:val="single" w:sz="4" w:space="0" w:color="000000"/>
              <w:left w:val="nil"/>
              <w:bottom w:val="dotted" w:sz="4" w:space="0" w:color="000000"/>
              <w:right w:val="nil"/>
            </w:tcBorders>
            <w:vAlign w:val="bottom"/>
          </w:tcPr>
          <w:p w14:paraId="3B9FB9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5 924 823</w:t>
            </w:r>
          </w:p>
        </w:tc>
        <w:tc>
          <w:tcPr>
            <w:tcW w:w="1276" w:type="dxa"/>
            <w:tcBorders>
              <w:top w:val="single" w:sz="4" w:space="0" w:color="000000"/>
              <w:left w:val="nil"/>
              <w:bottom w:val="dotted" w:sz="4" w:space="0" w:color="000000"/>
              <w:right w:val="nil"/>
            </w:tcBorders>
            <w:shd w:val="clear" w:color="auto" w:fill="auto"/>
            <w:vAlign w:val="bottom"/>
          </w:tcPr>
          <w:p w14:paraId="798FFE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7 687 878</w:t>
            </w:r>
          </w:p>
        </w:tc>
      </w:tr>
      <w:tr w:rsidR="004C22AD" w:rsidRPr="00D243B2" w14:paraId="18908F3E" w14:textId="77777777" w:rsidTr="002B29F7">
        <w:trPr>
          <w:trHeight w:val="227"/>
        </w:trPr>
        <w:tc>
          <w:tcPr>
            <w:tcW w:w="5812" w:type="dxa"/>
            <w:tcBorders>
              <w:top w:val="nil"/>
              <w:left w:val="nil"/>
              <w:bottom w:val="dotted" w:sz="4" w:space="0" w:color="000000"/>
              <w:right w:val="nil"/>
            </w:tcBorders>
            <w:shd w:val="clear" w:color="auto" w:fill="auto"/>
            <w:vAlign w:val="center"/>
          </w:tcPr>
          <w:p w14:paraId="584BAD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Вартість поточних послуг, включена до складу (прибутку)/збитку, з них визнано у:</w:t>
            </w:r>
          </w:p>
        </w:tc>
        <w:tc>
          <w:tcPr>
            <w:tcW w:w="1417" w:type="dxa"/>
            <w:tcBorders>
              <w:top w:val="nil"/>
              <w:left w:val="nil"/>
              <w:bottom w:val="dotted" w:sz="4" w:space="0" w:color="000000"/>
              <w:right w:val="nil"/>
            </w:tcBorders>
            <w:shd w:val="clear" w:color="auto" w:fill="auto"/>
            <w:vAlign w:val="bottom"/>
          </w:tcPr>
          <w:p w14:paraId="6A4F13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92 149</w:t>
            </w:r>
          </w:p>
        </w:tc>
        <w:tc>
          <w:tcPr>
            <w:tcW w:w="1418" w:type="dxa"/>
            <w:tcBorders>
              <w:top w:val="nil"/>
              <w:left w:val="nil"/>
              <w:bottom w:val="dotted" w:sz="4" w:space="0" w:color="000000"/>
              <w:right w:val="nil"/>
            </w:tcBorders>
            <w:vAlign w:val="bottom"/>
          </w:tcPr>
          <w:p w14:paraId="7699F4F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235 315</w:t>
            </w:r>
          </w:p>
        </w:tc>
        <w:tc>
          <w:tcPr>
            <w:tcW w:w="1276" w:type="dxa"/>
            <w:tcBorders>
              <w:top w:val="nil"/>
              <w:left w:val="nil"/>
              <w:bottom w:val="dotted" w:sz="4" w:space="0" w:color="000000"/>
              <w:right w:val="nil"/>
            </w:tcBorders>
            <w:shd w:val="clear" w:color="auto" w:fill="auto"/>
            <w:vAlign w:val="bottom"/>
          </w:tcPr>
          <w:p w14:paraId="0B56B5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327 464</w:t>
            </w:r>
          </w:p>
        </w:tc>
      </w:tr>
      <w:tr w:rsidR="004C22AD" w:rsidRPr="00D243B2" w14:paraId="3D59BB7E" w14:textId="77777777" w:rsidTr="002B29F7">
        <w:trPr>
          <w:trHeight w:val="227"/>
        </w:trPr>
        <w:tc>
          <w:tcPr>
            <w:tcW w:w="5812" w:type="dxa"/>
            <w:tcBorders>
              <w:top w:val="nil"/>
              <w:left w:val="nil"/>
              <w:bottom w:val="dotted" w:sz="4" w:space="0" w:color="000000"/>
              <w:right w:val="nil"/>
            </w:tcBorders>
            <w:shd w:val="clear" w:color="auto" w:fill="auto"/>
            <w:vAlign w:val="center"/>
          </w:tcPr>
          <w:p w14:paraId="7CD3F95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собівартості реалізованої продукції</w:t>
            </w:r>
          </w:p>
        </w:tc>
        <w:tc>
          <w:tcPr>
            <w:tcW w:w="1417" w:type="dxa"/>
            <w:tcBorders>
              <w:top w:val="nil"/>
              <w:left w:val="nil"/>
              <w:bottom w:val="dotted" w:sz="4" w:space="0" w:color="000000"/>
              <w:right w:val="nil"/>
            </w:tcBorders>
            <w:shd w:val="clear" w:color="auto" w:fill="auto"/>
            <w:vAlign w:val="bottom"/>
          </w:tcPr>
          <w:p w14:paraId="6B10705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80 877</w:t>
            </w:r>
          </w:p>
        </w:tc>
        <w:tc>
          <w:tcPr>
            <w:tcW w:w="1418" w:type="dxa"/>
            <w:tcBorders>
              <w:top w:val="nil"/>
              <w:left w:val="nil"/>
              <w:bottom w:val="dotted" w:sz="4" w:space="0" w:color="000000"/>
              <w:right w:val="nil"/>
            </w:tcBorders>
            <w:vAlign w:val="bottom"/>
          </w:tcPr>
          <w:p w14:paraId="70B1AFC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223 334</w:t>
            </w:r>
          </w:p>
        </w:tc>
        <w:tc>
          <w:tcPr>
            <w:tcW w:w="1276" w:type="dxa"/>
            <w:tcBorders>
              <w:top w:val="nil"/>
              <w:left w:val="nil"/>
              <w:bottom w:val="dotted" w:sz="4" w:space="0" w:color="000000"/>
              <w:right w:val="nil"/>
            </w:tcBorders>
            <w:shd w:val="clear" w:color="auto" w:fill="auto"/>
            <w:vAlign w:val="bottom"/>
          </w:tcPr>
          <w:p w14:paraId="6BB297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304 211</w:t>
            </w:r>
          </w:p>
        </w:tc>
      </w:tr>
      <w:tr w:rsidR="004C22AD" w:rsidRPr="00D243B2" w14:paraId="352C31CD" w14:textId="77777777" w:rsidTr="002B29F7">
        <w:trPr>
          <w:trHeight w:val="227"/>
        </w:trPr>
        <w:tc>
          <w:tcPr>
            <w:tcW w:w="5812" w:type="dxa"/>
            <w:tcBorders>
              <w:top w:val="nil"/>
              <w:left w:val="nil"/>
              <w:bottom w:val="dotted" w:sz="4" w:space="0" w:color="000000"/>
              <w:right w:val="nil"/>
            </w:tcBorders>
            <w:shd w:val="clear" w:color="auto" w:fill="auto"/>
            <w:vAlign w:val="center"/>
          </w:tcPr>
          <w:p w14:paraId="367AAE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адміністративних витратах</w:t>
            </w:r>
          </w:p>
        </w:tc>
        <w:tc>
          <w:tcPr>
            <w:tcW w:w="1417" w:type="dxa"/>
            <w:tcBorders>
              <w:top w:val="nil"/>
              <w:left w:val="nil"/>
              <w:bottom w:val="dotted" w:sz="4" w:space="0" w:color="000000"/>
              <w:right w:val="nil"/>
            </w:tcBorders>
            <w:shd w:val="clear" w:color="auto" w:fill="auto"/>
            <w:vAlign w:val="bottom"/>
          </w:tcPr>
          <w:p w14:paraId="1B8B53B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6 244</w:t>
            </w:r>
          </w:p>
        </w:tc>
        <w:tc>
          <w:tcPr>
            <w:tcW w:w="1418" w:type="dxa"/>
            <w:tcBorders>
              <w:top w:val="nil"/>
              <w:left w:val="nil"/>
              <w:bottom w:val="dotted" w:sz="4" w:space="0" w:color="000000"/>
              <w:right w:val="nil"/>
            </w:tcBorders>
            <w:vAlign w:val="bottom"/>
          </w:tcPr>
          <w:p w14:paraId="4B17C13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nil"/>
              <w:left w:val="nil"/>
              <w:bottom w:val="dotted" w:sz="4" w:space="0" w:color="000000"/>
              <w:right w:val="nil"/>
            </w:tcBorders>
            <w:shd w:val="clear" w:color="auto" w:fill="auto"/>
            <w:vAlign w:val="bottom"/>
          </w:tcPr>
          <w:p w14:paraId="695D239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6 244</w:t>
            </w:r>
          </w:p>
        </w:tc>
      </w:tr>
      <w:tr w:rsidR="004C22AD" w:rsidRPr="00D243B2" w14:paraId="5B73670C" w14:textId="77777777" w:rsidTr="002B29F7">
        <w:trPr>
          <w:trHeight w:val="227"/>
        </w:trPr>
        <w:tc>
          <w:tcPr>
            <w:tcW w:w="5812" w:type="dxa"/>
            <w:tcBorders>
              <w:top w:val="nil"/>
              <w:left w:val="nil"/>
              <w:bottom w:val="dotted" w:sz="4" w:space="0" w:color="000000"/>
              <w:right w:val="nil"/>
            </w:tcBorders>
            <w:shd w:val="clear" w:color="auto" w:fill="auto"/>
            <w:vAlign w:val="center"/>
          </w:tcPr>
          <w:p w14:paraId="7B7F51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витратах на збут</w:t>
            </w:r>
          </w:p>
        </w:tc>
        <w:tc>
          <w:tcPr>
            <w:tcW w:w="1417" w:type="dxa"/>
            <w:tcBorders>
              <w:top w:val="nil"/>
              <w:left w:val="nil"/>
              <w:bottom w:val="dotted" w:sz="4" w:space="0" w:color="000000"/>
              <w:right w:val="nil"/>
            </w:tcBorders>
            <w:shd w:val="clear" w:color="auto" w:fill="auto"/>
            <w:vAlign w:val="bottom"/>
          </w:tcPr>
          <w:p w14:paraId="5E5EC9E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313</w:t>
            </w:r>
          </w:p>
        </w:tc>
        <w:tc>
          <w:tcPr>
            <w:tcW w:w="1418" w:type="dxa"/>
            <w:tcBorders>
              <w:top w:val="nil"/>
              <w:left w:val="nil"/>
              <w:bottom w:val="dotted" w:sz="4" w:space="0" w:color="000000"/>
              <w:right w:val="nil"/>
            </w:tcBorders>
            <w:vAlign w:val="bottom"/>
          </w:tcPr>
          <w:p w14:paraId="757519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nil"/>
              <w:left w:val="nil"/>
              <w:bottom w:val="dotted" w:sz="4" w:space="0" w:color="000000"/>
              <w:right w:val="nil"/>
            </w:tcBorders>
            <w:shd w:val="clear" w:color="auto" w:fill="auto"/>
            <w:vAlign w:val="bottom"/>
          </w:tcPr>
          <w:p w14:paraId="2854E2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313</w:t>
            </w:r>
          </w:p>
        </w:tc>
      </w:tr>
      <w:tr w:rsidR="004C22AD" w:rsidRPr="00D243B2" w14:paraId="18EE7E56" w14:textId="77777777" w:rsidTr="002B29F7">
        <w:trPr>
          <w:trHeight w:val="227"/>
        </w:trPr>
        <w:tc>
          <w:tcPr>
            <w:tcW w:w="5812" w:type="dxa"/>
            <w:tcBorders>
              <w:top w:val="nil"/>
              <w:left w:val="nil"/>
              <w:bottom w:val="dotted" w:sz="4" w:space="0" w:color="000000"/>
              <w:right w:val="nil"/>
            </w:tcBorders>
            <w:shd w:val="clear" w:color="auto" w:fill="auto"/>
            <w:vAlign w:val="center"/>
          </w:tcPr>
          <w:p w14:paraId="7545228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інших</w:t>
            </w:r>
          </w:p>
        </w:tc>
        <w:tc>
          <w:tcPr>
            <w:tcW w:w="1417" w:type="dxa"/>
            <w:tcBorders>
              <w:top w:val="nil"/>
              <w:left w:val="nil"/>
              <w:bottom w:val="dotted" w:sz="4" w:space="0" w:color="000000"/>
              <w:right w:val="nil"/>
            </w:tcBorders>
            <w:shd w:val="clear" w:color="auto" w:fill="auto"/>
            <w:vAlign w:val="bottom"/>
          </w:tcPr>
          <w:p w14:paraId="7849A5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4 715</w:t>
            </w:r>
          </w:p>
        </w:tc>
        <w:tc>
          <w:tcPr>
            <w:tcW w:w="1418" w:type="dxa"/>
            <w:tcBorders>
              <w:top w:val="nil"/>
              <w:left w:val="nil"/>
              <w:bottom w:val="dotted" w:sz="4" w:space="0" w:color="000000"/>
              <w:right w:val="nil"/>
            </w:tcBorders>
            <w:vAlign w:val="bottom"/>
          </w:tcPr>
          <w:p w14:paraId="3C5841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11 981</w:t>
            </w:r>
          </w:p>
        </w:tc>
        <w:tc>
          <w:tcPr>
            <w:tcW w:w="1276" w:type="dxa"/>
            <w:tcBorders>
              <w:top w:val="nil"/>
              <w:left w:val="nil"/>
              <w:bottom w:val="dotted" w:sz="4" w:space="0" w:color="000000"/>
              <w:right w:val="nil"/>
            </w:tcBorders>
            <w:shd w:val="clear" w:color="auto" w:fill="auto"/>
            <w:vAlign w:val="bottom"/>
          </w:tcPr>
          <w:p w14:paraId="20DEA8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16 696</w:t>
            </w:r>
          </w:p>
        </w:tc>
      </w:tr>
      <w:tr w:rsidR="004C22AD" w:rsidRPr="00D243B2" w14:paraId="12F8F17B" w14:textId="77777777" w:rsidTr="002B29F7">
        <w:trPr>
          <w:trHeight w:val="227"/>
        </w:trPr>
        <w:tc>
          <w:tcPr>
            <w:tcW w:w="5812" w:type="dxa"/>
            <w:tcBorders>
              <w:top w:val="nil"/>
              <w:left w:val="nil"/>
              <w:bottom w:val="dotted" w:sz="4" w:space="0" w:color="000000"/>
              <w:right w:val="nil"/>
            </w:tcBorders>
            <w:shd w:val="clear" w:color="auto" w:fill="auto"/>
            <w:vAlign w:val="center"/>
          </w:tcPr>
          <w:p w14:paraId="10716E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Чисті відсоткові витрати</w:t>
            </w:r>
          </w:p>
        </w:tc>
        <w:tc>
          <w:tcPr>
            <w:tcW w:w="1417" w:type="dxa"/>
            <w:tcBorders>
              <w:top w:val="nil"/>
              <w:left w:val="nil"/>
              <w:bottom w:val="dotted" w:sz="4" w:space="0" w:color="000000"/>
              <w:right w:val="nil"/>
            </w:tcBorders>
            <w:shd w:val="clear" w:color="auto" w:fill="auto"/>
            <w:vAlign w:val="bottom"/>
          </w:tcPr>
          <w:p w14:paraId="6AB0B17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193 307</w:t>
            </w:r>
          </w:p>
        </w:tc>
        <w:tc>
          <w:tcPr>
            <w:tcW w:w="1418" w:type="dxa"/>
            <w:tcBorders>
              <w:top w:val="nil"/>
              <w:left w:val="nil"/>
              <w:bottom w:val="dotted" w:sz="4" w:space="0" w:color="000000"/>
              <w:right w:val="nil"/>
            </w:tcBorders>
            <w:vAlign w:val="bottom"/>
          </w:tcPr>
          <w:p w14:paraId="179577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653 508</w:t>
            </w:r>
          </w:p>
        </w:tc>
        <w:tc>
          <w:tcPr>
            <w:tcW w:w="1276" w:type="dxa"/>
            <w:tcBorders>
              <w:top w:val="nil"/>
              <w:left w:val="nil"/>
              <w:bottom w:val="dotted" w:sz="4" w:space="0" w:color="000000"/>
              <w:right w:val="nil"/>
            </w:tcBorders>
            <w:shd w:val="clear" w:color="auto" w:fill="auto"/>
            <w:vAlign w:val="bottom"/>
          </w:tcPr>
          <w:p w14:paraId="5C06FB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846 815</w:t>
            </w:r>
          </w:p>
        </w:tc>
      </w:tr>
      <w:tr w:rsidR="004C22AD" w:rsidRPr="00D243B2" w14:paraId="0EC3F683" w14:textId="77777777" w:rsidTr="002B29F7">
        <w:trPr>
          <w:trHeight w:val="227"/>
        </w:trPr>
        <w:tc>
          <w:tcPr>
            <w:tcW w:w="5812" w:type="dxa"/>
            <w:tcBorders>
              <w:top w:val="nil"/>
              <w:left w:val="nil"/>
              <w:bottom w:val="dotted" w:sz="4" w:space="0" w:color="000000"/>
              <w:right w:val="nil"/>
            </w:tcBorders>
            <w:shd w:val="clear" w:color="auto" w:fill="auto"/>
            <w:vAlign w:val="center"/>
          </w:tcPr>
          <w:p w14:paraId="7354A4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Включено до складу (прибутку) чи збитку, разом</w:t>
            </w:r>
          </w:p>
        </w:tc>
        <w:tc>
          <w:tcPr>
            <w:tcW w:w="1417" w:type="dxa"/>
            <w:tcBorders>
              <w:top w:val="nil"/>
              <w:left w:val="nil"/>
              <w:bottom w:val="dotted" w:sz="4" w:space="0" w:color="000000"/>
              <w:right w:val="nil"/>
            </w:tcBorders>
            <w:shd w:val="clear" w:color="auto" w:fill="auto"/>
            <w:vAlign w:val="bottom"/>
          </w:tcPr>
          <w:p w14:paraId="1146BB4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285 456</w:t>
            </w:r>
          </w:p>
        </w:tc>
        <w:tc>
          <w:tcPr>
            <w:tcW w:w="1418" w:type="dxa"/>
            <w:tcBorders>
              <w:top w:val="nil"/>
              <w:left w:val="nil"/>
              <w:bottom w:val="dotted" w:sz="4" w:space="0" w:color="000000"/>
              <w:right w:val="nil"/>
            </w:tcBorders>
            <w:vAlign w:val="bottom"/>
          </w:tcPr>
          <w:p w14:paraId="618BAE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888 823</w:t>
            </w:r>
          </w:p>
        </w:tc>
        <w:tc>
          <w:tcPr>
            <w:tcW w:w="1276" w:type="dxa"/>
            <w:tcBorders>
              <w:top w:val="nil"/>
              <w:left w:val="nil"/>
              <w:bottom w:val="dotted" w:sz="4" w:space="0" w:color="000000"/>
              <w:right w:val="nil"/>
            </w:tcBorders>
            <w:shd w:val="clear" w:color="auto" w:fill="auto"/>
            <w:vAlign w:val="bottom"/>
          </w:tcPr>
          <w:p w14:paraId="46A3A3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1 174 279</w:t>
            </w:r>
          </w:p>
        </w:tc>
      </w:tr>
      <w:tr w:rsidR="004C22AD" w:rsidRPr="00D243B2" w14:paraId="676A737C" w14:textId="77777777" w:rsidTr="002B29F7">
        <w:trPr>
          <w:trHeight w:val="227"/>
        </w:trPr>
        <w:tc>
          <w:tcPr>
            <w:tcW w:w="5812" w:type="dxa"/>
            <w:tcBorders>
              <w:top w:val="nil"/>
              <w:left w:val="nil"/>
              <w:bottom w:val="dotted" w:sz="4" w:space="0" w:color="000000"/>
              <w:right w:val="nil"/>
            </w:tcBorders>
            <w:shd w:val="clear" w:color="auto" w:fill="auto"/>
            <w:vAlign w:val="center"/>
          </w:tcPr>
          <w:p w14:paraId="0ED4BBFC"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56"/>
                <w:id w:val="-1717194884"/>
              </w:sdtPr>
              <w:sdtEndPr/>
              <w:sdtContent/>
            </w:sdt>
            <w:r w:rsidR="004C22AD" w:rsidRPr="00D243B2">
              <w:rPr>
                <w:rFonts w:ascii="Times New Roman" w:hAnsi="Times New Roman" w:cs="Times New Roman"/>
              </w:rPr>
              <w:t>Вартість поточних послуг, визнана у капітальних інвестиціях</w:t>
            </w:r>
          </w:p>
        </w:tc>
        <w:tc>
          <w:tcPr>
            <w:tcW w:w="1417" w:type="dxa"/>
            <w:tcBorders>
              <w:top w:val="nil"/>
              <w:left w:val="nil"/>
              <w:bottom w:val="dotted" w:sz="4" w:space="0" w:color="000000"/>
              <w:right w:val="nil"/>
            </w:tcBorders>
            <w:shd w:val="clear" w:color="auto" w:fill="auto"/>
            <w:vAlign w:val="bottom"/>
          </w:tcPr>
          <w:p w14:paraId="123C75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1 491</w:t>
            </w:r>
          </w:p>
        </w:tc>
        <w:tc>
          <w:tcPr>
            <w:tcW w:w="1418" w:type="dxa"/>
            <w:tcBorders>
              <w:top w:val="nil"/>
              <w:left w:val="nil"/>
              <w:bottom w:val="dotted" w:sz="4" w:space="0" w:color="000000"/>
              <w:right w:val="nil"/>
            </w:tcBorders>
            <w:vAlign w:val="bottom"/>
          </w:tcPr>
          <w:p w14:paraId="3472EB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114</w:t>
            </w:r>
          </w:p>
        </w:tc>
        <w:tc>
          <w:tcPr>
            <w:tcW w:w="1276" w:type="dxa"/>
            <w:tcBorders>
              <w:top w:val="nil"/>
              <w:left w:val="nil"/>
              <w:bottom w:val="dotted" w:sz="4" w:space="0" w:color="000000"/>
              <w:right w:val="nil"/>
            </w:tcBorders>
            <w:shd w:val="clear" w:color="auto" w:fill="auto"/>
            <w:vAlign w:val="bottom"/>
          </w:tcPr>
          <w:p w14:paraId="37B64B1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1 605</w:t>
            </w:r>
          </w:p>
        </w:tc>
      </w:tr>
      <w:tr w:rsidR="004C22AD" w:rsidRPr="00D243B2" w14:paraId="28F2E88D" w14:textId="77777777" w:rsidTr="002B29F7">
        <w:trPr>
          <w:trHeight w:val="227"/>
        </w:trPr>
        <w:tc>
          <w:tcPr>
            <w:tcW w:w="5812" w:type="dxa"/>
            <w:tcBorders>
              <w:top w:val="nil"/>
              <w:left w:val="nil"/>
              <w:bottom w:val="dotted" w:sz="4" w:space="0" w:color="000000"/>
              <w:right w:val="nil"/>
            </w:tcBorders>
            <w:shd w:val="clear" w:color="auto" w:fill="auto"/>
            <w:vAlign w:val="center"/>
          </w:tcPr>
          <w:p w14:paraId="79DD51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Збитки/(прибутки) від переоцінки, відображені в складі іншого сукупного доходу:</w:t>
            </w:r>
          </w:p>
        </w:tc>
        <w:tc>
          <w:tcPr>
            <w:tcW w:w="1417" w:type="dxa"/>
            <w:tcBorders>
              <w:top w:val="nil"/>
              <w:left w:val="nil"/>
              <w:bottom w:val="dotted" w:sz="4" w:space="0" w:color="000000"/>
              <w:right w:val="nil"/>
            </w:tcBorders>
            <w:shd w:val="clear" w:color="auto" w:fill="auto"/>
            <w:vAlign w:val="bottom"/>
          </w:tcPr>
          <w:p w14:paraId="3A90A749" w14:textId="77777777" w:rsidR="004C22AD" w:rsidRPr="00D243B2" w:rsidRDefault="004C22AD" w:rsidP="00D243B2">
            <w:pPr>
              <w:jc w:val="both"/>
              <w:rPr>
                <w:rFonts w:ascii="Times New Roman" w:hAnsi="Times New Roman" w:cs="Times New Roman"/>
              </w:rPr>
            </w:pPr>
          </w:p>
        </w:tc>
        <w:tc>
          <w:tcPr>
            <w:tcW w:w="1418" w:type="dxa"/>
            <w:tcBorders>
              <w:top w:val="nil"/>
              <w:left w:val="nil"/>
              <w:bottom w:val="dotted" w:sz="4" w:space="0" w:color="000000"/>
              <w:right w:val="nil"/>
            </w:tcBorders>
            <w:vAlign w:val="bottom"/>
          </w:tcPr>
          <w:p w14:paraId="5A6E7EA6" w14:textId="77777777" w:rsidR="004C22AD" w:rsidRPr="00D243B2" w:rsidRDefault="004C22AD" w:rsidP="00D243B2">
            <w:pPr>
              <w:jc w:val="both"/>
              <w:rPr>
                <w:rFonts w:ascii="Times New Roman" w:hAnsi="Times New Roman" w:cs="Times New Roman"/>
              </w:rPr>
            </w:pPr>
          </w:p>
        </w:tc>
        <w:tc>
          <w:tcPr>
            <w:tcW w:w="1276" w:type="dxa"/>
            <w:tcBorders>
              <w:top w:val="nil"/>
              <w:left w:val="nil"/>
              <w:bottom w:val="dotted" w:sz="4" w:space="0" w:color="000000"/>
              <w:right w:val="nil"/>
            </w:tcBorders>
            <w:shd w:val="clear" w:color="auto" w:fill="auto"/>
            <w:vAlign w:val="bottom"/>
          </w:tcPr>
          <w:p w14:paraId="5BFD8C0E" w14:textId="77777777" w:rsidR="004C22AD" w:rsidRPr="00D243B2" w:rsidRDefault="004C22AD" w:rsidP="00D243B2">
            <w:pPr>
              <w:jc w:val="both"/>
              <w:rPr>
                <w:rFonts w:ascii="Times New Roman" w:hAnsi="Times New Roman" w:cs="Times New Roman"/>
              </w:rPr>
            </w:pPr>
          </w:p>
        </w:tc>
      </w:tr>
      <w:tr w:rsidR="004C22AD" w:rsidRPr="00D243B2" w14:paraId="20CEF46B" w14:textId="77777777" w:rsidTr="002B29F7">
        <w:trPr>
          <w:trHeight w:val="227"/>
        </w:trPr>
        <w:tc>
          <w:tcPr>
            <w:tcW w:w="5812" w:type="dxa"/>
            <w:tcBorders>
              <w:top w:val="nil"/>
              <w:left w:val="nil"/>
              <w:bottom w:val="dotted" w:sz="4" w:space="0" w:color="000000"/>
              <w:right w:val="nil"/>
            </w:tcBorders>
            <w:shd w:val="clear" w:color="auto" w:fill="auto"/>
            <w:vAlign w:val="center"/>
          </w:tcPr>
          <w:p w14:paraId="09D03F8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від коригування на основі набутого досвіду</w:t>
            </w:r>
          </w:p>
        </w:tc>
        <w:tc>
          <w:tcPr>
            <w:tcW w:w="1417" w:type="dxa"/>
            <w:tcBorders>
              <w:top w:val="nil"/>
              <w:left w:val="nil"/>
              <w:bottom w:val="dotted" w:sz="4" w:space="0" w:color="000000"/>
              <w:right w:val="nil"/>
            </w:tcBorders>
            <w:shd w:val="clear" w:color="auto" w:fill="auto"/>
            <w:vAlign w:val="bottom"/>
          </w:tcPr>
          <w:p w14:paraId="1522749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266 075</w:t>
            </w:r>
          </w:p>
        </w:tc>
        <w:tc>
          <w:tcPr>
            <w:tcW w:w="1418" w:type="dxa"/>
            <w:tcBorders>
              <w:top w:val="nil"/>
              <w:left w:val="nil"/>
              <w:bottom w:val="dotted" w:sz="4" w:space="0" w:color="000000"/>
              <w:right w:val="nil"/>
            </w:tcBorders>
            <w:vAlign w:val="bottom"/>
          </w:tcPr>
          <w:p w14:paraId="65DE939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120 269</w:t>
            </w:r>
          </w:p>
        </w:tc>
        <w:tc>
          <w:tcPr>
            <w:tcW w:w="1276" w:type="dxa"/>
            <w:tcBorders>
              <w:top w:val="nil"/>
              <w:left w:val="nil"/>
              <w:bottom w:val="dotted" w:sz="4" w:space="0" w:color="000000"/>
              <w:right w:val="nil"/>
            </w:tcBorders>
            <w:shd w:val="clear" w:color="auto" w:fill="auto"/>
            <w:vAlign w:val="bottom"/>
          </w:tcPr>
          <w:p w14:paraId="26D051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386 344</w:t>
            </w:r>
          </w:p>
        </w:tc>
      </w:tr>
      <w:tr w:rsidR="004C22AD" w:rsidRPr="00D243B2" w14:paraId="48F60925" w14:textId="77777777" w:rsidTr="002B29F7">
        <w:trPr>
          <w:trHeight w:val="227"/>
        </w:trPr>
        <w:tc>
          <w:tcPr>
            <w:tcW w:w="5812" w:type="dxa"/>
            <w:tcBorders>
              <w:top w:val="nil"/>
              <w:left w:val="nil"/>
              <w:bottom w:val="dotted" w:sz="4" w:space="0" w:color="000000"/>
              <w:right w:val="nil"/>
            </w:tcBorders>
            <w:shd w:val="clear" w:color="auto" w:fill="auto"/>
            <w:vAlign w:val="center"/>
          </w:tcPr>
          <w:p w14:paraId="3E8382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від змін демографічних припущень</w:t>
            </w:r>
          </w:p>
        </w:tc>
        <w:tc>
          <w:tcPr>
            <w:tcW w:w="1417" w:type="dxa"/>
            <w:tcBorders>
              <w:top w:val="nil"/>
              <w:left w:val="nil"/>
              <w:bottom w:val="dotted" w:sz="4" w:space="0" w:color="000000"/>
              <w:right w:val="nil"/>
            </w:tcBorders>
            <w:shd w:val="clear" w:color="auto" w:fill="auto"/>
            <w:vAlign w:val="bottom"/>
          </w:tcPr>
          <w:p w14:paraId="56274D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(15 304)</w:t>
            </w:r>
          </w:p>
        </w:tc>
        <w:tc>
          <w:tcPr>
            <w:tcW w:w="1418" w:type="dxa"/>
            <w:tcBorders>
              <w:top w:val="nil"/>
              <w:left w:val="nil"/>
              <w:bottom w:val="dotted" w:sz="4" w:space="0" w:color="000000"/>
              <w:right w:val="nil"/>
            </w:tcBorders>
            <w:vAlign w:val="bottom"/>
          </w:tcPr>
          <w:p w14:paraId="3CD6DE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(12 764)</w:t>
            </w:r>
          </w:p>
        </w:tc>
        <w:tc>
          <w:tcPr>
            <w:tcW w:w="1276" w:type="dxa"/>
            <w:tcBorders>
              <w:top w:val="nil"/>
              <w:left w:val="nil"/>
              <w:bottom w:val="dotted" w:sz="4" w:space="0" w:color="000000"/>
              <w:right w:val="nil"/>
            </w:tcBorders>
            <w:shd w:val="clear" w:color="auto" w:fill="auto"/>
            <w:vAlign w:val="bottom"/>
          </w:tcPr>
          <w:p w14:paraId="1A1C40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(28 068)</w:t>
            </w:r>
          </w:p>
        </w:tc>
      </w:tr>
      <w:tr w:rsidR="004C22AD" w:rsidRPr="00D243B2" w14:paraId="3D213F18" w14:textId="77777777" w:rsidTr="002B29F7">
        <w:trPr>
          <w:trHeight w:val="227"/>
        </w:trPr>
        <w:tc>
          <w:tcPr>
            <w:tcW w:w="5812" w:type="dxa"/>
            <w:tcBorders>
              <w:top w:val="nil"/>
              <w:left w:val="nil"/>
              <w:bottom w:val="dotted" w:sz="4" w:space="0" w:color="000000"/>
              <w:right w:val="nil"/>
            </w:tcBorders>
            <w:shd w:val="clear" w:color="auto" w:fill="auto"/>
            <w:vAlign w:val="center"/>
          </w:tcPr>
          <w:p w14:paraId="21C9A5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від змін фінансових актуарних припущень  (ставка дисконту, рівень інфляції, зростання заробітної плати)</w:t>
            </w:r>
          </w:p>
        </w:tc>
        <w:tc>
          <w:tcPr>
            <w:tcW w:w="1417" w:type="dxa"/>
            <w:tcBorders>
              <w:top w:val="nil"/>
              <w:left w:val="nil"/>
              <w:bottom w:val="dotted" w:sz="4" w:space="0" w:color="000000"/>
              <w:right w:val="nil"/>
            </w:tcBorders>
            <w:shd w:val="clear" w:color="auto" w:fill="auto"/>
            <w:vAlign w:val="bottom"/>
          </w:tcPr>
          <w:p w14:paraId="4FD006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(37 935)</w:t>
            </w:r>
          </w:p>
        </w:tc>
        <w:tc>
          <w:tcPr>
            <w:tcW w:w="1418" w:type="dxa"/>
            <w:tcBorders>
              <w:top w:val="nil"/>
              <w:left w:val="nil"/>
              <w:bottom w:val="dotted" w:sz="4" w:space="0" w:color="000000"/>
              <w:right w:val="nil"/>
            </w:tcBorders>
            <w:vAlign w:val="bottom"/>
          </w:tcPr>
          <w:p w14:paraId="7A9FDC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(257 610)</w:t>
            </w:r>
          </w:p>
        </w:tc>
        <w:tc>
          <w:tcPr>
            <w:tcW w:w="1276" w:type="dxa"/>
            <w:tcBorders>
              <w:top w:val="nil"/>
              <w:left w:val="nil"/>
              <w:bottom w:val="dotted" w:sz="4" w:space="0" w:color="000000"/>
              <w:right w:val="nil"/>
            </w:tcBorders>
            <w:shd w:val="clear" w:color="auto" w:fill="auto"/>
            <w:vAlign w:val="bottom"/>
          </w:tcPr>
          <w:p w14:paraId="61EC310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(295 545)</w:t>
            </w:r>
          </w:p>
        </w:tc>
      </w:tr>
      <w:tr w:rsidR="004C22AD" w:rsidRPr="00D243B2" w14:paraId="17F15FF0" w14:textId="77777777" w:rsidTr="002B29F7">
        <w:trPr>
          <w:trHeight w:val="227"/>
        </w:trPr>
        <w:tc>
          <w:tcPr>
            <w:tcW w:w="5812" w:type="dxa"/>
            <w:tcBorders>
              <w:top w:val="nil"/>
              <w:left w:val="nil"/>
              <w:bottom w:val="dotted" w:sz="4" w:space="0" w:color="000000"/>
              <w:right w:val="nil"/>
            </w:tcBorders>
            <w:shd w:val="clear" w:color="auto" w:fill="auto"/>
            <w:vAlign w:val="center"/>
          </w:tcPr>
          <w:p w14:paraId="3F7E50F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Включено до складу іншого сукупного доходу, разом</w:t>
            </w:r>
          </w:p>
        </w:tc>
        <w:tc>
          <w:tcPr>
            <w:tcW w:w="1417" w:type="dxa"/>
            <w:tcBorders>
              <w:top w:val="nil"/>
              <w:left w:val="nil"/>
              <w:bottom w:val="dotted" w:sz="4" w:space="0" w:color="000000"/>
              <w:right w:val="nil"/>
            </w:tcBorders>
            <w:shd w:val="clear" w:color="auto" w:fill="auto"/>
            <w:vAlign w:val="bottom"/>
          </w:tcPr>
          <w:p w14:paraId="6BF5C8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212 836</w:t>
            </w:r>
          </w:p>
        </w:tc>
        <w:tc>
          <w:tcPr>
            <w:tcW w:w="1418" w:type="dxa"/>
            <w:tcBorders>
              <w:top w:val="nil"/>
              <w:left w:val="nil"/>
              <w:bottom w:val="dotted" w:sz="4" w:space="0" w:color="000000"/>
              <w:right w:val="nil"/>
            </w:tcBorders>
            <w:vAlign w:val="bottom"/>
          </w:tcPr>
          <w:p w14:paraId="4F1A11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(150 105)</w:t>
            </w:r>
          </w:p>
        </w:tc>
        <w:tc>
          <w:tcPr>
            <w:tcW w:w="1276" w:type="dxa"/>
            <w:tcBorders>
              <w:top w:val="nil"/>
              <w:left w:val="nil"/>
              <w:bottom w:val="dotted" w:sz="4" w:space="0" w:color="000000"/>
              <w:right w:val="nil"/>
            </w:tcBorders>
            <w:shd w:val="clear" w:color="auto" w:fill="auto"/>
            <w:vAlign w:val="bottom"/>
          </w:tcPr>
          <w:p w14:paraId="362A83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62 731</w:t>
            </w:r>
          </w:p>
        </w:tc>
      </w:tr>
      <w:tr w:rsidR="004C22AD" w:rsidRPr="00D243B2" w14:paraId="55A04A80" w14:textId="77777777" w:rsidTr="002B29F7">
        <w:trPr>
          <w:trHeight w:val="227"/>
        </w:trPr>
        <w:tc>
          <w:tcPr>
            <w:tcW w:w="5812" w:type="dxa"/>
            <w:tcBorders>
              <w:top w:val="dotted" w:sz="4" w:space="0" w:color="000000"/>
              <w:left w:val="nil"/>
              <w:bottom w:val="dotted" w:sz="4" w:space="0" w:color="000000"/>
              <w:right w:val="nil"/>
            </w:tcBorders>
            <w:shd w:val="clear" w:color="auto" w:fill="auto"/>
            <w:vAlign w:val="center"/>
          </w:tcPr>
          <w:p w14:paraId="21FA3D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Сплачені винагороди</w:t>
            </w:r>
          </w:p>
        </w:tc>
        <w:tc>
          <w:tcPr>
            <w:tcW w:w="1417" w:type="dxa"/>
            <w:tcBorders>
              <w:top w:val="dotted" w:sz="4" w:space="0" w:color="000000"/>
              <w:left w:val="nil"/>
              <w:bottom w:val="dotted" w:sz="4" w:space="0" w:color="000000"/>
              <w:right w:val="nil"/>
            </w:tcBorders>
            <w:shd w:val="clear" w:color="auto" w:fill="auto"/>
            <w:vAlign w:val="bottom"/>
          </w:tcPr>
          <w:p w14:paraId="1806C9C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(196 111)</w:t>
            </w:r>
          </w:p>
        </w:tc>
        <w:tc>
          <w:tcPr>
            <w:tcW w:w="1418" w:type="dxa"/>
            <w:tcBorders>
              <w:top w:val="dotted" w:sz="4" w:space="0" w:color="000000"/>
              <w:left w:val="nil"/>
              <w:bottom w:val="dotted" w:sz="4" w:space="0" w:color="000000"/>
              <w:right w:val="nil"/>
            </w:tcBorders>
            <w:vAlign w:val="bottom"/>
          </w:tcPr>
          <w:p w14:paraId="57781E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(486 128)</w:t>
            </w:r>
          </w:p>
        </w:tc>
        <w:tc>
          <w:tcPr>
            <w:tcW w:w="1276" w:type="dxa"/>
            <w:tcBorders>
              <w:top w:val="dotted" w:sz="4" w:space="0" w:color="000000"/>
              <w:left w:val="nil"/>
              <w:bottom w:val="dotted" w:sz="4" w:space="0" w:color="000000"/>
              <w:right w:val="nil"/>
            </w:tcBorders>
            <w:shd w:val="clear" w:color="auto" w:fill="auto"/>
            <w:vAlign w:val="bottom"/>
          </w:tcPr>
          <w:p w14:paraId="364379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(682 239)</w:t>
            </w:r>
          </w:p>
        </w:tc>
      </w:tr>
      <w:tr w:rsidR="004C22AD" w:rsidRPr="00D243B2" w14:paraId="3CCAC6B4" w14:textId="77777777" w:rsidTr="002B29F7">
        <w:trPr>
          <w:trHeight w:val="227"/>
        </w:trPr>
        <w:tc>
          <w:tcPr>
            <w:tcW w:w="5812" w:type="dxa"/>
            <w:tcBorders>
              <w:top w:val="dotted" w:sz="4" w:space="0" w:color="000000"/>
              <w:left w:val="nil"/>
              <w:bottom w:val="dotted" w:sz="4" w:space="0" w:color="000000"/>
              <w:right w:val="nil"/>
            </w:tcBorders>
            <w:shd w:val="clear" w:color="auto" w:fill="auto"/>
            <w:vAlign w:val="center"/>
          </w:tcPr>
          <w:p w14:paraId="0156EA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Нараховані до виплати винагороди, але не сплачені (відображено в складі кредиторської заборгованості перед працівниками)</w:t>
            </w:r>
          </w:p>
        </w:tc>
        <w:tc>
          <w:tcPr>
            <w:tcW w:w="1417" w:type="dxa"/>
            <w:tcBorders>
              <w:top w:val="dotted" w:sz="4" w:space="0" w:color="000000"/>
              <w:left w:val="nil"/>
              <w:bottom w:val="dotted" w:sz="4" w:space="0" w:color="000000"/>
              <w:right w:val="nil"/>
            </w:tcBorders>
            <w:shd w:val="clear" w:color="auto" w:fill="auto"/>
            <w:vAlign w:val="bottom"/>
          </w:tcPr>
          <w:p w14:paraId="7E603D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(7 597)</w:t>
            </w:r>
          </w:p>
        </w:tc>
        <w:tc>
          <w:tcPr>
            <w:tcW w:w="1418" w:type="dxa"/>
            <w:tcBorders>
              <w:top w:val="dotted" w:sz="4" w:space="0" w:color="000000"/>
              <w:left w:val="nil"/>
              <w:bottom w:val="dotted" w:sz="4" w:space="0" w:color="000000"/>
              <w:right w:val="nil"/>
            </w:tcBorders>
            <w:vAlign w:val="bottom"/>
          </w:tcPr>
          <w:p w14:paraId="4D2A888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dotted" w:sz="4" w:space="0" w:color="000000"/>
              <w:left w:val="nil"/>
              <w:bottom w:val="dotted" w:sz="4" w:space="0" w:color="000000"/>
              <w:right w:val="nil"/>
            </w:tcBorders>
            <w:shd w:val="clear" w:color="auto" w:fill="auto"/>
            <w:vAlign w:val="bottom"/>
          </w:tcPr>
          <w:p w14:paraId="73C3E2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(7 597)</w:t>
            </w:r>
          </w:p>
        </w:tc>
      </w:tr>
      <w:tr w:rsidR="004C22AD" w:rsidRPr="00D243B2" w14:paraId="4ED94A41" w14:textId="77777777" w:rsidTr="002B29F7">
        <w:trPr>
          <w:trHeight w:val="227"/>
        </w:trPr>
        <w:tc>
          <w:tcPr>
            <w:tcW w:w="5812" w:type="dxa"/>
            <w:tcBorders>
              <w:top w:val="dotted" w:sz="4" w:space="0" w:color="000000"/>
              <w:left w:val="nil"/>
              <w:bottom w:val="single" w:sz="4" w:space="0" w:color="000000"/>
              <w:right w:val="nil"/>
            </w:tcBorders>
            <w:shd w:val="clear" w:color="auto" w:fill="auto"/>
            <w:vAlign w:val="center"/>
          </w:tcPr>
          <w:p w14:paraId="4A35B62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 грудня 2021 року</w:t>
            </w:r>
          </w:p>
        </w:tc>
        <w:tc>
          <w:tcPr>
            <w:tcW w:w="1417" w:type="dxa"/>
            <w:tcBorders>
              <w:top w:val="dotted" w:sz="4" w:space="0" w:color="000000"/>
              <w:left w:val="nil"/>
              <w:bottom w:val="single" w:sz="4" w:space="0" w:color="000000"/>
              <w:right w:val="nil"/>
            </w:tcBorders>
            <w:shd w:val="clear" w:color="auto" w:fill="auto"/>
            <w:vAlign w:val="bottom"/>
          </w:tcPr>
          <w:p w14:paraId="0999594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2 059 130</w:t>
            </w:r>
          </w:p>
        </w:tc>
        <w:tc>
          <w:tcPr>
            <w:tcW w:w="1418" w:type="dxa"/>
            <w:tcBorders>
              <w:top w:val="dotted" w:sz="4" w:space="0" w:color="000000"/>
              <w:left w:val="nil"/>
              <w:bottom w:val="single" w:sz="4" w:space="0" w:color="000000"/>
              <w:right w:val="nil"/>
            </w:tcBorders>
            <w:vAlign w:val="bottom"/>
          </w:tcPr>
          <w:p w14:paraId="5B019B6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6 177 527</w:t>
            </w:r>
          </w:p>
        </w:tc>
        <w:tc>
          <w:tcPr>
            <w:tcW w:w="1276" w:type="dxa"/>
            <w:tcBorders>
              <w:top w:val="dotted" w:sz="4" w:space="0" w:color="000000"/>
              <w:left w:val="nil"/>
              <w:bottom w:val="single" w:sz="4" w:space="0" w:color="000000"/>
              <w:right w:val="nil"/>
            </w:tcBorders>
            <w:shd w:val="clear" w:color="auto" w:fill="auto"/>
            <w:vAlign w:val="bottom"/>
          </w:tcPr>
          <w:p w14:paraId="67B2BB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8 236 657</w:t>
            </w:r>
          </w:p>
        </w:tc>
      </w:tr>
    </w:tbl>
    <w:p w14:paraId="01027E7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Зміни забезпечення витрат на виплати працівникам по закінченню трудової діяльності за рік, що закінчився 31 грудня 2020 року, представлені таким чином:</w:t>
      </w:r>
    </w:p>
    <w:p w14:paraId="57BAC02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тис. грн</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2"/>
        <w:gridCol w:w="1417"/>
        <w:gridCol w:w="1418"/>
        <w:gridCol w:w="1276"/>
      </w:tblGrid>
      <w:tr w:rsidR="004C22AD" w:rsidRPr="00D243B2" w14:paraId="000D5E1A" w14:textId="77777777" w:rsidTr="002B29F7">
        <w:trPr>
          <w:trHeight w:val="227"/>
          <w:tblHeader/>
        </w:trPr>
        <w:tc>
          <w:tcPr>
            <w:tcW w:w="5812" w:type="dxa"/>
            <w:tcBorders>
              <w:top w:val="nil"/>
              <w:left w:val="nil"/>
              <w:bottom w:val="single" w:sz="4" w:space="0" w:color="000000"/>
              <w:right w:val="nil"/>
            </w:tcBorders>
            <w:shd w:val="clear" w:color="auto" w:fill="auto"/>
            <w:vAlign w:val="center"/>
          </w:tcPr>
          <w:p w14:paraId="326A43A1" w14:textId="77777777" w:rsidR="004C22AD" w:rsidRPr="00D243B2" w:rsidRDefault="004C22AD" w:rsidP="00D243B2">
            <w:pPr>
              <w:jc w:val="both"/>
              <w:rPr>
                <w:rFonts w:ascii="Times New Roman" w:hAnsi="Times New Roman" w:cs="Times New Roman"/>
              </w:rPr>
            </w:pPr>
          </w:p>
        </w:tc>
        <w:tc>
          <w:tcPr>
            <w:tcW w:w="1417" w:type="dxa"/>
            <w:tcBorders>
              <w:top w:val="nil"/>
              <w:left w:val="nil"/>
              <w:bottom w:val="single" w:sz="4" w:space="0" w:color="000000"/>
              <w:right w:val="nil"/>
            </w:tcBorders>
            <w:shd w:val="clear" w:color="auto" w:fill="auto"/>
          </w:tcPr>
          <w:p w14:paraId="31B143E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Виплата при виході на пенсію</w:t>
            </w:r>
          </w:p>
        </w:tc>
        <w:tc>
          <w:tcPr>
            <w:tcW w:w="1418" w:type="dxa"/>
            <w:tcBorders>
              <w:top w:val="nil"/>
              <w:left w:val="nil"/>
              <w:bottom w:val="single" w:sz="4" w:space="0" w:color="000000"/>
              <w:right w:val="nil"/>
            </w:tcBorders>
          </w:tcPr>
          <w:p w14:paraId="78874C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Пільгові пенсії</w:t>
            </w:r>
          </w:p>
        </w:tc>
        <w:tc>
          <w:tcPr>
            <w:tcW w:w="1276" w:type="dxa"/>
            <w:tcBorders>
              <w:top w:val="nil"/>
              <w:left w:val="nil"/>
              <w:bottom w:val="single" w:sz="4" w:space="0" w:color="000000"/>
              <w:right w:val="nil"/>
            </w:tcBorders>
            <w:shd w:val="clear" w:color="auto" w:fill="auto"/>
          </w:tcPr>
          <w:p w14:paraId="798861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r>
      <w:tr w:rsidR="004C22AD" w:rsidRPr="00D243B2" w14:paraId="31ECA198" w14:textId="77777777" w:rsidTr="002B29F7">
        <w:trPr>
          <w:trHeight w:val="227"/>
        </w:trPr>
        <w:tc>
          <w:tcPr>
            <w:tcW w:w="5812" w:type="dxa"/>
            <w:tcBorders>
              <w:top w:val="single" w:sz="4" w:space="0" w:color="000000"/>
              <w:left w:val="nil"/>
              <w:bottom w:val="dotted" w:sz="4" w:space="0" w:color="000000"/>
              <w:right w:val="nil"/>
            </w:tcBorders>
            <w:shd w:val="clear" w:color="auto" w:fill="auto"/>
            <w:vAlign w:val="center"/>
          </w:tcPr>
          <w:p w14:paraId="1BDFA9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січня 2020 року</w:t>
            </w:r>
          </w:p>
        </w:tc>
        <w:tc>
          <w:tcPr>
            <w:tcW w:w="1417" w:type="dxa"/>
            <w:tcBorders>
              <w:top w:val="single" w:sz="4" w:space="0" w:color="000000"/>
              <w:left w:val="nil"/>
              <w:bottom w:val="dotted" w:sz="4" w:space="0" w:color="000000"/>
              <w:right w:val="nil"/>
            </w:tcBorders>
            <w:shd w:val="clear" w:color="auto" w:fill="auto"/>
            <w:vAlign w:val="bottom"/>
          </w:tcPr>
          <w:p w14:paraId="6E64DB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1 614 562</w:t>
            </w:r>
          </w:p>
        </w:tc>
        <w:tc>
          <w:tcPr>
            <w:tcW w:w="1418" w:type="dxa"/>
            <w:tcBorders>
              <w:top w:val="single" w:sz="4" w:space="0" w:color="000000"/>
              <w:left w:val="nil"/>
              <w:bottom w:val="dotted" w:sz="4" w:space="0" w:color="000000"/>
              <w:right w:val="nil"/>
            </w:tcBorders>
            <w:vAlign w:val="bottom"/>
          </w:tcPr>
          <w:p w14:paraId="2E38F5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4 888 917</w:t>
            </w:r>
          </w:p>
        </w:tc>
        <w:tc>
          <w:tcPr>
            <w:tcW w:w="1276" w:type="dxa"/>
            <w:tcBorders>
              <w:top w:val="single" w:sz="4" w:space="0" w:color="000000"/>
              <w:left w:val="nil"/>
              <w:bottom w:val="dotted" w:sz="4" w:space="0" w:color="000000"/>
              <w:right w:val="nil"/>
            </w:tcBorders>
            <w:shd w:val="clear" w:color="auto" w:fill="auto"/>
            <w:vAlign w:val="bottom"/>
          </w:tcPr>
          <w:p w14:paraId="5A3803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6 503 479</w:t>
            </w:r>
          </w:p>
        </w:tc>
      </w:tr>
      <w:tr w:rsidR="004C22AD" w:rsidRPr="00D243B2" w14:paraId="06632341" w14:textId="77777777" w:rsidTr="002B29F7">
        <w:trPr>
          <w:trHeight w:val="227"/>
        </w:trPr>
        <w:tc>
          <w:tcPr>
            <w:tcW w:w="5812" w:type="dxa"/>
            <w:tcBorders>
              <w:top w:val="nil"/>
              <w:left w:val="nil"/>
              <w:bottom w:val="dotted" w:sz="4" w:space="0" w:color="000000"/>
              <w:right w:val="nil"/>
            </w:tcBorders>
            <w:shd w:val="clear" w:color="auto" w:fill="auto"/>
            <w:vAlign w:val="center"/>
          </w:tcPr>
          <w:p w14:paraId="5E00239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Вартість поточних послуг, включена до складу (прибутку)/збитку, з них визнано у:</w:t>
            </w:r>
          </w:p>
        </w:tc>
        <w:tc>
          <w:tcPr>
            <w:tcW w:w="1417" w:type="dxa"/>
            <w:tcBorders>
              <w:top w:val="nil"/>
              <w:left w:val="nil"/>
              <w:bottom w:val="dotted" w:sz="4" w:space="0" w:color="000000"/>
              <w:right w:val="nil"/>
            </w:tcBorders>
            <w:shd w:val="clear" w:color="auto" w:fill="auto"/>
            <w:vAlign w:val="bottom"/>
          </w:tcPr>
          <w:p w14:paraId="4662AD8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78 825</w:t>
            </w:r>
          </w:p>
        </w:tc>
        <w:tc>
          <w:tcPr>
            <w:tcW w:w="1418" w:type="dxa"/>
            <w:tcBorders>
              <w:top w:val="nil"/>
              <w:left w:val="nil"/>
              <w:bottom w:val="dotted" w:sz="4" w:space="0" w:color="000000"/>
              <w:right w:val="nil"/>
            </w:tcBorders>
            <w:vAlign w:val="bottom"/>
          </w:tcPr>
          <w:p w14:paraId="52A8D5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185 141</w:t>
            </w:r>
          </w:p>
        </w:tc>
        <w:tc>
          <w:tcPr>
            <w:tcW w:w="1276" w:type="dxa"/>
            <w:tcBorders>
              <w:top w:val="nil"/>
              <w:left w:val="nil"/>
              <w:bottom w:val="dotted" w:sz="4" w:space="0" w:color="000000"/>
              <w:right w:val="nil"/>
            </w:tcBorders>
            <w:shd w:val="clear" w:color="auto" w:fill="auto"/>
            <w:vAlign w:val="bottom"/>
          </w:tcPr>
          <w:p w14:paraId="3215B8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263 966</w:t>
            </w:r>
          </w:p>
        </w:tc>
      </w:tr>
      <w:tr w:rsidR="004C22AD" w:rsidRPr="00D243B2" w14:paraId="3074052F" w14:textId="77777777" w:rsidTr="002B29F7">
        <w:trPr>
          <w:trHeight w:val="227"/>
        </w:trPr>
        <w:tc>
          <w:tcPr>
            <w:tcW w:w="5812" w:type="dxa"/>
            <w:tcBorders>
              <w:top w:val="nil"/>
              <w:left w:val="nil"/>
              <w:bottom w:val="dotted" w:sz="4" w:space="0" w:color="000000"/>
              <w:right w:val="nil"/>
            </w:tcBorders>
            <w:shd w:val="clear" w:color="auto" w:fill="auto"/>
            <w:vAlign w:val="center"/>
          </w:tcPr>
          <w:p w14:paraId="244C23F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 xml:space="preserve">   собівартості реалізованої продукції</w:t>
            </w:r>
          </w:p>
        </w:tc>
        <w:tc>
          <w:tcPr>
            <w:tcW w:w="1417" w:type="dxa"/>
            <w:tcBorders>
              <w:top w:val="nil"/>
              <w:left w:val="nil"/>
              <w:bottom w:val="dotted" w:sz="4" w:space="0" w:color="000000"/>
              <w:right w:val="nil"/>
            </w:tcBorders>
            <w:shd w:val="clear" w:color="auto" w:fill="auto"/>
            <w:vAlign w:val="bottom"/>
          </w:tcPr>
          <w:p w14:paraId="180CB32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68 735</w:t>
            </w:r>
          </w:p>
        </w:tc>
        <w:tc>
          <w:tcPr>
            <w:tcW w:w="1418" w:type="dxa"/>
            <w:tcBorders>
              <w:top w:val="nil"/>
              <w:left w:val="nil"/>
              <w:bottom w:val="dotted" w:sz="4" w:space="0" w:color="000000"/>
              <w:right w:val="nil"/>
            </w:tcBorders>
            <w:vAlign w:val="bottom"/>
          </w:tcPr>
          <w:p w14:paraId="3A4141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177 030</w:t>
            </w:r>
          </w:p>
        </w:tc>
        <w:tc>
          <w:tcPr>
            <w:tcW w:w="1276" w:type="dxa"/>
            <w:tcBorders>
              <w:top w:val="nil"/>
              <w:left w:val="nil"/>
              <w:bottom w:val="dotted" w:sz="4" w:space="0" w:color="000000"/>
              <w:right w:val="nil"/>
            </w:tcBorders>
            <w:shd w:val="clear" w:color="auto" w:fill="auto"/>
            <w:vAlign w:val="bottom"/>
          </w:tcPr>
          <w:p w14:paraId="748BC0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245 765</w:t>
            </w:r>
          </w:p>
        </w:tc>
      </w:tr>
      <w:tr w:rsidR="004C22AD" w:rsidRPr="00D243B2" w14:paraId="30AC75B1" w14:textId="77777777" w:rsidTr="002B29F7">
        <w:trPr>
          <w:trHeight w:val="227"/>
        </w:trPr>
        <w:tc>
          <w:tcPr>
            <w:tcW w:w="5812" w:type="dxa"/>
            <w:tcBorders>
              <w:top w:val="nil"/>
              <w:left w:val="nil"/>
              <w:bottom w:val="dotted" w:sz="4" w:space="0" w:color="000000"/>
              <w:right w:val="nil"/>
            </w:tcBorders>
            <w:shd w:val="clear" w:color="auto" w:fill="auto"/>
            <w:vAlign w:val="center"/>
          </w:tcPr>
          <w:p w14:paraId="6DF796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адміністративних витратах</w:t>
            </w:r>
          </w:p>
        </w:tc>
        <w:tc>
          <w:tcPr>
            <w:tcW w:w="1417" w:type="dxa"/>
            <w:tcBorders>
              <w:top w:val="nil"/>
              <w:left w:val="nil"/>
              <w:bottom w:val="dotted" w:sz="4" w:space="0" w:color="000000"/>
              <w:right w:val="nil"/>
            </w:tcBorders>
            <w:shd w:val="clear" w:color="auto" w:fill="auto"/>
            <w:vAlign w:val="bottom"/>
          </w:tcPr>
          <w:p w14:paraId="4E5359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4 701</w:t>
            </w:r>
          </w:p>
        </w:tc>
        <w:tc>
          <w:tcPr>
            <w:tcW w:w="1418" w:type="dxa"/>
            <w:tcBorders>
              <w:top w:val="nil"/>
              <w:left w:val="nil"/>
              <w:bottom w:val="dotted" w:sz="4" w:space="0" w:color="000000"/>
              <w:right w:val="nil"/>
            </w:tcBorders>
            <w:vAlign w:val="bottom"/>
          </w:tcPr>
          <w:p w14:paraId="6EB069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nil"/>
              <w:left w:val="nil"/>
              <w:bottom w:val="dotted" w:sz="4" w:space="0" w:color="000000"/>
              <w:right w:val="nil"/>
            </w:tcBorders>
            <w:shd w:val="clear" w:color="auto" w:fill="auto"/>
            <w:vAlign w:val="bottom"/>
          </w:tcPr>
          <w:p w14:paraId="00D2C3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4 701</w:t>
            </w:r>
          </w:p>
        </w:tc>
      </w:tr>
      <w:tr w:rsidR="004C22AD" w:rsidRPr="00D243B2" w14:paraId="1258CBFE" w14:textId="77777777" w:rsidTr="002B29F7">
        <w:trPr>
          <w:trHeight w:val="227"/>
        </w:trPr>
        <w:tc>
          <w:tcPr>
            <w:tcW w:w="5812" w:type="dxa"/>
            <w:tcBorders>
              <w:top w:val="nil"/>
              <w:left w:val="nil"/>
              <w:bottom w:val="dotted" w:sz="4" w:space="0" w:color="000000"/>
              <w:right w:val="nil"/>
            </w:tcBorders>
            <w:shd w:val="clear" w:color="auto" w:fill="auto"/>
            <w:vAlign w:val="center"/>
          </w:tcPr>
          <w:p w14:paraId="632BD21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витратах на збут</w:t>
            </w:r>
          </w:p>
        </w:tc>
        <w:tc>
          <w:tcPr>
            <w:tcW w:w="1417" w:type="dxa"/>
            <w:tcBorders>
              <w:top w:val="nil"/>
              <w:left w:val="nil"/>
              <w:bottom w:val="dotted" w:sz="4" w:space="0" w:color="000000"/>
              <w:right w:val="nil"/>
            </w:tcBorders>
            <w:shd w:val="clear" w:color="auto" w:fill="auto"/>
            <w:vAlign w:val="bottom"/>
          </w:tcPr>
          <w:p w14:paraId="232739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372</w:t>
            </w:r>
          </w:p>
        </w:tc>
        <w:tc>
          <w:tcPr>
            <w:tcW w:w="1418" w:type="dxa"/>
            <w:tcBorders>
              <w:top w:val="nil"/>
              <w:left w:val="nil"/>
              <w:bottom w:val="dotted" w:sz="4" w:space="0" w:color="000000"/>
              <w:right w:val="nil"/>
            </w:tcBorders>
            <w:vAlign w:val="bottom"/>
          </w:tcPr>
          <w:p w14:paraId="32CBFE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nil"/>
              <w:left w:val="nil"/>
              <w:bottom w:val="dotted" w:sz="4" w:space="0" w:color="000000"/>
              <w:right w:val="nil"/>
            </w:tcBorders>
            <w:shd w:val="clear" w:color="auto" w:fill="auto"/>
            <w:vAlign w:val="bottom"/>
          </w:tcPr>
          <w:p w14:paraId="56E7B6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372</w:t>
            </w:r>
          </w:p>
        </w:tc>
      </w:tr>
      <w:tr w:rsidR="004C22AD" w:rsidRPr="00D243B2" w14:paraId="0D6F9800" w14:textId="77777777" w:rsidTr="002B29F7">
        <w:trPr>
          <w:trHeight w:val="227"/>
        </w:trPr>
        <w:tc>
          <w:tcPr>
            <w:tcW w:w="5812" w:type="dxa"/>
            <w:tcBorders>
              <w:top w:val="nil"/>
              <w:left w:val="nil"/>
              <w:bottom w:val="dotted" w:sz="4" w:space="0" w:color="000000"/>
              <w:right w:val="nil"/>
            </w:tcBorders>
            <w:shd w:val="clear" w:color="auto" w:fill="auto"/>
            <w:vAlign w:val="center"/>
          </w:tcPr>
          <w:p w14:paraId="7396966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інших</w:t>
            </w:r>
          </w:p>
        </w:tc>
        <w:tc>
          <w:tcPr>
            <w:tcW w:w="1417" w:type="dxa"/>
            <w:tcBorders>
              <w:top w:val="nil"/>
              <w:left w:val="nil"/>
              <w:bottom w:val="dotted" w:sz="4" w:space="0" w:color="000000"/>
              <w:right w:val="nil"/>
            </w:tcBorders>
            <w:shd w:val="clear" w:color="auto" w:fill="auto"/>
            <w:vAlign w:val="bottom"/>
          </w:tcPr>
          <w:p w14:paraId="7313EF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5 017</w:t>
            </w:r>
          </w:p>
        </w:tc>
        <w:tc>
          <w:tcPr>
            <w:tcW w:w="1418" w:type="dxa"/>
            <w:tcBorders>
              <w:top w:val="nil"/>
              <w:left w:val="nil"/>
              <w:bottom w:val="dotted" w:sz="4" w:space="0" w:color="000000"/>
              <w:right w:val="nil"/>
            </w:tcBorders>
            <w:vAlign w:val="bottom"/>
          </w:tcPr>
          <w:p w14:paraId="5ED954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8 111</w:t>
            </w:r>
          </w:p>
        </w:tc>
        <w:tc>
          <w:tcPr>
            <w:tcW w:w="1276" w:type="dxa"/>
            <w:tcBorders>
              <w:top w:val="nil"/>
              <w:left w:val="nil"/>
              <w:bottom w:val="dotted" w:sz="4" w:space="0" w:color="000000"/>
              <w:right w:val="nil"/>
            </w:tcBorders>
            <w:shd w:val="clear" w:color="auto" w:fill="auto"/>
            <w:vAlign w:val="bottom"/>
          </w:tcPr>
          <w:p w14:paraId="529DDE8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13 128</w:t>
            </w:r>
          </w:p>
        </w:tc>
      </w:tr>
      <w:tr w:rsidR="004C22AD" w:rsidRPr="00D243B2" w14:paraId="18863124" w14:textId="77777777" w:rsidTr="002B29F7">
        <w:trPr>
          <w:trHeight w:val="227"/>
        </w:trPr>
        <w:tc>
          <w:tcPr>
            <w:tcW w:w="5812" w:type="dxa"/>
            <w:tcBorders>
              <w:top w:val="nil"/>
              <w:left w:val="nil"/>
              <w:bottom w:val="dotted" w:sz="4" w:space="0" w:color="000000"/>
              <w:right w:val="nil"/>
            </w:tcBorders>
            <w:shd w:val="clear" w:color="auto" w:fill="auto"/>
            <w:vAlign w:val="center"/>
          </w:tcPr>
          <w:p w14:paraId="0D26E42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Чисті відсоткові витрати</w:t>
            </w:r>
          </w:p>
        </w:tc>
        <w:tc>
          <w:tcPr>
            <w:tcW w:w="1417" w:type="dxa"/>
            <w:tcBorders>
              <w:top w:val="nil"/>
              <w:left w:val="nil"/>
              <w:bottom w:val="dotted" w:sz="4" w:space="0" w:color="000000"/>
              <w:right w:val="nil"/>
            </w:tcBorders>
            <w:shd w:val="clear" w:color="auto" w:fill="auto"/>
            <w:vAlign w:val="bottom"/>
          </w:tcPr>
          <w:p w14:paraId="280AC5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181 300</w:t>
            </w:r>
          </w:p>
        </w:tc>
        <w:tc>
          <w:tcPr>
            <w:tcW w:w="1418" w:type="dxa"/>
            <w:tcBorders>
              <w:top w:val="nil"/>
              <w:left w:val="nil"/>
              <w:bottom w:val="dotted" w:sz="4" w:space="0" w:color="000000"/>
              <w:right w:val="nil"/>
            </w:tcBorders>
            <w:vAlign w:val="bottom"/>
          </w:tcPr>
          <w:p w14:paraId="404DF86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601 336</w:t>
            </w:r>
          </w:p>
        </w:tc>
        <w:tc>
          <w:tcPr>
            <w:tcW w:w="1276" w:type="dxa"/>
            <w:tcBorders>
              <w:top w:val="nil"/>
              <w:left w:val="nil"/>
              <w:bottom w:val="dotted" w:sz="4" w:space="0" w:color="000000"/>
              <w:right w:val="nil"/>
            </w:tcBorders>
            <w:shd w:val="clear" w:color="auto" w:fill="auto"/>
            <w:vAlign w:val="bottom"/>
          </w:tcPr>
          <w:p w14:paraId="0A3E71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782 636</w:t>
            </w:r>
          </w:p>
        </w:tc>
      </w:tr>
      <w:tr w:rsidR="004C22AD" w:rsidRPr="00D243B2" w14:paraId="4DCFE2B2" w14:textId="77777777" w:rsidTr="002B29F7">
        <w:trPr>
          <w:trHeight w:val="227"/>
        </w:trPr>
        <w:tc>
          <w:tcPr>
            <w:tcW w:w="5812" w:type="dxa"/>
            <w:tcBorders>
              <w:top w:val="nil"/>
              <w:left w:val="nil"/>
              <w:bottom w:val="dotted" w:sz="4" w:space="0" w:color="000000"/>
              <w:right w:val="nil"/>
            </w:tcBorders>
            <w:shd w:val="clear" w:color="auto" w:fill="auto"/>
            <w:vAlign w:val="center"/>
          </w:tcPr>
          <w:p w14:paraId="6F17F0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Включено до складу (прибутку) чи збитку, разом</w:t>
            </w:r>
          </w:p>
        </w:tc>
        <w:tc>
          <w:tcPr>
            <w:tcW w:w="1417" w:type="dxa"/>
            <w:tcBorders>
              <w:top w:val="nil"/>
              <w:left w:val="nil"/>
              <w:bottom w:val="dotted" w:sz="4" w:space="0" w:color="000000"/>
              <w:right w:val="nil"/>
            </w:tcBorders>
            <w:shd w:val="clear" w:color="auto" w:fill="auto"/>
            <w:vAlign w:val="bottom"/>
          </w:tcPr>
          <w:p w14:paraId="046398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260 125</w:t>
            </w:r>
          </w:p>
        </w:tc>
        <w:tc>
          <w:tcPr>
            <w:tcW w:w="1418" w:type="dxa"/>
            <w:tcBorders>
              <w:top w:val="nil"/>
              <w:left w:val="nil"/>
              <w:bottom w:val="dotted" w:sz="4" w:space="0" w:color="000000"/>
              <w:right w:val="nil"/>
            </w:tcBorders>
            <w:vAlign w:val="bottom"/>
          </w:tcPr>
          <w:p w14:paraId="7BCBF2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786 477</w:t>
            </w:r>
          </w:p>
        </w:tc>
        <w:tc>
          <w:tcPr>
            <w:tcW w:w="1276" w:type="dxa"/>
            <w:tcBorders>
              <w:top w:val="nil"/>
              <w:left w:val="nil"/>
              <w:bottom w:val="dotted" w:sz="4" w:space="0" w:color="000000"/>
              <w:right w:val="nil"/>
            </w:tcBorders>
            <w:shd w:val="clear" w:color="auto" w:fill="auto"/>
            <w:vAlign w:val="bottom"/>
          </w:tcPr>
          <w:p w14:paraId="5A10B3D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1 046 602</w:t>
            </w:r>
          </w:p>
        </w:tc>
      </w:tr>
      <w:tr w:rsidR="004C22AD" w:rsidRPr="00D243B2" w14:paraId="5E9B8CC8" w14:textId="77777777" w:rsidTr="002B29F7">
        <w:trPr>
          <w:trHeight w:val="227"/>
        </w:trPr>
        <w:tc>
          <w:tcPr>
            <w:tcW w:w="5812" w:type="dxa"/>
            <w:tcBorders>
              <w:top w:val="nil"/>
              <w:left w:val="nil"/>
              <w:bottom w:val="dotted" w:sz="4" w:space="0" w:color="000000"/>
              <w:right w:val="nil"/>
            </w:tcBorders>
            <w:shd w:val="clear" w:color="auto" w:fill="auto"/>
            <w:vAlign w:val="center"/>
          </w:tcPr>
          <w:p w14:paraId="3B38AB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Вартість поточних послуг, визнана у капітальних інвестиціях</w:t>
            </w:r>
          </w:p>
        </w:tc>
        <w:tc>
          <w:tcPr>
            <w:tcW w:w="1417" w:type="dxa"/>
            <w:tcBorders>
              <w:top w:val="nil"/>
              <w:left w:val="nil"/>
              <w:bottom w:val="dotted" w:sz="4" w:space="0" w:color="000000"/>
              <w:right w:val="nil"/>
            </w:tcBorders>
            <w:shd w:val="clear" w:color="auto" w:fill="auto"/>
            <w:vAlign w:val="bottom"/>
          </w:tcPr>
          <w:p w14:paraId="080D54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1 679</w:t>
            </w:r>
          </w:p>
        </w:tc>
        <w:tc>
          <w:tcPr>
            <w:tcW w:w="1418" w:type="dxa"/>
            <w:tcBorders>
              <w:top w:val="nil"/>
              <w:left w:val="nil"/>
              <w:bottom w:val="dotted" w:sz="4" w:space="0" w:color="000000"/>
              <w:right w:val="nil"/>
            </w:tcBorders>
            <w:vAlign w:val="bottom"/>
          </w:tcPr>
          <w:p w14:paraId="025DF5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120</w:t>
            </w:r>
          </w:p>
        </w:tc>
        <w:tc>
          <w:tcPr>
            <w:tcW w:w="1276" w:type="dxa"/>
            <w:tcBorders>
              <w:top w:val="nil"/>
              <w:left w:val="nil"/>
              <w:bottom w:val="dotted" w:sz="4" w:space="0" w:color="000000"/>
              <w:right w:val="nil"/>
            </w:tcBorders>
            <w:shd w:val="clear" w:color="auto" w:fill="auto"/>
            <w:vAlign w:val="bottom"/>
          </w:tcPr>
          <w:p w14:paraId="69A0F3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1 799</w:t>
            </w:r>
          </w:p>
        </w:tc>
      </w:tr>
      <w:tr w:rsidR="004C22AD" w:rsidRPr="00D243B2" w14:paraId="3205C9EE" w14:textId="77777777" w:rsidTr="002B29F7">
        <w:trPr>
          <w:trHeight w:val="227"/>
        </w:trPr>
        <w:tc>
          <w:tcPr>
            <w:tcW w:w="5812" w:type="dxa"/>
            <w:tcBorders>
              <w:top w:val="nil"/>
              <w:left w:val="nil"/>
              <w:bottom w:val="dotted" w:sz="4" w:space="0" w:color="000000"/>
              <w:right w:val="nil"/>
            </w:tcBorders>
            <w:shd w:val="clear" w:color="auto" w:fill="auto"/>
            <w:vAlign w:val="center"/>
          </w:tcPr>
          <w:p w14:paraId="1074BF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Збитки/(прибутки) від переоцінки, відображені в складі іншого сукупного доходу:</w:t>
            </w:r>
          </w:p>
        </w:tc>
        <w:tc>
          <w:tcPr>
            <w:tcW w:w="1417" w:type="dxa"/>
            <w:tcBorders>
              <w:top w:val="nil"/>
              <w:left w:val="nil"/>
              <w:bottom w:val="dotted" w:sz="4" w:space="0" w:color="000000"/>
              <w:right w:val="nil"/>
            </w:tcBorders>
            <w:shd w:val="clear" w:color="auto" w:fill="auto"/>
            <w:vAlign w:val="center"/>
          </w:tcPr>
          <w:p w14:paraId="69D2533A" w14:textId="77777777" w:rsidR="004C22AD" w:rsidRPr="00D243B2" w:rsidRDefault="004C22AD" w:rsidP="00D243B2">
            <w:pPr>
              <w:jc w:val="both"/>
              <w:rPr>
                <w:rFonts w:ascii="Times New Roman" w:hAnsi="Times New Roman" w:cs="Times New Roman"/>
              </w:rPr>
            </w:pPr>
          </w:p>
        </w:tc>
        <w:tc>
          <w:tcPr>
            <w:tcW w:w="1418" w:type="dxa"/>
            <w:tcBorders>
              <w:top w:val="nil"/>
              <w:left w:val="nil"/>
              <w:bottom w:val="dotted" w:sz="4" w:space="0" w:color="000000"/>
              <w:right w:val="nil"/>
            </w:tcBorders>
            <w:vAlign w:val="center"/>
          </w:tcPr>
          <w:p w14:paraId="44CFBB6D" w14:textId="77777777" w:rsidR="004C22AD" w:rsidRPr="00D243B2" w:rsidRDefault="004C22AD" w:rsidP="00D243B2">
            <w:pPr>
              <w:jc w:val="both"/>
              <w:rPr>
                <w:rFonts w:ascii="Times New Roman" w:hAnsi="Times New Roman" w:cs="Times New Roman"/>
              </w:rPr>
            </w:pPr>
          </w:p>
        </w:tc>
        <w:tc>
          <w:tcPr>
            <w:tcW w:w="1276" w:type="dxa"/>
            <w:tcBorders>
              <w:top w:val="nil"/>
              <w:left w:val="nil"/>
              <w:bottom w:val="dotted" w:sz="4" w:space="0" w:color="000000"/>
              <w:right w:val="nil"/>
            </w:tcBorders>
            <w:shd w:val="clear" w:color="auto" w:fill="auto"/>
            <w:vAlign w:val="center"/>
          </w:tcPr>
          <w:p w14:paraId="705618E4" w14:textId="77777777" w:rsidR="004C22AD" w:rsidRPr="00D243B2" w:rsidRDefault="004C22AD" w:rsidP="00D243B2">
            <w:pPr>
              <w:jc w:val="both"/>
              <w:rPr>
                <w:rFonts w:ascii="Times New Roman" w:hAnsi="Times New Roman" w:cs="Times New Roman"/>
              </w:rPr>
            </w:pPr>
          </w:p>
        </w:tc>
      </w:tr>
      <w:tr w:rsidR="004C22AD" w:rsidRPr="00D243B2" w14:paraId="192775C2" w14:textId="77777777" w:rsidTr="002B29F7">
        <w:trPr>
          <w:trHeight w:val="227"/>
        </w:trPr>
        <w:tc>
          <w:tcPr>
            <w:tcW w:w="5812" w:type="dxa"/>
            <w:tcBorders>
              <w:top w:val="nil"/>
              <w:left w:val="nil"/>
              <w:bottom w:val="dotted" w:sz="4" w:space="0" w:color="000000"/>
              <w:right w:val="nil"/>
            </w:tcBorders>
            <w:shd w:val="clear" w:color="auto" w:fill="auto"/>
            <w:vAlign w:val="center"/>
          </w:tcPr>
          <w:p w14:paraId="232086E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від коригування на основі набутого досвіду</w:t>
            </w:r>
          </w:p>
        </w:tc>
        <w:tc>
          <w:tcPr>
            <w:tcW w:w="1417" w:type="dxa"/>
            <w:tcBorders>
              <w:top w:val="nil"/>
              <w:left w:val="nil"/>
              <w:bottom w:val="dotted" w:sz="4" w:space="0" w:color="000000"/>
              <w:right w:val="nil"/>
            </w:tcBorders>
            <w:shd w:val="clear" w:color="auto" w:fill="auto"/>
            <w:vAlign w:val="bottom"/>
          </w:tcPr>
          <w:p w14:paraId="31E424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2 396</w:t>
            </w:r>
          </w:p>
        </w:tc>
        <w:tc>
          <w:tcPr>
            <w:tcW w:w="1418" w:type="dxa"/>
            <w:tcBorders>
              <w:top w:val="nil"/>
              <w:left w:val="nil"/>
              <w:bottom w:val="dotted" w:sz="4" w:space="0" w:color="000000"/>
              <w:right w:val="nil"/>
            </w:tcBorders>
            <w:vAlign w:val="bottom"/>
          </w:tcPr>
          <w:p w14:paraId="1863F6D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185 196</w:t>
            </w:r>
          </w:p>
        </w:tc>
        <w:tc>
          <w:tcPr>
            <w:tcW w:w="1276" w:type="dxa"/>
            <w:tcBorders>
              <w:top w:val="nil"/>
              <w:left w:val="nil"/>
              <w:bottom w:val="dotted" w:sz="4" w:space="0" w:color="000000"/>
              <w:right w:val="nil"/>
            </w:tcBorders>
            <w:shd w:val="clear" w:color="auto" w:fill="auto"/>
            <w:vAlign w:val="bottom"/>
          </w:tcPr>
          <w:p w14:paraId="4E010B9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187 592</w:t>
            </w:r>
          </w:p>
        </w:tc>
      </w:tr>
      <w:tr w:rsidR="004C22AD" w:rsidRPr="00D243B2" w14:paraId="301C8810" w14:textId="77777777" w:rsidTr="002B29F7">
        <w:trPr>
          <w:trHeight w:val="227"/>
        </w:trPr>
        <w:tc>
          <w:tcPr>
            <w:tcW w:w="5812" w:type="dxa"/>
            <w:tcBorders>
              <w:top w:val="nil"/>
              <w:left w:val="nil"/>
              <w:bottom w:val="dotted" w:sz="4" w:space="0" w:color="000000"/>
              <w:right w:val="nil"/>
            </w:tcBorders>
            <w:shd w:val="clear" w:color="auto" w:fill="auto"/>
            <w:vAlign w:val="center"/>
          </w:tcPr>
          <w:p w14:paraId="19DD40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від змін демографічних припущень</w:t>
            </w:r>
          </w:p>
        </w:tc>
        <w:tc>
          <w:tcPr>
            <w:tcW w:w="1417" w:type="dxa"/>
            <w:tcBorders>
              <w:top w:val="nil"/>
              <w:left w:val="nil"/>
              <w:bottom w:val="dotted" w:sz="4" w:space="0" w:color="000000"/>
              <w:right w:val="nil"/>
            </w:tcBorders>
            <w:shd w:val="clear" w:color="auto" w:fill="auto"/>
            <w:vAlign w:val="bottom"/>
          </w:tcPr>
          <w:p w14:paraId="57F7FB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68 907</w:t>
            </w:r>
          </w:p>
        </w:tc>
        <w:tc>
          <w:tcPr>
            <w:tcW w:w="1418" w:type="dxa"/>
            <w:tcBorders>
              <w:top w:val="nil"/>
              <w:left w:val="nil"/>
              <w:bottom w:val="dotted" w:sz="4" w:space="0" w:color="000000"/>
              <w:right w:val="nil"/>
            </w:tcBorders>
            <w:vAlign w:val="bottom"/>
          </w:tcPr>
          <w:p w14:paraId="5F8496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11 558</w:t>
            </w:r>
          </w:p>
        </w:tc>
        <w:tc>
          <w:tcPr>
            <w:tcW w:w="1276" w:type="dxa"/>
            <w:tcBorders>
              <w:top w:val="nil"/>
              <w:left w:val="nil"/>
              <w:bottom w:val="dotted" w:sz="4" w:space="0" w:color="000000"/>
              <w:right w:val="nil"/>
            </w:tcBorders>
            <w:shd w:val="clear" w:color="auto" w:fill="auto"/>
            <w:vAlign w:val="bottom"/>
          </w:tcPr>
          <w:p w14:paraId="7C825C5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80 465</w:t>
            </w:r>
          </w:p>
        </w:tc>
      </w:tr>
      <w:tr w:rsidR="004C22AD" w:rsidRPr="00D243B2" w14:paraId="5EA1521D" w14:textId="77777777" w:rsidTr="002B29F7">
        <w:trPr>
          <w:trHeight w:val="227"/>
        </w:trPr>
        <w:tc>
          <w:tcPr>
            <w:tcW w:w="5812" w:type="dxa"/>
            <w:tcBorders>
              <w:top w:val="nil"/>
              <w:left w:val="nil"/>
              <w:bottom w:val="dotted" w:sz="4" w:space="0" w:color="000000"/>
              <w:right w:val="nil"/>
            </w:tcBorders>
            <w:shd w:val="clear" w:color="auto" w:fill="auto"/>
            <w:vAlign w:val="center"/>
          </w:tcPr>
          <w:p w14:paraId="519C925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від змін фінансових актуарних припущень  (ставка дисконту, рівень інфляції, зростання заробітної плати)</w:t>
            </w:r>
          </w:p>
        </w:tc>
        <w:tc>
          <w:tcPr>
            <w:tcW w:w="1417" w:type="dxa"/>
            <w:tcBorders>
              <w:top w:val="nil"/>
              <w:left w:val="nil"/>
              <w:bottom w:val="dotted" w:sz="4" w:space="0" w:color="000000"/>
              <w:right w:val="nil"/>
            </w:tcBorders>
            <w:shd w:val="clear" w:color="auto" w:fill="auto"/>
            <w:vAlign w:val="bottom"/>
          </w:tcPr>
          <w:p w14:paraId="7EA828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168 733</w:t>
            </w:r>
          </w:p>
        </w:tc>
        <w:tc>
          <w:tcPr>
            <w:tcW w:w="1418" w:type="dxa"/>
            <w:tcBorders>
              <w:top w:val="nil"/>
              <w:left w:val="nil"/>
              <w:bottom w:val="dotted" w:sz="4" w:space="0" w:color="000000"/>
              <w:right w:val="nil"/>
            </w:tcBorders>
            <w:vAlign w:val="bottom"/>
          </w:tcPr>
          <w:p w14:paraId="141601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494 122</w:t>
            </w:r>
          </w:p>
        </w:tc>
        <w:tc>
          <w:tcPr>
            <w:tcW w:w="1276" w:type="dxa"/>
            <w:tcBorders>
              <w:top w:val="nil"/>
              <w:left w:val="nil"/>
              <w:bottom w:val="dotted" w:sz="4" w:space="0" w:color="000000"/>
              <w:right w:val="nil"/>
            </w:tcBorders>
            <w:shd w:val="clear" w:color="auto" w:fill="auto"/>
            <w:vAlign w:val="bottom"/>
          </w:tcPr>
          <w:p w14:paraId="2B3300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662 855</w:t>
            </w:r>
          </w:p>
        </w:tc>
      </w:tr>
      <w:tr w:rsidR="004C22AD" w:rsidRPr="00D243B2" w14:paraId="3B5F1623" w14:textId="77777777" w:rsidTr="002B29F7">
        <w:trPr>
          <w:trHeight w:val="227"/>
        </w:trPr>
        <w:tc>
          <w:tcPr>
            <w:tcW w:w="5812" w:type="dxa"/>
            <w:tcBorders>
              <w:top w:val="nil"/>
              <w:left w:val="nil"/>
              <w:bottom w:val="dotted" w:sz="4" w:space="0" w:color="000000"/>
              <w:right w:val="nil"/>
            </w:tcBorders>
            <w:shd w:val="clear" w:color="auto" w:fill="auto"/>
            <w:vAlign w:val="center"/>
          </w:tcPr>
          <w:p w14:paraId="6DD7FF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Включено до складу іншого сукупного доходу, разом</w:t>
            </w:r>
          </w:p>
        </w:tc>
        <w:tc>
          <w:tcPr>
            <w:tcW w:w="1417" w:type="dxa"/>
            <w:tcBorders>
              <w:top w:val="nil"/>
              <w:left w:val="nil"/>
              <w:bottom w:val="dotted" w:sz="4" w:space="0" w:color="000000"/>
              <w:right w:val="nil"/>
            </w:tcBorders>
            <w:shd w:val="clear" w:color="auto" w:fill="auto"/>
            <w:vAlign w:val="bottom"/>
          </w:tcPr>
          <w:p w14:paraId="12613B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240 036</w:t>
            </w:r>
          </w:p>
        </w:tc>
        <w:tc>
          <w:tcPr>
            <w:tcW w:w="1418" w:type="dxa"/>
            <w:tcBorders>
              <w:top w:val="nil"/>
              <w:left w:val="nil"/>
              <w:bottom w:val="dotted" w:sz="4" w:space="0" w:color="000000"/>
              <w:right w:val="nil"/>
            </w:tcBorders>
            <w:vAlign w:val="bottom"/>
          </w:tcPr>
          <w:p w14:paraId="374378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690 876</w:t>
            </w:r>
          </w:p>
        </w:tc>
        <w:tc>
          <w:tcPr>
            <w:tcW w:w="1276" w:type="dxa"/>
            <w:tcBorders>
              <w:top w:val="nil"/>
              <w:left w:val="nil"/>
              <w:bottom w:val="dotted" w:sz="4" w:space="0" w:color="000000"/>
              <w:right w:val="nil"/>
            </w:tcBorders>
            <w:shd w:val="clear" w:color="auto" w:fill="auto"/>
            <w:vAlign w:val="bottom"/>
          </w:tcPr>
          <w:p w14:paraId="327130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930 912</w:t>
            </w:r>
          </w:p>
        </w:tc>
      </w:tr>
      <w:tr w:rsidR="004C22AD" w:rsidRPr="00D243B2" w14:paraId="2F95AA83" w14:textId="77777777" w:rsidTr="002B29F7">
        <w:trPr>
          <w:trHeight w:val="227"/>
        </w:trPr>
        <w:tc>
          <w:tcPr>
            <w:tcW w:w="5812" w:type="dxa"/>
            <w:tcBorders>
              <w:top w:val="dotted" w:sz="4" w:space="0" w:color="000000"/>
              <w:left w:val="nil"/>
              <w:bottom w:val="dotted" w:sz="4" w:space="0" w:color="000000"/>
              <w:right w:val="nil"/>
            </w:tcBorders>
            <w:shd w:val="clear" w:color="auto" w:fill="auto"/>
            <w:vAlign w:val="center"/>
          </w:tcPr>
          <w:p w14:paraId="49E122E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Сплачені винагороди</w:t>
            </w:r>
          </w:p>
        </w:tc>
        <w:tc>
          <w:tcPr>
            <w:tcW w:w="1417" w:type="dxa"/>
            <w:tcBorders>
              <w:top w:val="dotted" w:sz="4" w:space="0" w:color="000000"/>
              <w:left w:val="nil"/>
              <w:bottom w:val="dotted" w:sz="4" w:space="0" w:color="000000"/>
              <w:right w:val="nil"/>
            </w:tcBorders>
            <w:shd w:val="clear" w:color="auto" w:fill="auto"/>
            <w:vAlign w:val="bottom"/>
          </w:tcPr>
          <w:p w14:paraId="5D0561E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(352 030)</w:t>
            </w:r>
          </w:p>
        </w:tc>
        <w:tc>
          <w:tcPr>
            <w:tcW w:w="1418" w:type="dxa"/>
            <w:tcBorders>
              <w:top w:val="dotted" w:sz="4" w:space="0" w:color="000000"/>
              <w:left w:val="nil"/>
              <w:bottom w:val="dotted" w:sz="4" w:space="0" w:color="000000"/>
              <w:right w:val="nil"/>
            </w:tcBorders>
            <w:vAlign w:val="bottom"/>
          </w:tcPr>
          <w:p w14:paraId="328A58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(404 802)</w:t>
            </w:r>
          </w:p>
        </w:tc>
        <w:tc>
          <w:tcPr>
            <w:tcW w:w="1276" w:type="dxa"/>
            <w:tcBorders>
              <w:top w:val="dotted" w:sz="4" w:space="0" w:color="000000"/>
              <w:left w:val="nil"/>
              <w:bottom w:val="dotted" w:sz="4" w:space="0" w:color="000000"/>
              <w:right w:val="nil"/>
            </w:tcBorders>
            <w:shd w:val="clear" w:color="auto" w:fill="auto"/>
            <w:vAlign w:val="bottom"/>
          </w:tcPr>
          <w:p w14:paraId="006B4DD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(756 832)</w:t>
            </w:r>
          </w:p>
        </w:tc>
      </w:tr>
      <w:tr w:rsidR="004C22AD" w:rsidRPr="00D243B2" w14:paraId="3DF5D963" w14:textId="77777777" w:rsidTr="002B29F7">
        <w:trPr>
          <w:trHeight w:val="227"/>
        </w:trPr>
        <w:tc>
          <w:tcPr>
            <w:tcW w:w="5812" w:type="dxa"/>
            <w:tcBorders>
              <w:top w:val="dotted" w:sz="4" w:space="0" w:color="000000"/>
              <w:left w:val="nil"/>
              <w:bottom w:val="dotted" w:sz="4" w:space="0" w:color="000000"/>
              <w:right w:val="nil"/>
            </w:tcBorders>
            <w:shd w:val="clear" w:color="auto" w:fill="auto"/>
            <w:vAlign w:val="center"/>
          </w:tcPr>
          <w:p w14:paraId="1BBB3E0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Нараховані до виплати винагороди, але не сплачені (відображено в складі кредиторської заборгованості перед Пенсійним фондом України та працівниками)</w:t>
            </w:r>
          </w:p>
        </w:tc>
        <w:tc>
          <w:tcPr>
            <w:tcW w:w="1417" w:type="dxa"/>
            <w:tcBorders>
              <w:top w:val="dotted" w:sz="4" w:space="0" w:color="000000"/>
              <w:left w:val="nil"/>
              <w:bottom w:val="dotted" w:sz="4" w:space="0" w:color="000000"/>
              <w:right w:val="nil"/>
            </w:tcBorders>
            <w:shd w:val="clear" w:color="auto" w:fill="auto"/>
            <w:vAlign w:val="bottom"/>
          </w:tcPr>
          <w:p w14:paraId="794781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(1 317)</w:t>
            </w:r>
          </w:p>
        </w:tc>
        <w:tc>
          <w:tcPr>
            <w:tcW w:w="1418" w:type="dxa"/>
            <w:tcBorders>
              <w:top w:val="dotted" w:sz="4" w:space="0" w:color="000000"/>
              <w:left w:val="nil"/>
              <w:bottom w:val="dotted" w:sz="4" w:space="0" w:color="000000"/>
              <w:right w:val="nil"/>
            </w:tcBorders>
            <w:vAlign w:val="bottom"/>
          </w:tcPr>
          <w:p w14:paraId="473089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(36 765)</w:t>
            </w:r>
          </w:p>
        </w:tc>
        <w:tc>
          <w:tcPr>
            <w:tcW w:w="1276" w:type="dxa"/>
            <w:tcBorders>
              <w:top w:val="dotted" w:sz="4" w:space="0" w:color="000000"/>
              <w:left w:val="nil"/>
              <w:bottom w:val="dotted" w:sz="4" w:space="0" w:color="000000"/>
              <w:right w:val="nil"/>
            </w:tcBorders>
            <w:shd w:val="clear" w:color="auto" w:fill="auto"/>
            <w:vAlign w:val="bottom"/>
          </w:tcPr>
          <w:p w14:paraId="2C185E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(38 082)</w:t>
            </w:r>
          </w:p>
        </w:tc>
      </w:tr>
      <w:tr w:rsidR="004C22AD" w:rsidRPr="00D243B2" w14:paraId="0C6FF18B" w14:textId="77777777" w:rsidTr="002B29F7">
        <w:trPr>
          <w:trHeight w:val="227"/>
        </w:trPr>
        <w:tc>
          <w:tcPr>
            <w:tcW w:w="5812" w:type="dxa"/>
            <w:tcBorders>
              <w:top w:val="dotted" w:sz="4" w:space="0" w:color="000000"/>
              <w:left w:val="nil"/>
              <w:bottom w:val="single" w:sz="4" w:space="0" w:color="000000"/>
              <w:right w:val="nil"/>
            </w:tcBorders>
            <w:shd w:val="clear" w:color="auto" w:fill="auto"/>
            <w:vAlign w:val="center"/>
          </w:tcPr>
          <w:p w14:paraId="1BA175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 грудня 2020 року</w:t>
            </w:r>
          </w:p>
        </w:tc>
        <w:tc>
          <w:tcPr>
            <w:tcW w:w="1417" w:type="dxa"/>
            <w:tcBorders>
              <w:top w:val="dotted" w:sz="4" w:space="0" w:color="000000"/>
              <w:left w:val="nil"/>
              <w:bottom w:val="single" w:sz="4" w:space="0" w:color="000000"/>
              <w:right w:val="nil"/>
            </w:tcBorders>
            <w:shd w:val="clear" w:color="auto" w:fill="auto"/>
            <w:vAlign w:val="bottom"/>
          </w:tcPr>
          <w:p w14:paraId="1C14FF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1 763 055</w:t>
            </w:r>
          </w:p>
        </w:tc>
        <w:tc>
          <w:tcPr>
            <w:tcW w:w="1418" w:type="dxa"/>
            <w:tcBorders>
              <w:top w:val="dotted" w:sz="4" w:space="0" w:color="000000"/>
              <w:left w:val="nil"/>
              <w:bottom w:val="single" w:sz="4" w:space="0" w:color="000000"/>
              <w:right w:val="nil"/>
            </w:tcBorders>
            <w:vAlign w:val="bottom"/>
          </w:tcPr>
          <w:p w14:paraId="6CA10B9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5 924 823</w:t>
            </w:r>
          </w:p>
        </w:tc>
        <w:tc>
          <w:tcPr>
            <w:tcW w:w="1276" w:type="dxa"/>
            <w:tcBorders>
              <w:top w:val="dotted" w:sz="4" w:space="0" w:color="000000"/>
              <w:left w:val="nil"/>
              <w:bottom w:val="single" w:sz="4" w:space="0" w:color="000000"/>
              <w:right w:val="nil"/>
            </w:tcBorders>
            <w:shd w:val="clear" w:color="auto" w:fill="auto"/>
            <w:vAlign w:val="bottom"/>
          </w:tcPr>
          <w:p w14:paraId="7945F9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7 687 878</w:t>
            </w:r>
          </w:p>
        </w:tc>
      </w:tr>
    </w:tbl>
    <w:p w14:paraId="3D920D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Рух по іншим забезпеченням</w:t>
      </w:r>
    </w:p>
    <w:p w14:paraId="271073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тис. грн</w:t>
      </w:r>
    </w:p>
    <w:tbl>
      <w:tblPr>
        <w:tblW w:w="9967" w:type="dxa"/>
        <w:tblBorders>
          <w:top w:val="dotted"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3261"/>
        <w:gridCol w:w="1233"/>
        <w:gridCol w:w="1220"/>
        <w:gridCol w:w="1559"/>
        <w:gridCol w:w="1418"/>
        <w:gridCol w:w="1276"/>
      </w:tblGrid>
      <w:tr w:rsidR="004C22AD" w:rsidRPr="00D243B2" w14:paraId="50FC85D4" w14:textId="77777777" w:rsidTr="002B29F7">
        <w:trPr>
          <w:trHeight w:val="227"/>
          <w:tblHeader/>
        </w:trPr>
        <w:tc>
          <w:tcPr>
            <w:tcW w:w="3261" w:type="dxa"/>
            <w:tcBorders>
              <w:top w:val="nil"/>
              <w:left w:val="nil"/>
              <w:bottom w:val="single" w:sz="4" w:space="0" w:color="000000"/>
              <w:right w:val="nil"/>
            </w:tcBorders>
            <w:vAlign w:val="center"/>
          </w:tcPr>
          <w:p w14:paraId="3D2ED4C0" w14:textId="77777777" w:rsidR="004C22AD" w:rsidRPr="00D243B2" w:rsidRDefault="004C22AD" w:rsidP="00D243B2">
            <w:pPr>
              <w:jc w:val="both"/>
              <w:rPr>
                <w:rFonts w:ascii="Times New Roman" w:hAnsi="Times New Roman" w:cs="Times New Roman"/>
              </w:rPr>
            </w:pPr>
          </w:p>
        </w:tc>
        <w:tc>
          <w:tcPr>
            <w:tcW w:w="1233" w:type="dxa"/>
            <w:tcBorders>
              <w:top w:val="nil"/>
              <w:left w:val="nil"/>
              <w:bottom w:val="single" w:sz="4" w:space="0" w:color="000000"/>
              <w:right w:val="nil"/>
            </w:tcBorders>
            <w:tcMar>
              <w:left w:w="57" w:type="dxa"/>
              <w:right w:w="28" w:type="dxa"/>
            </w:tcMar>
            <w:vAlign w:val="center"/>
          </w:tcPr>
          <w:p w14:paraId="48A4976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c>
          <w:tcPr>
            <w:tcW w:w="1220" w:type="dxa"/>
            <w:tcBorders>
              <w:top w:val="nil"/>
              <w:left w:val="nil"/>
              <w:bottom w:val="single" w:sz="4" w:space="0" w:color="000000"/>
              <w:right w:val="nil"/>
            </w:tcBorders>
            <w:tcMar>
              <w:left w:w="57" w:type="dxa"/>
              <w:right w:w="28" w:type="dxa"/>
            </w:tcMar>
            <w:vAlign w:val="center"/>
          </w:tcPr>
          <w:p w14:paraId="6D501E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Збільшено</w:t>
            </w:r>
          </w:p>
        </w:tc>
        <w:tc>
          <w:tcPr>
            <w:tcW w:w="1559" w:type="dxa"/>
            <w:tcBorders>
              <w:top w:val="nil"/>
              <w:left w:val="nil"/>
              <w:bottom w:val="single" w:sz="4" w:space="0" w:color="000000"/>
              <w:right w:val="nil"/>
            </w:tcBorders>
            <w:tcMar>
              <w:left w:w="57" w:type="dxa"/>
              <w:right w:w="28" w:type="dxa"/>
            </w:tcMar>
            <w:vAlign w:val="center"/>
          </w:tcPr>
          <w:p w14:paraId="35B30D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Використано</w:t>
            </w:r>
          </w:p>
        </w:tc>
        <w:tc>
          <w:tcPr>
            <w:tcW w:w="1418" w:type="dxa"/>
            <w:tcBorders>
              <w:top w:val="nil"/>
              <w:left w:val="nil"/>
              <w:bottom w:val="single" w:sz="4" w:space="0" w:color="000000"/>
              <w:right w:val="nil"/>
            </w:tcBorders>
            <w:tcMar>
              <w:left w:w="57" w:type="dxa"/>
              <w:right w:w="28" w:type="dxa"/>
            </w:tcMar>
            <w:vAlign w:val="center"/>
          </w:tcPr>
          <w:p w14:paraId="311054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Сторновано</w:t>
            </w:r>
          </w:p>
        </w:tc>
        <w:tc>
          <w:tcPr>
            <w:tcW w:w="1276" w:type="dxa"/>
            <w:tcBorders>
              <w:top w:val="nil"/>
              <w:left w:val="nil"/>
              <w:bottom w:val="single" w:sz="4" w:space="0" w:color="000000"/>
              <w:right w:val="nil"/>
            </w:tcBorders>
            <w:tcMar>
              <w:left w:w="57" w:type="dxa"/>
              <w:right w:w="28" w:type="dxa"/>
            </w:tcMar>
            <w:vAlign w:val="center"/>
            <w:hideMark/>
          </w:tcPr>
          <w:p w14:paraId="5A8C3C9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r>
      <w:tr w:rsidR="004C22AD" w:rsidRPr="00D243B2" w14:paraId="3F6F6630" w14:textId="77777777" w:rsidTr="002B29F7">
        <w:trPr>
          <w:trHeight w:val="227"/>
        </w:trPr>
        <w:tc>
          <w:tcPr>
            <w:tcW w:w="3261" w:type="dxa"/>
            <w:tcBorders>
              <w:top w:val="dotted" w:sz="4" w:space="0" w:color="000000"/>
              <w:left w:val="nil"/>
              <w:bottom w:val="dotted" w:sz="4" w:space="0" w:color="000000"/>
              <w:right w:val="nil"/>
            </w:tcBorders>
            <w:vAlign w:val="center"/>
            <w:hideMark/>
          </w:tcPr>
          <w:p w14:paraId="02A6F9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Поточні забезпечення</w:t>
            </w:r>
          </w:p>
        </w:tc>
        <w:tc>
          <w:tcPr>
            <w:tcW w:w="1233" w:type="dxa"/>
            <w:tcBorders>
              <w:top w:val="dotted" w:sz="4" w:space="0" w:color="000000"/>
              <w:left w:val="nil"/>
              <w:bottom w:val="dotted" w:sz="4" w:space="0" w:color="000000"/>
              <w:right w:val="nil"/>
            </w:tcBorders>
            <w:tcMar>
              <w:left w:w="57" w:type="dxa"/>
              <w:right w:w="28" w:type="dxa"/>
            </w:tcMar>
            <w:vAlign w:val="bottom"/>
          </w:tcPr>
          <w:p w14:paraId="5AB3C61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2 664 937</w:t>
            </w:r>
          </w:p>
        </w:tc>
        <w:tc>
          <w:tcPr>
            <w:tcW w:w="1220" w:type="dxa"/>
            <w:tcBorders>
              <w:top w:val="dotted" w:sz="4" w:space="0" w:color="000000"/>
              <w:left w:val="nil"/>
              <w:bottom w:val="dotted" w:sz="4" w:space="0" w:color="000000"/>
              <w:right w:val="nil"/>
            </w:tcBorders>
            <w:tcMar>
              <w:left w:w="57" w:type="dxa"/>
              <w:right w:w="28" w:type="dxa"/>
            </w:tcMar>
            <w:vAlign w:val="bottom"/>
          </w:tcPr>
          <w:p w14:paraId="3DC2432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3 713 936</w:t>
            </w:r>
          </w:p>
        </w:tc>
        <w:tc>
          <w:tcPr>
            <w:tcW w:w="1559" w:type="dxa"/>
            <w:tcBorders>
              <w:top w:val="dotted" w:sz="4" w:space="0" w:color="000000"/>
              <w:left w:val="nil"/>
              <w:bottom w:val="dotted" w:sz="4" w:space="0" w:color="000000"/>
              <w:right w:val="nil"/>
            </w:tcBorders>
            <w:tcMar>
              <w:left w:w="57" w:type="dxa"/>
              <w:right w:w="28" w:type="dxa"/>
            </w:tcMar>
            <w:vAlign w:val="bottom"/>
          </w:tcPr>
          <w:p w14:paraId="609743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(3 445 505)</w:t>
            </w:r>
          </w:p>
        </w:tc>
        <w:tc>
          <w:tcPr>
            <w:tcW w:w="1418" w:type="dxa"/>
            <w:tcBorders>
              <w:top w:val="dotted" w:sz="4" w:space="0" w:color="000000"/>
              <w:left w:val="nil"/>
              <w:bottom w:val="dotted" w:sz="4" w:space="0" w:color="000000"/>
              <w:right w:val="nil"/>
            </w:tcBorders>
            <w:tcMar>
              <w:left w:w="57" w:type="dxa"/>
              <w:right w:w="28" w:type="dxa"/>
            </w:tcMar>
            <w:vAlign w:val="bottom"/>
          </w:tcPr>
          <w:p w14:paraId="25FADE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(86 131)</w:t>
            </w:r>
          </w:p>
        </w:tc>
        <w:tc>
          <w:tcPr>
            <w:tcW w:w="1276" w:type="dxa"/>
            <w:tcBorders>
              <w:top w:val="dotted" w:sz="4" w:space="0" w:color="000000"/>
              <w:left w:val="nil"/>
              <w:bottom w:val="dotted" w:sz="4" w:space="0" w:color="000000"/>
              <w:right w:val="nil"/>
            </w:tcBorders>
            <w:tcMar>
              <w:left w:w="57" w:type="dxa"/>
              <w:right w:w="28" w:type="dxa"/>
            </w:tcMar>
            <w:vAlign w:val="bottom"/>
            <w:hideMark/>
          </w:tcPr>
          <w:p w14:paraId="24467E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2 847 237</w:t>
            </w:r>
          </w:p>
        </w:tc>
      </w:tr>
      <w:tr w:rsidR="004C22AD" w:rsidRPr="00D243B2" w14:paraId="1A2C0882" w14:textId="77777777" w:rsidTr="002B29F7">
        <w:trPr>
          <w:trHeight w:val="227"/>
        </w:trPr>
        <w:tc>
          <w:tcPr>
            <w:tcW w:w="3261" w:type="dxa"/>
            <w:tcBorders>
              <w:top w:val="dotted" w:sz="4" w:space="0" w:color="000000"/>
              <w:left w:val="nil"/>
              <w:bottom w:val="dotted" w:sz="4" w:space="0" w:color="000000"/>
              <w:right w:val="nil"/>
            </w:tcBorders>
            <w:vAlign w:val="center"/>
            <w:hideMark/>
          </w:tcPr>
          <w:p w14:paraId="2FB025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виплат винагороди за підсумками роботи за рік</w:t>
            </w:r>
          </w:p>
        </w:tc>
        <w:tc>
          <w:tcPr>
            <w:tcW w:w="1233" w:type="dxa"/>
            <w:tcBorders>
              <w:top w:val="dotted" w:sz="4" w:space="0" w:color="000000"/>
              <w:left w:val="nil"/>
              <w:bottom w:val="dotted" w:sz="4" w:space="0" w:color="000000"/>
              <w:right w:val="nil"/>
            </w:tcBorders>
            <w:tcMar>
              <w:left w:w="57" w:type="dxa"/>
              <w:right w:w="28" w:type="dxa"/>
            </w:tcMar>
            <w:vAlign w:val="bottom"/>
          </w:tcPr>
          <w:p w14:paraId="1389D62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800 904</w:t>
            </w:r>
          </w:p>
        </w:tc>
        <w:tc>
          <w:tcPr>
            <w:tcW w:w="1220" w:type="dxa"/>
            <w:tcBorders>
              <w:top w:val="dotted" w:sz="4" w:space="0" w:color="000000"/>
              <w:left w:val="nil"/>
              <w:bottom w:val="dotted" w:sz="4" w:space="0" w:color="000000"/>
              <w:right w:val="nil"/>
            </w:tcBorders>
            <w:tcMar>
              <w:left w:w="57" w:type="dxa"/>
              <w:right w:w="28" w:type="dxa"/>
            </w:tcMar>
            <w:vAlign w:val="bottom"/>
          </w:tcPr>
          <w:p w14:paraId="29E9C1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943 828</w:t>
            </w:r>
          </w:p>
        </w:tc>
        <w:tc>
          <w:tcPr>
            <w:tcW w:w="1559" w:type="dxa"/>
            <w:tcBorders>
              <w:top w:val="dotted" w:sz="4" w:space="0" w:color="000000"/>
              <w:left w:val="nil"/>
              <w:bottom w:val="dotted" w:sz="4" w:space="0" w:color="000000"/>
              <w:right w:val="nil"/>
            </w:tcBorders>
            <w:tcMar>
              <w:left w:w="57" w:type="dxa"/>
              <w:right w:w="28" w:type="dxa"/>
            </w:tcMar>
            <w:vAlign w:val="bottom"/>
          </w:tcPr>
          <w:p w14:paraId="07AF61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(785 055)</w:t>
            </w:r>
          </w:p>
        </w:tc>
        <w:tc>
          <w:tcPr>
            <w:tcW w:w="1418" w:type="dxa"/>
            <w:tcBorders>
              <w:top w:val="dotted" w:sz="4" w:space="0" w:color="000000"/>
              <w:left w:val="nil"/>
              <w:bottom w:val="dotted" w:sz="4" w:space="0" w:color="000000"/>
              <w:right w:val="nil"/>
            </w:tcBorders>
            <w:tcMar>
              <w:left w:w="57" w:type="dxa"/>
              <w:right w:w="28" w:type="dxa"/>
            </w:tcMar>
            <w:vAlign w:val="bottom"/>
          </w:tcPr>
          <w:p w14:paraId="6E48979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(50 556)</w:t>
            </w:r>
          </w:p>
        </w:tc>
        <w:tc>
          <w:tcPr>
            <w:tcW w:w="1276" w:type="dxa"/>
            <w:tcBorders>
              <w:top w:val="dotted" w:sz="4" w:space="0" w:color="000000"/>
              <w:left w:val="nil"/>
              <w:bottom w:val="dotted" w:sz="4" w:space="0" w:color="000000"/>
              <w:right w:val="nil"/>
            </w:tcBorders>
            <w:tcMar>
              <w:left w:w="57" w:type="dxa"/>
              <w:right w:w="28" w:type="dxa"/>
            </w:tcMar>
            <w:vAlign w:val="bottom"/>
            <w:hideMark/>
          </w:tcPr>
          <w:p w14:paraId="71EC88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909 121</w:t>
            </w:r>
          </w:p>
        </w:tc>
      </w:tr>
      <w:tr w:rsidR="004C22AD" w:rsidRPr="00D243B2" w14:paraId="0EDF5E76" w14:textId="77777777" w:rsidTr="002B29F7">
        <w:trPr>
          <w:trHeight w:val="227"/>
        </w:trPr>
        <w:tc>
          <w:tcPr>
            <w:tcW w:w="3261" w:type="dxa"/>
            <w:tcBorders>
              <w:top w:val="dotted" w:sz="4" w:space="0" w:color="000000"/>
              <w:left w:val="nil"/>
              <w:bottom w:val="dotted" w:sz="4" w:space="0" w:color="000000"/>
              <w:right w:val="nil"/>
            </w:tcBorders>
            <w:vAlign w:val="center"/>
            <w:hideMark/>
          </w:tcPr>
          <w:p w14:paraId="264F16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на виплату відпусток працівникам</w:t>
            </w:r>
          </w:p>
        </w:tc>
        <w:tc>
          <w:tcPr>
            <w:tcW w:w="1233" w:type="dxa"/>
            <w:tcBorders>
              <w:top w:val="dotted" w:sz="4" w:space="0" w:color="000000"/>
              <w:left w:val="nil"/>
              <w:bottom w:val="dotted" w:sz="4" w:space="0" w:color="000000"/>
              <w:right w:val="nil"/>
            </w:tcBorders>
            <w:tcMar>
              <w:left w:w="57" w:type="dxa"/>
              <w:right w:w="28" w:type="dxa"/>
            </w:tcMar>
            <w:vAlign w:val="bottom"/>
          </w:tcPr>
          <w:p w14:paraId="430FCA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736 024</w:t>
            </w:r>
          </w:p>
        </w:tc>
        <w:tc>
          <w:tcPr>
            <w:tcW w:w="1220" w:type="dxa"/>
            <w:tcBorders>
              <w:top w:val="dotted" w:sz="4" w:space="0" w:color="000000"/>
              <w:left w:val="nil"/>
              <w:bottom w:val="dotted" w:sz="4" w:space="0" w:color="000000"/>
              <w:right w:val="nil"/>
            </w:tcBorders>
            <w:tcMar>
              <w:left w:w="57" w:type="dxa"/>
              <w:right w:w="28" w:type="dxa"/>
            </w:tcMar>
            <w:vAlign w:val="bottom"/>
          </w:tcPr>
          <w:p w14:paraId="4FC8F5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1 858 633</w:t>
            </w:r>
          </w:p>
        </w:tc>
        <w:tc>
          <w:tcPr>
            <w:tcW w:w="1559" w:type="dxa"/>
            <w:tcBorders>
              <w:top w:val="dotted" w:sz="4" w:space="0" w:color="000000"/>
              <w:left w:val="nil"/>
              <w:bottom w:val="dotted" w:sz="4" w:space="0" w:color="000000"/>
              <w:right w:val="nil"/>
            </w:tcBorders>
            <w:tcMar>
              <w:left w:w="57" w:type="dxa"/>
              <w:right w:w="28" w:type="dxa"/>
            </w:tcMar>
            <w:vAlign w:val="bottom"/>
          </w:tcPr>
          <w:p w14:paraId="6B6ECB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(1 684 927)</w:t>
            </w:r>
          </w:p>
        </w:tc>
        <w:tc>
          <w:tcPr>
            <w:tcW w:w="1418" w:type="dxa"/>
            <w:tcBorders>
              <w:top w:val="dotted" w:sz="4" w:space="0" w:color="000000"/>
              <w:left w:val="nil"/>
              <w:bottom w:val="dotted" w:sz="4" w:space="0" w:color="000000"/>
              <w:right w:val="nil"/>
            </w:tcBorders>
            <w:tcMar>
              <w:left w:w="57" w:type="dxa"/>
              <w:right w:w="28" w:type="dxa"/>
            </w:tcMar>
            <w:vAlign w:val="bottom"/>
          </w:tcPr>
          <w:p w14:paraId="148188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(28 986)</w:t>
            </w:r>
          </w:p>
        </w:tc>
        <w:tc>
          <w:tcPr>
            <w:tcW w:w="1276" w:type="dxa"/>
            <w:tcBorders>
              <w:top w:val="dotted" w:sz="4" w:space="0" w:color="000000"/>
              <w:left w:val="nil"/>
              <w:bottom w:val="dotted" w:sz="4" w:space="0" w:color="000000"/>
              <w:right w:val="nil"/>
            </w:tcBorders>
            <w:tcMar>
              <w:left w:w="57" w:type="dxa"/>
              <w:right w:w="28" w:type="dxa"/>
            </w:tcMar>
            <w:vAlign w:val="bottom"/>
            <w:hideMark/>
          </w:tcPr>
          <w:p w14:paraId="486612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880 744</w:t>
            </w:r>
          </w:p>
        </w:tc>
      </w:tr>
      <w:tr w:rsidR="004C22AD" w:rsidRPr="00D243B2" w14:paraId="2F6A7A83" w14:textId="77777777" w:rsidTr="002B29F7">
        <w:trPr>
          <w:trHeight w:val="227"/>
        </w:trPr>
        <w:tc>
          <w:tcPr>
            <w:tcW w:w="3261" w:type="dxa"/>
            <w:tcBorders>
              <w:top w:val="dotted" w:sz="4" w:space="0" w:color="000000"/>
              <w:left w:val="nil"/>
              <w:bottom w:val="dotted" w:sz="4" w:space="0" w:color="000000"/>
              <w:right w:val="nil"/>
            </w:tcBorders>
            <w:vAlign w:val="center"/>
            <w:hideMark/>
          </w:tcPr>
          <w:p w14:paraId="2A3798A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ймовірних витрат під судові позови</w:t>
            </w:r>
          </w:p>
        </w:tc>
        <w:tc>
          <w:tcPr>
            <w:tcW w:w="1233" w:type="dxa"/>
            <w:tcBorders>
              <w:top w:val="dotted" w:sz="4" w:space="0" w:color="000000"/>
              <w:left w:val="nil"/>
              <w:bottom w:val="dotted" w:sz="4" w:space="0" w:color="000000"/>
              <w:right w:val="nil"/>
            </w:tcBorders>
            <w:tcMar>
              <w:left w:w="57" w:type="dxa"/>
              <w:right w:w="28" w:type="dxa"/>
            </w:tcMar>
            <w:vAlign w:val="bottom"/>
          </w:tcPr>
          <w:p w14:paraId="31E90D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245 728</w:t>
            </w:r>
          </w:p>
        </w:tc>
        <w:tc>
          <w:tcPr>
            <w:tcW w:w="1220" w:type="dxa"/>
            <w:tcBorders>
              <w:top w:val="dotted" w:sz="4" w:space="0" w:color="000000"/>
              <w:left w:val="nil"/>
              <w:bottom w:val="dotted" w:sz="4" w:space="0" w:color="000000"/>
              <w:right w:val="nil"/>
            </w:tcBorders>
            <w:tcMar>
              <w:left w:w="57" w:type="dxa"/>
              <w:right w:w="28" w:type="dxa"/>
            </w:tcMar>
            <w:vAlign w:val="bottom"/>
          </w:tcPr>
          <w:p w14:paraId="54B5BE2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34 748</w:t>
            </w:r>
          </w:p>
        </w:tc>
        <w:tc>
          <w:tcPr>
            <w:tcW w:w="1559" w:type="dxa"/>
            <w:tcBorders>
              <w:top w:val="dotted" w:sz="4" w:space="0" w:color="000000"/>
              <w:left w:val="nil"/>
              <w:bottom w:val="dotted" w:sz="4" w:space="0" w:color="000000"/>
              <w:right w:val="nil"/>
            </w:tcBorders>
            <w:tcMar>
              <w:left w:w="57" w:type="dxa"/>
              <w:right w:w="28" w:type="dxa"/>
            </w:tcMar>
            <w:vAlign w:val="bottom"/>
          </w:tcPr>
          <w:p w14:paraId="5B4BF18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(61 994)</w:t>
            </w:r>
          </w:p>
        </w:tc>
        <w:tc>
          <w:tcPr>
            <w:tcW w:w="1418" w:type="dxa"/>
            <w:tcBorders>
              <w:top w:val="dotted" w:sz="4" w:space="0" w:color="000000"/>
              <w:left w:val="nil"/>
              <w:bottom w:val="dotted" w:sz="4" w:space="0" w:color="000000"/>
              <w:right w:val="nil"/>
            </w:tcBorders>
            <w:tcMar>
              <w:left w:w="57" w:type="dxa"/>
              <w:right w:w="28" w:type="dxa"/>
            </w:tcMar>
            <w:vAlign w:val="bottom"/>
          </w:tcPr>
          <w:p w14:paraId="0B7D6C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(6 580)</w:t>
            </w:r>
          </w:p>
        </w:tc>
        <w:tc>
          <w:tcPr>
            <w:tcW w:w="1276" w:type="dxa"/>
            <w:tcBorders>
              <w:top w:val="dotted" w:sz="4" w:space="0" w:color="000000"/>
              <w:left w:val="nil"/>
              <w:bottom w:val="dotted" w:sz="4" w:space="0" w:color="000000"/>
              <w:right w:val="nil"/>
            </w:tcBorders>
            <w:tcMar>
              <w:left w:w="57" w:type="dxa"/>
              <w:right w:w="28" w:type="dxa"/>
            </w:tcMar>
            <w:vAlign w:val="bottom"/>
            <w:hideMark/>
          </w:tcPr>
          <w:p w14:paraId="65CAC8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211 902</w:t>
            </w:r>
          </w:p>
        </w:tc>
      </w:tr>
      <w:tr w:rsidR="004C22AD" w:rsidRPr="00D243B2" w14:paraId="321320B0" w14:textId="77777777" w:rsidTr="002B29F7">
        <w:trPr>
          <w:trHeight w:val="227"/>
        </w:trPr>
        <w:tc>
          <w:tcPr>
            <w:tcW w:w="3261" w:type="dxa"/>
            <w:tcBorders>
              <w:top w:val="dotted" w:sz="4" w:space="0" w:color="000000"/>
              <w:left w:val="nil"/>
              <w:bottom w:val="dotted" w:sz="4" w:space="0" w:color="000000"/>
              <w:right w:val="nil"/>
            </w:tcBorders>
            <w:vAlign w:val="center"/>
            <w:hideMark/>
          </w:tcPr>
          <w:p w14:paraId="22EAC5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Забезпечення витрат за неодержаними документами</w:t>
            </w:r>
          </w:p>
        </w:tc>
        <w:tc>
          <w:tcPr>
            <w:tcW w:w="1233" w:type="dxa"/>
            <w:tcBorders>
              <w:top w:val="dotted" w:sz="4" w:space="0" w:color="000000"/>
              <w:left w:val="nil"/>
              <w:bottom w:val="dotted" w:sz="4" w:space="0" w:color="000000"/>
              <w:right w:val="nil"/>
            </w:tcBorders>
            <w:tcMar>
              <w:left w:w="57" w:type="dxa"/>
              <w:right w:w="28" w:type="dxa"/>
            </w:tcMar>
            <w:vAlign w:val="bottom"/>
          </w:tcPr>
          <w:p w14:paraId="23B573B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249 136</w:t>
            </w:r>
          </w:p>
        </w:tc>
        <w:tc>
          <w:tcPr>
            <w:tcW w:w="1220" w:type="dxa"/>
            <w:tcBorders>
              <w:top w:val="dotted" w:sz="4" w:space="0" w:color="000000"/>
              <w:left w:val="nil"/>
              <w:bottom w:val="dotted" w:sz="4" w:space="0" w:color="000000"/>
              <w:right w:val="nil"/>
            </w:tcBorders>
            <w:tcMar>
              <w:left w:w="57" w:type="dxa"/>
              <w:right w:w="28" w:type="dxa"/>
            </w:tcMar>
            <w:vAlign w:val="bottom"/>
          </w:tcPr>
          <w:p w14:paraId="0324474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59 278</w:t>
            </w:r>
          </w:p>
        </w:tc>
        <w:tc>
          <w:tcPr>
            <w:tcW w:w="1559" w:type="dxa"/>
            <w:tcBorders>
              <w:top w:val="dotted" w:sz="4" w:space="0" w:color="000000"/>
              <w:left w:val="nil"/>
              <w:bottom w:val="dotted" w:sz="4" w:space="0" w:color="000000"/>
              <w:right w:val="nil"/>
            </w:tcBorders>
            <w:tcMar>
              <w:left w:w="57" w:type="dxa"/>
              <w:right w:w="28" w:type="dxa"/>
            </w:tcMar>
            <w:vAlign w:val="bottom"/>
          </w:tcPr>
          <w:p w14:paraId="21CF8A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(222 787)</w:t>
            </w:r>
          </w:p>
        </w:tc>
        <w:tc>
          <w:tcPr>
            <w:tcW w:w="1418" w:type="dxa"/>
            <w:tcBorders>
              <w:top w:val="dotted" w:sz="4" w:space="0" w:color="000000"/>
              <w:left w:val="nil"/>
              <w:bottom w:val="dotted" w:sz="4" w:space="0" w:color="000000"/>
              <w:right w:val="nil"/>
            </w:tcBorders>
            <w:tcMar>
              <w:left w:w="57" w:type="dxa"/>
              <w:right w:w="28" w:type="dxa"/>
            </w:tcMar>
            <w:vAlign w:val="bottom"/>
          </w:tcPr>
          <w:p w14:paraId="31F84F3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dotted" w:sz="4" w:space="0" w:color="000000"/>
              <w:left w:val="nil"/>
              <w:bottom w:val="dotted" w:sz="4" w:space="0" w:color="000000"/>
              <w:right w:val="nil"/>
            </w:tcBorders>
            <w:tcMar>
              <w:left w:w="57" w:type="dxa"/>
              <w:right w:w="28" w:type="dxa"/>
            </w:tcMar>
            <w:vAlign w:val="bottom"/>
            <w:hideMark/>
          </w:tcPr>
          <w:p w14:paraId="1E049D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85 627</w:t>
            </w:r>
          </w:p>
        </w:tc>
      </w:tr>
      <w:tr w:rsidR="004C22AD" w:rsidRPr="00D243B2" w14:paraId="45E600AC" w14:textId="77777777" w:rsidTr="002B29F7">
        <w:trPr>
          <w:trHeight w:val="227"/>
        </w:trPr>
        <w:tc>
          <w:tcPr>
            <w:tcW w:w="3261" w:type="dxa"/>
            <w:tcBorders>
              <w:top w:val="dotted" w:sz="4" w:space="0" w:color="000000"/>
              <w:left w:val="nil"/>
              <w:bottom w:val="dotted" w:sz="4" w:space="0" w:color="000000"/>
              <w:right w:val="nil"/>
            </w:tcBorders>
            <w:vAlign w:val="center"/>
            <w:hideMark/>
          </w:tcPr>
          <w:p w14:paraId="22D9BC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на поводження з відпрацьованим паливом (поточна частина)</w:t>
            </w:r>
          </w:p>
        </w:tc>
        <w:tc>
          <w:tcPr>
            <w:tcW w:w="1233" w:type="dxa"/>
            <w:tcBorders>
              <w:top w:val="dotted" w:sz="4" w:space="0" w:color="000000"/>
              <w:left w:val="nil"/>
              <w:bottom w:val="dotted" w:sz="4" w:space="0" w:color="000000"/>
              <w:right w:val="nil"/>
            </w:tcBorders>
            <w:tcMar>
              <w:left w:w="57" w:type="dxa"/>
              <w:right w:w="28" w:type="dxa"/>
            </w:tcMar>
            <w:vAlign w:val="bottom"/>
          </w:tcPr>
          <w:p w14:paraId="16264B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938</w:t>
            </w:r>
          </w:p>
        </w:tc>
        <w:tc>
          <w:tcPr>
            <w:tcW w:w="1220" w:type="dxa"/>
            <w:tcBorders>
              <w:top w:val="dotted" w:sz="4" w:space="0" w:color="000000"/>
              <w:left w:val="nil"/>
              <w:bottom w:val="dotted" w:sz="4" w:space="0" w:color="000000"/>
              <w:right w:val="nil"/>
            </w:tcBorders>
            <w:tcMar>
              <w:left w:w="57" w:type="dxa"/>
              <w:right w:w="28" w:type="dxa"/>
            </w:tcMar>
            <w:vAlign w:val="bottom"/>
          </w:tcPr>
          <w:p w14:paraId="56228D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4 092</w:t>
            </w:r>
          </w:p>
        </w:tc>
        <w:tc>
          <w:tcPr>
            <w:tcW w:w="1559" w:type="dxa"/>
            <w:tcBorders>
              <w:top w:val="dotted" w:sz="4" w:space="0" w:color="000000"/>
              <w:left w:val="nil"/>
              <w:bottom w:val="dotted" w:sz="4" w:space="0" w:color="000000"/>
              <w:right w:val="nil"/>
            </w:tcBorders>
            <w:tcMar>
              <w:left w:w="57" w:type="dxa"/>
              <w:right w:w="28" w:type="dxa"/>
            </w:tcMar>
            <w:vAlign w:val="bottom"/>
          </w:tcPr>
          <w:p w14:paraId="06A1159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(906)</w:t>
            </w:r>
          </w:p>
        </w:tc>
        <w:tc>
          <w:tcPr>
            <w:tcW w:w="1418" w:type="dxa"/>
            <w:tcBorders>
              <w:top w:val="dotted" w:sz="4" w:space="0" w:color="000000"/>
              <w:left w:val="nil"/>
              <w:bottom w:val="dotted" w:sz="4" w:space="0" w:color="000000"/>
              <w:right w:val="nil"/>
            </w:tcBorders>
            <w:tcMar>
              <w:left w:w="57" w:type="dxa"/>
              <w:right w:w="28" w:type="dxa"/>
            </w:tcMar>
            <w:vAlign w:val="bottom"/>
          </w:tcPr>
          <w:p w14:paraId="6CC6E89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dotted" w:sz="4" w:space="0" w:color="000000"/>
              <w:left w:val="nil"/>
              <w:bottom w:val="dotted" w:sz="4" w:space="0" w:color="000000"/>
              <w:right w:val="nil"/>
            </w:tcBorders>
            <w:tcMar>
              <w:left w:w="57" w:type="dxa"/>
              <w:right w:w="28" w:type="dxa"/>
            </w:tcMar>
            <w:vAlign w:val="bottom"/>
            <w:hideMark/>
          </w:tcPr>
          <w:p w14:paraId="25D70B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4 124</w:t>
            </w:r>
          </w:p>
        </w:tc>
      </w:tr>
      <w:tr w:rsidR="004C22AD" w:rsidRPr="00D243B2" w14:paraId="67BEBFD5" w14:textId="77777777" w:rsidTr="002B29F7">
        <w:trPr>
          <w:trHeight w:val="227"/>
        </w:trPr>
        <w:tc>
          <w:tcPr>
            <w:tcW w:w="3261" w:type="dxa"/>
            <w:tcBorders>
              <w:top w:val="dotted" w:sz="4" w:space="0" w:color="000000"/>
              <w:left w:val="nil"/>
              <w:bottom w:val="single" w:sz="4" w:space="0" w:color="000000"/>
              <w:right w:val="nil"/>
            </w:tcBorders>
            <w:vAlign w:val="center"/>
            <w:hideMark/>
          </w:tcPr>
          <w:p w14:paraId="23B490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наступних витрат на виконання гарантійних зобов’язань</w:t>
            </w:r>
          </w:p>
        </w:tc>
        <w:tc>
          <w:tcPr>
            <w:tcW w:w="1233" w:type="dxa"/>
            <w:tcBorders>
              <w:top w:val="dotted" w:sz="4" w:space="0" w:color="000000"/>
              <w:left w:val="nil"/>
              <w:bottom w:val="single" w:sz="4" w:space="0" w:color="000000"/>
              <w:right w:val="nil"/>
            </w:tcBorders>
            <w:tcMar>
              <w:left w:w="57" w:type="dxa"/>
              <w:right w:w="28" w:type="dxa"/>
            </w:tcMar>
            <w:vAlign w:val="bottom"/>
          </w:tcPr>
          <w:p w14:paraId="6118DD1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28</w:t>
            </w:r>
          </w:p>
        </w:tc>
        <w:tc>
          <w:tcPr>
            <w:tcW w:w="1220" w:type="dxa"/>
            <w:tcBorders>
              <w:top w:val="dotted" w:sz="4" w:space="0" w:color="000000"/>
              <w:left w:val="nil"/>
              <w:bottom w:val="single" w:sz="4" w:space="0" w:color="000000"/>
              <w:right w:val="nil"/>
            </w:tcBorders>
            <w:tcMar>
              <w:left w:w="57" w:type="dxa"/>
              <w:right w:w="28" w:type="dxa"/>
            </w:tcMar>
            <w:vAlign w:val="bottom"/>
          </w:tcPr>
          <w:p w14:paraId="11E76E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Borders>
              <w:top w:val="dotted" w:sz="4" w:space="0" w:color="000000"/>
              <w:left w:val="nil"/>
              <w:bottom w:val="single" w:sz="4" w:space="0" w:color="000000"/>
              <w:right w:val="nil"/>
            </w:tcBorders>
            <w:tcMar>
              <w:left w:w="57" w:type="dxa"/>
              <w:right w:w="28" w:type="dxa"/>
            </w:tcMar>
            <w:vAlign w:val="bottom"/>
          </w:tcPr>
          <w:p w14:paraId="76781A6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8" w:type="dxa"/>
            <w:tcBorders>
              <w:top w:val="dotted" w:sz="4" w:space="0" w:color="000000"/>
              <w:left w:val="nil"/>
              <w:bottom w:val="single" w:sz="4" w:space="0" w:color="000000"/>
              <w:right w:val="nil"/>
            </w:tcBorders>
            <w:tcMar>
              <w:left w:w="57" w:type="dxa"/>
              <w:right w:w="28" w:type="dxa"/>
            </w:tcMar>
            <w:vAlign w:val="bottom"/>
          </w:tcPr>
          <w:p w14:paraId="789B14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w:t>
            </w:r>
          </w:p>
        </w:tc>
        <w:tc>
          <w:tcPr>
            <w:tcW w:w="1276" w:type="dxa"/>
            <w:tcBorders>
              <w:top w:val="dotted" w:sz="4" w:space="0" w:color="000000"/>
              <w:left w:val="nil"/>
              <w:bottom w:val="single" w:sz="4" w:space="0" w:color="000000"/>
              <w:right w:val="nil"/>
            </w:tcBorders>
            <w:tcMar>
              <w:left w:w="57" w:type="dxa"/>
              <w:right w:w="28" w:type="dxa"/>
            </w:tcMar>
            <w:vAlign w:val="bottom"/>
            <w:hideMark/>
          </w:tcPr>
          <w:p w14:paraId="707230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w:t>
            </w:r>
          </w:p>
        </w:tc>
      </w:tr>
    </w:tbl>
    <w:p w14:paraId="1BD24A6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Фактори чутливості, що впливають на виплати працівникам по закінченні трудової діяльності </w:t>
      </w:r>
    </w:p>
    <w:p w14:paraId="6D7C83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Незначні зміни у ключових припущеннях (зокрема, ставки дисконту, збільшення індексу споживчих цін, рівень смертності та майбутніх темпів зростання заробітної плати) можуть суттєво вплинути на визнання суми зобов'язання. З огляду на чутливість всіх зобов'язань за виплатами працівникам до основних припущень щодо довгострокової ставки дисконту, майбутніх темпів зростання заробітної плати і збільшення індексу споживчих цін, дані актуарні припущення переглядаються на кожну дату складання фінансової звітності.</w:t>
      </w:r>
    </w:p>
    <w:p w14:paraId="5CBC16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Зміни в припущеннях та коригування з урахуванням досвіду приводять до збільшення або зменшення зобов'язання за виплатами працівникам та визнання актуарних прибутків/(збитків).</w:t>
      </w:r>
    </w:p>
    <w:p w14:paraId="36CAA1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Основні припущення, використані при визначенні забезпечень за виплатами працівникам, представлені у </w:t>
      </w:r>
      <w:sdt>
        <w:sdtPr>
          <w:rPr>
            <w:rFonts w:ascii="Times New Roman" w:hAnsi="Times New Roman" w:cs="Times New Roman"/>
          </w:rPr>
          <w:tag w:val="goog_rdk_157"/>
          <w:id w:val="1626505882"/>
        </w:sdtPr>
        <w:sdtEndPr/>
        <w:sdtContent/>
      </w:sdt>
      <w:r w:rsidRPr="00D243B2">
        <w:rPr>
          <w:rFonts w:ascii="Times New Roman" w:hAnsi="Times New Roman" w:cs="Times New Roman"/>
        </w:rPr>
        <w:t>таблиці:</w:t>
      </w: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6"/>
        <w:gridCol w:w="1420"/>
        <w:gridCol w:w="1416"/>
      </w:tblGrid>
      <w:tr w:rsidR="004C22AD" w:rsidRPr="00D243B2" w14:paraId="4B239E4E" w14:textId="77777777" w:rsidTr="002B29F7">
        <w:trPr>
          <w:trHeight w:val="227"/>
        </w:trPr>
        <w:tc>
          <w:tcPr>
            <w:tcW w:w="6916" w:type="dxa"/>
            <w:tcBorders>
              <w:top w:val="nil"/>
              <w:left w:val="nil"/>
              <w:bottom w:val="single" w:sz="4" w:space="0" w:color="000000"/>
              <w:right w:val="nil"/>
            </w:tcBorders>
            <w:shd w:val="clear" w:color="auto" w:fill="auto"/>
            <w:vAlign w:val="center"/>
          </w:tcPr>
          <w:p w14:paraId="16982C8D" w14:textId="77777777" w:rsidR="004C22AD" w:rsidRPr="00D243B2" w:rsidRDefault="004C22AD" w:rsidP="00D243B2">
            <w:pPr>
              <w:jc w:val="both"/>
              <w:rPr>
                <w:rFonts w:ascii="Times New Roman" w:hAnsi="Times New Roman" w:cs="Times New Roman"/>
              </w:rPr>
            </w:pPr>
          </w:p>
        </w:tc>
        <w:tc>
          <w:tcPr>
            <w:tcW w:w="1420" w:type="dxa"/>
            <w:tcBorders>
              <w:top w:val="nil"/>
              <w:left w:val="nil"/>
              <w:bottom w:val="single" w:sz="4" w:space="0" w:color="000000"/>
              <w:right w:val="nil"/>
            </w:tcBorders>
            <w:vAlign w:val="bottom"/>
          </w:tcPr>
          <w:p w14:paraId="66F1E8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416" w:type="dxa"/>
            <w:tcBorders>
              <w:top w:val="nil"/>
              <w:left w:val="nil"/>
              <w:bottom w:val="single" w:sz="4" w:space="0" w:color="000000"/>
              <w:right w:val="nil"/>
            </w:tcBorders>
            <w:vAlign w:val="bottom"/>
          </w:tcPr>
          <w:p w14:paraId="69610C5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454B09EB" w14:textId="77777777" w:rsidTr="002B29F7">
        <w:trPr>
          <w:trHeight w:val="227"/>
        </w:trPr>
        <w:tc>
          <w:tcPr>
            <w:tcW w:w="6916" w:type="dxa"/>
            <w:tcBorders>
              <w:top w:val="single" w:sz="4" w:space="0" w:color="000000"/>
              <w:left w:val="nil"/>
              <w:bottom w:val="dotted" w:sz="4" w:space="0" w:color="000000"/>
              <w:right w:val="nil"/>
            </w:tcBorders>
            <w:shd w:val="clear" w:color="auto" w:fill="auto"/>
            <w:vAlign w:val="center"/>
          </w:tcPr>
          <w:p w14:paraId="307CE6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Ставка дисконту</w:t>
            </w:r>
          </w:p>
        </w:tc>
        <w:tc>
          <w:tcPr>
            <w:tcW w:w="1420" w:type="dxa"/>
            <w:tcBorders>
              <w:top w:val="single" w:sz="4" w:space="0" w:color="000000"/>
              <w:left w:val="nil"/>
              <w:bottom w:val="dotted" w:sz="4" w:space="0" w:color="000000"/>
              <w:right w:val="nil"/>
            </w:tcBorders>
            <w:vAlign w:val="bottom"/>
          </w:tcPr>
          <w:p w14:paraId="429E30F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11,83%</w:t>
            </w:r>
          </w:p>
        </w:tc>
        <w:tc>
          <w:tcPr>
            <w:tcW w:w="1416" w:type="dxa"/>
            <w:tcBorders>
              <w:top w:val="single" w:sz="4" w:space="0" w:color="000000"/>
              <w:left w:val="nil"/>
              <w:bottom w:val="dotted" w:sz="4" w:space="0" w:color="000000"/>
              <w:right w:val="nil"/>
            </w:tcBorders>
            <w:vAlign w:val="bottom"/>
          </w:tcPr>
          <w:p w14:paraId="49C929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11,03%</w:t>
            </w:r>
          </w:p>
        </w:tc>
      </w:tr>
      <w:tr w:rsidR="004C22AD" w:rsidRPr="00D243B2" w14:paraId="44CB270B" w14:textId="77777777" w:rsidTr="002B29F7">
        <w:trPr>
          <w:trHeight w:val="227"/>
        </w:trPr>
        <w:tc>
          <w:tcPr>
            <w:tcW w:w="6916" w:type="dxa"/>
            <w:tcBorders>
              <w:top w:val="dotted" w:sz="4" w:space="0" w:color="000000"/>
              <w:left w:val="nil"/>
              <w:bottom w:val="dotted" w:sz="4" w:space="0" w:color="000000"/>
              <w:right w:val="nil"/>
            </w:tcBorders>
            <w:shd w:val="clear" w:color="auto" w:fill="auto"/>
            <w:vAlign w:val="center"/>
          </w:tcPr>
          <w:p w14:paraId="6AC849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Рівень майбутнього щорічного зростання заробітної плати (рік 1)</w:t>
            </w:r>
          </w:p>
        </w:tc>
        <w:tc>
          <w:tcPr>
            <w:tcW w:w="1420" w:type="dxa"/>
            <w:tcBorders>
              <w:top w:val="dotted" w:sz="4" w:space="0" w:color="000000"/>
              <w:left w:val="nil"/>
              <w:bottom w:val="dotted" w:sz="4" w:space="0" w:color="000000"/>
              <w:right w:val="nil"/>
            </w:tcBorders>
            <w:vAlign w:val="bottom"/>
          </w:tcPr>
          <w:p w14:paraId="20A91DE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6,00%</w:t>
            </w:r>
          </w:p>
        </w:tc>
        <w:tc>
          <w:tcPr>
            <w:tcW w:w="1416" w:type="dxa"/>
            <w:tcBorders>
              <w:top w:val="dotted" w:sz="4" w:space="0" w:color="000000"/>
              <w:left w:val="nil"/>
              <w:bottom w:val="dotted" w:sz="4" w:space="0" w:color="000000"/>
              <w:right w:val="nil"/>
            </w:tcBorders>
            <w:vAlign w:val="bottom"/>
          </w:tcPr>
          <w:p w14:paraId="12EDB87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12,60%</w:t>
            </w:r>
          </w:p>
        </w:tc>
      </w:tr>
      <w:tr w:rsidR="004C22AD" w:rsidRPr="00D243B2" w14:paraId="28A8F733" w14:textId="77777777" w:rsidTr="002B29F7">
        <w:trPr>
          <w:trHeight w:val="227"/>
        </w:trPr>
        <w:tc>
          <w:tcPr>
            <w:tcW w:w="6916" w:type="dxa"/>
            <w:tcBorders>
              <w:top w:val="dotted" w:sz="4" w:space="0" w:color="000000"/>
              <w:left w:val="nil"/>
              <w:bottom w:val="dotted" w:sz="4" w:space="0" w:color="000000"/>
              <w:right w:val="nil"/>
            </w:tcBorders>
            <w:shd w:val="clear" w:color="auto" w:fill="auto"/>
            <w:vAlign w:val="center"/>
          </w:tcPr>
          <w:p w14:paraId="40A59B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Рівень майбутнього щорічного зростання заробітної плати (рік 2)</w:t>
            </w:r>
          </w:p>
        </w:tc>
        <w:tc>
          <w:tcPr>
            <w:tcW w:w="1420" w:type="dxa"/>
            <w:tcBorders>
              <w:top w:val="dotted" w:sz="4" w:space="0" w:color="000000"/>
              <w:left w:val="nil"/>
              <w:bottom w:val="dotted" w:sz="4" w:space="0" w:color="000000"/>
              <w:right w:val="nil"/>
            </w:tcBorders>
            <w:vAlign w:val="bottom"/>
          </w:tcPr>
          <w:p w14:paraId="2C3C009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12,40%</w:t>
            </w:r>
          </w:p>
        </w:tc>
        <w:tc>
          <w:tcPr>
            <w:tcW w:w="1416" w:type="dxa"/>
            <w:tcBorders>
              <w:top w:val="dotted" w:sz="4" w:space="0" w:color="000000"/>
              <w:left w:val="nil"/>
              <w:bottom w:val="dotted" w:sz="4" w:space="0" w:color="000000"/>
              <w:right w:val="nil"/>
            </w:tcBorders>
            <w:vAlign w:val="bottom"/>
          </w:tcPr>
          <w:p w14:paraId="14EECF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6,70%</w:t>
            </w:r>
          </w:p>
        </w:tc>
      </w:tr>
      <w:tr w:rsidR="004C22AD" w:rsidRPr="00D243B2" w14:paraId="6563612F" w14:textId="77777777" w:rsidTr="002B29F7">
        <w:trPr>
          <w:trHeight w:val="227"/>
        </w:trPr>
        <w:tc>
          <w:tcPr>
            <w:tcW w:w="6916" w:type="dxa"/>
            <w:tcBorders>
              <w:top w:val="dotted" w:sz="4" w:space="0" w:color="000000"/>
              <w:left w:val="nil"/>
              <w:bottom w:val="dotted" w:sz="4" w:space="0" w:color="000000"/>
              <w:right w:val="nil"/>
            </w:tcBorders>
            <w:shd w:val="clear" w:color="auto" w:fill="auto"/>
            <w:vAlign w:val="center"/>
          </w:tcPr>
          <w:p w14:paraId="752035E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Рівень майбутнього щорічного зростання заробітної плати (рік 3)</w:t>
            </w:r>
          </w:p>
        </w:tc>
        <w:tc>
          <w:tcPr>
            <w:tcW w:w="1420" w:type="dxa"/>
            <w:tcBorders>
              <w:top w:val="dotted" w:sz="4" w:space="0" w:color="000000"/>
              <w:left w:val="nil"/>
              <w:bottom w:val="dotted" w:sz="4" w:space="0" w:color="000000"/>
              <w:right w:val="nil"/>
            </w:tcBorders>
            <w:vAlign w:val="bottom"/>
          </w:tcPr>
          <w:p w14:paraId="6FC162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11,10%</w:t>
            </w:r>
          </w:p>
        </w:tc>
        <w:tc>
          <w:tcPr>
            <w:tcW w:w="1416" w:type="dxa"/>
            <w:tcBorders>
              <w:top w:val="dotted" w:sz="4" w:space="0" w:color="000000"/>
              <w:left w:val="nil"/>
              <w:bottom w:val="dotted" w:sz="4" w:space="0" w:color="000000"/>
              <w:right w:val="nil"/>
            </w:tcBorders>
            <w:vAlign w:val="bottom"/>
          </w:tcPr>
          <w:p w14:paraId="68F6F6B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6,00%</w:t>
            </w:r>
          </w:p>
        </w:tc>
      </w:tr>
      <w:tr w:rsidR="004C22AD" w:rsidRPr="00D243B2" w14:paraId="2E18A906" w14:textId="77777777" w:rsidTr="002B29F7">
        <w:trPr>
          <w:trHeight w:val="227"/>
        </w:trPr>
        <w:tc>
          <w:tcPr>
            <w:tcW w:w="6916" w:type="dxa"/>
            <w:tcBorders>
              <w:top w:val="dotted" w:sz="4" w:space="0" w:color="000000"/>
              <w:left w:val="nil"/>
              <w:bottom w:val="dotted" w:sz="4" w:space="0" w:color="000000"/>
              <w:right w:val="nil"/>
            </w:tcBorders>
            <w:shd w:val="clear" w:color="auto" w:fill="auto"/>
            <w:vAlign w:val="center"/>
          </w:tcPr>
          <w:p w14:paraId="309423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Рівень майбутнього щорічного зростання заробітної плати (наступні </w:t>
            </w:r>
            <w:sdt>
              <w:sdtPr>
                <w:rPr>
                  <w:rFonts w:ascii="Times New Roman" w:hAnsi="Times New Roman" w:cs="Times New Roman"/>
                </w:rPr>
                <w:tag w:val="goog_rdk_158"/>
                <w:id w:val="1298733121"/>
              </w:sdtPr>
              <w:sdtEndPr/>
              <w:sdtContent/>
            </w:sdt>
            <w:r w:rsidRPr="00D243B2">
              <w:rPr>
                <w:rFonts w:ascii="Times New Roman" w:hAnsi="Times New Roman" w:cs="Times New Roman"/>
              </w:rPr>
              <w:t>роки)</w:t>
            </w:r>
          </w:p>
        </w:tc>
        <w:tc>
          <w:tcPr>
            <w:tcW w:w="1420" w:type="dxa"/>
            <w:tcBorders>
              <w:top w:val="dotted" w:sz="4" w:space="0" w:color="000000"/>
              <w:left w:val="nil"/>
              <w:bottom w:val="dotted" w:sz="4" w:space="0" w:color="000000"/>
              <w:right w:val="nil"/>
            </w:tcBorders>
            <w:vAlign w:val="bottom"/>
          </w:tcPr>
          <w:p w14:paraId="3E1C7D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5,20%</w:t>
            </w:r>
          </w:p>
        </w:tc>
        <w:tc>
          <w:tcPr>
            <w:tcW w:w="1416" w:type="dxa"/>
            <w:tcBorders>
              <w:top w:val="dotted" w:sz="4" w:space="0" w:color="000000"/>
              <w:left w:val="nil"/>
              <w:bottom w:val="dotted" w:sz="4" w:space="0" w:color="000000"/>
              <w:right w:val="nil"/>
            </w:tcBorders>
            <w:vAlign w:val="bottom"/>
          </w:tcPr>
          <w:p w14:paraId="65FCCB8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6,00%</w:t>
            </w:r>
          </w:p>
        </w:tc>
      </w:tr>
      <w:tr w:rsidR="004C22AD" w:rsidRPr="00D243B2" w14:paraId="0DB81839" w14:textId="77777777" w:rsidTr="002B29F7">
        <w:trPr>
          <w:trHeight w:val="227"/>
        </w:trPr>
        <w:tc>
          <w:tcPr>
            <w:tcW w:w="6916" w:type="dxa"/>
            <w:tcBorders>
              <w:top w:val="dotted" w:sz="4" w:space="0" w:color="000000"/>
              <w:left w:val="nil"/>
              <w:bottom w:val="single" w:sz="4" w:space="0" w:color="000000"/>
              <w:right w:val="nil"/>
            </w:tcBorders>
            <w:shd w:val="clear" w:color="auto" w:fill="auto"/>
            <w:vAlign w:val="center"/>
          </w:tcPr>
          <w:p w14:paraId="031920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Інфляція</w:t>
            </w:r>
          </w:p>
        </w:tc>
        <w:tc>
          <w:tcPr>
            <w:tcW w:w="1420" w:type="dxa"/>
            <w:tcBorders>
              <w:top w:val="dotted" w:sz="4" w:space="0" w:color="000000"/>
              <w:left w:val="nil"/>
              <w:bottom w:val="single" w:sz="4" w:space="0" w:color="000000"/>
              <w:right w:val="nil"/>
            </w:tcBorders>
            <w:vAlign w:val="bottom"/>
          </w:tcPr>
          <w:p w14:paraId="760A29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5,007%</w:t>
            </w:r>
          </w:p>
        </w:tc>
        <w:tc>
          <w:tcPr>
            <w:tcW w:w="1416" w:type="dxa"/>
            <w:tcBorders>
              <w:top w:val="dotted" w:sz="4" w:space="0" w:color="000000"/>
              <w:left w:val="nil"/>
              <w:bottom w:val="single" w:sz="4" w:space="0" w:color="000000"/>
              <w:right w:val="nil"/>
            </w:tcBorders>
            <w:vAlign w:val="bottom"/>
          </w:tcPr>
          <w:p w14:paraId="7EF4BB0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4,98%</w:t>
            </w:r>
          </w:p>
        </w:tc>
      </w:tr>
    </w:tbl>
    <w:p w14:paraId="6A85EEF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Ставка дисконту заснована на ринковій прибутковості (на кінець звітного періоду) державних облігацій, інфляція - на даних довгострокового прогнозу інфляції EIU. Темпи зростання заробітної плати оцінені на основі прогнозованого зростання заробітної плати працівників Компанії. </w:t>
      </w:r>
    </w:p>
    <w:p w14:paraId="2F2E472A"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60"/>
          <w:id w:val="-991478630"/>
        </w:sdtPr>
        <w:sdtEndPr/>
        <w:sdtContent/>
      </w:sdt>
      <w:r w:rsidR="004C22AD" w:rsidRPr="00D243B2">
        <w:rPr>
          <w:rFonts w:ascii="Times New Roman" w:hAnsi="Times New Roman" w:cs="Times New Roman"/>
        </w:rPr>
        <w:t>Чутливість зобов'язань за виплатами працівникам по закінченні трудової діяльності по відношенню до ключових припущень представлена таким чином:</w:t>
      </w:r>
    </w:p>
    <w:p w14:paraId="1D6CD54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зменшення ставки дисконту на 100 базисних пунктів призведе до збільшення суми зобов'язання на 658 818 тис. грн (2020 рік – 649 453 тис. грн), збільшення ставки дисконту на 100 базисних пунктів призведе до зменшення суми зобов'язання на 579 838 тис. грн (2020 рік – 570 073 тис. грн);</w:t>
      </w:r>
    </w:p>
    <w:p w14:paraId="733EAF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збільшення оцінених темпів зростання заробітної плати на 100 базисних пунктів призведе до збільшення суми зобов'язання на 198 255 тис. грн (2020 рік – 194 289 тис. грн), зменшення оцінених темпів зростання заробітної плати на 100 базисних пунктів призведе до зменшення суми зобов'язання на 201 505 тис. грн (2020 рік – 201 023 тис. грн);</w:t>
      </w:r>
    </w:p>
    <w:p w14:paraId="46CE70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збільшення оцінених темпів зростання інфляції на 100 базисних пунктів призведе до збільшення суми зобов'язання на 324 928 тис. грн (2020 рік – 311 440 тис. грн), зменшення оцінених темпів зростання інфляції на 100 базисних пунктів призведе до зменшення суми зобов'язання на 336 443 тис. грн (2020 рік – 315 229 тис. грн).</w:t>
      </w:r>
    </w:p>
    <w:p w14:paraId="78C44B9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Аналіз чутливості заснований на аналізі впливу зміни за кожним актуарним параметром, що використовується для оцінки, на розмір зобов'язання за планами з визначеною виплатою, з припущенням того, що решта актуарних параметрів залишаються незмінними.</w:t>
      </w:r>
    </w:p>
    <w:p w14:paraId="1D9413E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Аналіз чутливості до індексації пенсій не наведено, оскільки індексація пенсій не розглядається як незалежне актуарне припущення та є складовою двох незалежних параметрів - зростання зарплати та інфляції. Так, згідно із законодавством, індексація пенсій здійснюється таким чином, що зарплата, з якої призначена (попередньо перерахована) пенсія збільшується на коефіцієнт, що відповідає 50% прогнозного рівня інфляції та 50% прогнозного рівня зростання середньої зарплати за три попередніх роки. Таким чином, параметр індексації пенсій цілком залежить від змін параметрів зростання зарплати та інфляції, аналіз чутливості до яких приведено вище.</w:t>
      </w:r>
    </w:p>
    <w:p w14:paraId="54CB71A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Для забезпечень, що створюються в ДП «НАЕК «Енергоатом», визначені такі очікувані строки погашення:</w:t>
      </w:r>
    </w:p>
    <w:p w14:paraId="1BD523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наступних витрат на виплату відпусток працівникам – протягом року;</w:t>
      </w:r>
    </w:p>
    <w:p w14:paraId="5AB96F2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наступних витрат на виплату винагороди за підсумками роботи за рік – протягом року;</w:t>
      </w:r>
    </w:p>
    <w:p w14:paraId="16E963D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на зняття з експлуатації ядерних установок – до 2100 року;</w:t>
      </w:r>
    </w:p>
    <w:p w14:paraId="12A7E5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на поводження з ВЯП – до 2133 року;</w:t>
      </w:r>
    </w:p>
    <w:p w14:paraId="4E1F3A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відшкодування витрат на виплату і доставку пільгових пенсій – середньозважений строк погашення зобов’язань за планом 7,3 року;</w:t>
      </w:r>
    </w:p>
    <w:p w14:paraId="1F1900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на одноразові виплати працівникам при виході на пенсію – середньозважений строк погашення зобов’язань за планом 7,1 року;</w:t>
      </w:r>
    </w:p>
    <w:p w14:paraId="1D3498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ймовірних витрат під судові позови – протягом року;</w:t>
      </w:r>
    </w:p>
    <w:p w14:paraId="05CFE4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за неодержаними документами – протягом року;</w:t>
      </w:r>
    </w:p>
    <w:p w14:paraId="136E993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наступних витрат на виконання гарантійних зобов’язань – до двох років.</w:t>
      </w:r>
    </w:p>
    <w:p w14:paraId="14F83E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Платежі в бюджет</w:t>
      </w:r>
    </w:p>
    <w:p w14:paraId="1294C38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з бюджетом за рік, що закінчився 31 грудня 2021 року, представлені таким чином:</w:t>
      </w:r>
    </w:p>
    <w:p w14:paraId="701EE4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10348" w:type="dxa"/>
        <w:jc w:val="center"/>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2268"/>
        <w:gridCol w:w="851"/>
        <w:gridCol w:w="961"/>
        <w:gridCol w:w="1225"/>
        <w:gridCol w:w="1344"/>
        <w:gridCol w:w="10"/>
        <w:gridCol w:w="1563"/>
        <w:gridCol w:w="709"/>
        <w:gridCol w:w="120"/>
        <w:gridCol w:w="1177"/>
        <w:gridCol w:w="120"/>
      </w:tblGrid>
      <w:tr w:rsidR="004C22AD" w:rsidRPr="00D243B2" w14:paraId="1D6CB365" w14:textId="77777777" w:rsidTr="002B29F7">
        <w:trPr>
          <w:trHeight w:val="227"/>
          <w:tblHeader/>
          <w:jc w:val="center"/>
        </w:trPr>
        <w:tc>
          <w:tcPr>
            <w:tcW w:w="2268" w:type="dxa"/>
            <w:tcBorders>
              <w:top w:val="nil"/>
              <w:left w:val="nil"/>
              <w:bottom w:val="nil"/>
              <w:right w:val="nil"/>
            </w:tcBorders>
            <w:shd w:val="clear" w:color="auto" w:fill="auto"/>
            <w:vAlign w:val="center"/>
          </w:tcPr>
          <w:p w14:paraId="6C1F6272" w14:textId="77777777" w:rsidR="004C22AD" w:rsidRPr="00D243B2" w:rsidRDefault="004C22AD" w:rsidP="00D243B2">
            <w:pPr>
              <w:jc w:val="both"/>
              <w:rPr>
                <w:rFonts w:ascii="Times New Roman" w:hAnsi="Times New Roman" w:cs="Times New Roman"/>
              </w:rPr>
            </w:pPr>
          </w:p>
        </w:tc>
        <w:tc>
          <w:tcPr>
            <w:tcW w:w="851" w:type="dxa"/>
            <w:vMerge w:val="restart"/>
            <w:tcBorders>
              <w:top w:val="nil"/>
              <w:left w:val="nil"/>
              <w:right w:val="nil"/>
            </w:tcBorders>
            <w:tcMar>
              <w:left w:w="57" w:type="dxa"/>
              <w:right w:w="57" w:type="dxa"/>
            </w:tcMar>
          </w:tcPr>
          <w:p w14:paraId="0B10915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Примітка</w:t>
            </w:r>
          </w:p>
        </w:tc>
        <w:tc>
          <w:tcPr>
            <w:tcW w:w="2186" w:type="dxa"/>
            <w:gridSpan w:val="2"/>
            <w:tcBorders>
              <w:top w:val="nil"/>
              <w:left w:val="nil"/>
              <w:bottom w:val="nil"/>
              <w:right w:val="nil"/>
            </w:tcBorders>
            <w:tcMar>
              <w:left w:w="57" w:type="dxa"/>
              <w:right w:w="57" w:type="dxa"/>
            </w:tcMar>
          </w:tcPr>
          <w:p w14:paraId="15A4C6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c>
          <w:tcPr>
            <w:tcW w:w="1354" w:type="dxa"/>
            <w:gridSpan w:val="2"/>
            <w:tcBorders>
              <w:top w:val="nil"/>
              <w:left w:val="nil"/>
              <w:bottom w:val="nil"/>
              <w:right w:val="nil"/>
            </w:tcBorders>
            <w:tcMar>
              <w:left w:w="57" w:type="dxa"/>
              <w:right w:w="57" w:type="dxa"/>
            </w:tcMar>
          </w:tcPr>
          <w:p w14:paraId="6D5BD9F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Нараховано до сплати</w:t>
            </w:r>
          </w:p>
        </w:tc>
        <w:tc>
          <w:tcPr>
            <w:tcW w:w="1563" w:type="dxa"/>
            <w:vMerge w:val="restart"/>
            <w:tcBorders>
              <w:top w:val="nil"/>
              <w:left w:val="nil"/>
              <w:right w:val="nil"/>
            </w:tcBorders>
            <w:tcMar>
              <w:left w:w="57" w:type="dxa"/>
              <w:right w:w="57" w:type="dxa"/>
            </w:tcMar>
          </w:tcPr>
          <w:p w14:paraId="77C5F1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Сплачено до бюджету / залік з іншими податками</w:t>
            </w:r>
            <w:r w:rsidRPr="00D243B2" w:rsidDel="00E5760C">
              <w:rPr>
                <w:rFonts w:ascii="Times New Roman" w:hAnsi="Times New Roman" w:cs="Times New Roman"/>
              </w:rPr>
              <w:t xml:space="preserve"> </w:t>
            </w:r>
          </w:p>
        </w:tc>
        <w:tc>
          <w:tcPr>
            <w:tcW w:w="2126" w:type="dxa"/>
            <w:gridSpan w:val="4"/>
            <w:tcBorders>
              <w:top w:val="nil"/>
              <w:left w:val="nil"/>
              <w:bottom w:val="nil"/>
              <w:right w:val="nil"/>
            </w:tcBorders>
            <w:tcMar>
              <w:left w:w="57" w:type="dxa"/>
              <w:right w:w="57" w:type="dxa"/>
            </w:tcMar>
          </w:tcPr>
          <w:p w14:paraId="7FD4AF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r>
      <w:tr w:rsidR="004C22AD" w:rsidRPr="00D243B2" w14:paraId="6875CB3A" w14:textId="77777777" w:rsidTr="002B29F7">
        <w:trPr>
          <w:trHeight w:val="227"/>
          <w:tblHeader/>
          <w:jc w:val="center"/>
        </w:trPr>
        <w:tc>
          <w:tcPr>
            <w:tcW w:w="2268" w:type="dxa"/>
            <w:tcBorders>
              <w:top w:val="nil"/>
              <w:left w:val="nil"/>
              <w:bottom w:val="nil"/>
              <w:right w:val="nil"/>
            </w:tcBorders>
            <w:shd w:val="clear" w:color="auto" w:fill="auto"/>
            <w:vAlign w:val="center"/>
          </w:tcPr>
          <w:p w14:paraId="6E2ADD04" w14:textId="77777777" w:rsidR="004C22AD" w:rsidRPr="00D243B2" w:rsidRDefault="004C22AD" w:rsidP="00D243B2">
            <w:pPr>
              <w:jc w:val="both"/>
              <w:rPr>
                <w:rFonts w:ascii="Times New Roman" w:hAnsi="Times New Roman" w:cs="Times New Roman"/>
              </w:rPr>
            </w:pPr>
          </w:p>
        </w:tc>
        <w:tc>
          <w:tcPr>
            <w:tcW w:w="851" w:type="dxa"/>
            <w:vMerge/>
            <w:tcBorders>
              <w:top w:val="nil"/>
              <w:left w:val="nil"/>
              <w:right w:val="nil"/>
            </w:tcBorders>
            <w:tcMar>
              <w:left w:w="57" w:type="dxa"/>
              <w:right w:w="57" w:type="dxa"/>
            </w:tcMar>
          </w:tcPr>
          <w:p w14:paraId="7D6DCC8C" w14:textId="77777777" w:rsidR="004C22AD" w:rsidRPr="00D243B2" w:rsidRDefault="004C22AD" w:rsidP="00D243B2">
            <w:pPr>
              <w:jc w:val="both"/>
              <w:rPr>
                <w:rFonts w:ascii="Times New Roman" w:hAnsi="Times New Roman" w:cs="Times New Roman"/>
              </w:rPr>
            </w:pPr>
          </w:p>
        </w:tc>
        <w:tc>
          <w:tcPr>
            <w:tcW w:w="2186" w:type="dxa"/>
            <w:gridSpan w:val="2"/>
            <w:tcBorders>
              <w:top w:val="nil"/>
              <w:left w:val="nil"/>
              <w:bottom w:val="nil"/>
              <w:right w:val="nil"/>
            </w:tcBorders>
            <w:tcMar>
              <w:left w:w="57" w:type="dxa"/>
              <w:right w:w="57" w:type="dxa"/>
            </w:tcMar>
          </w:tcPr>
          <w:p w14:paraId="784D1EDA" w14:textId="77777777" w:rsidR="004C22AD" w:rsidRPr="00D243B2" w:rsidRDefault="004C22AD" w:rsidP="00D243B2">
            <w:pPr>
              <w:jc w:val="both"/>
              <w:rPr>
                <w:rFonts w:ascii="Times New Roman" w:hAnsi="Times New Roman" w:cs="Times New Roman"/>
              </w:rPr>
            </w:pPr>
          </w:p>
        </w:tc>
        <w:tc>
          <w:tcPr>
            <w:tcW w:w="1354" w:type="dxa"/>
            <w:gridSpan w:val="2"/>
            <w:tcBorders>
              <w:top w:val="nil"/>
              <w:left w:val="nil"/>
              <w:bottom w:val="nil"/>
              <w:right w:val="nil"/>
            </w:tcBorders>
            <w:tcMar>
              <w:left w:w="57" w:type="dxa"/>
              <w:right w:w="57" w:type="dxa"/>
            </w:tcMar>
          </w:tcPr>
          <w:p w14:paraId="41A5851C" w14:textId="77777777" w:rsidR="004C22AD" w:rsidRPr="00D243B2" w:rsidRDefault="004C22AD" w:rsidP="00D243B2">
            <w:pPr>
              <w:jc w:val="both"/>
              <w:rPr>
                <w:rFonts w:ascii="Times New Roman" w:hAnsi="Times New Roman" w:cs="Times New Roman"/>
              </w:rPr>
            </w:pPr>
          </w:p>
        </w:tc>
        <w:tc>
          <w:tcPr>
            <w:tcW w:w="1563" w:type="dxa"/>
            <w:vMerge/>
            <w:tcBorders>
              <w:left w:val="nil"/>
              <w:bottom w:val="nil"/>
              <w:right w:val="nil"/>
            </w:tcBorders>
            <w:tcMar>
              <w:left w:w="57" w:type="dxa"/>
              <w:right w:w="57" w:type="dxa"/>
            </w:tcMar>
          </w:tcPr>
          <w:p w14:paraId="05F05D04" w14:textId="77777777" w:rsidR="004C22AD" w:rsidRPr="00D243B2" w:rsidRDefault="004C22AD" w:rsidP="00D243B2">
            <w:pPr>
              <w:jc w:val="both"/>
              <w:rPr>
                <w:rFonts w:ascii="Times New Roman" w:hAnsi="Times New Roman" w:cs="Times New Roman"/>
              </w:rPr>
            </w:pPr>
          </w:p>
        </w:tc>
        <w:tc>
          <w:tcPr>
            <w:tcW w:w="2126" w:type="dxa"/>
            <w:gridSpan w:val="4"/>
            <w:tcBorders>
              <w:top w:val="nil"/>
              <w:left w:val="nil"/>
              <w:bottom w:val="nil"/>
              <w:right w:val="nil"/>
            </w:tcBorders>
            <w:tcMar>
              <w:left w:w="57" w:type="dxa"/>
              <w:right w:w="57" w:type="dxa"/>
            </w:tcMar>
          </w:tcPr>
          <w:p w14:paraId="712D0DC2" w14:textId="77777777" w:rsidR="004C22AD" w:rsidRPr="00D243B2" w:rsidRDefault="004C22AD" w:rsidP="00D243B2">
            <w:pPr>
              <w:jc w:val="both"/>
              <w:rPr>
                <w:rFonts w:ascii="Times New Roman" w:hAnsi="Times New Roman" w:cs="Times New Roman"/>
              </w:rPr>
            </w:pPr>
          </w:p>
        </w:tc>
      </w:tr>
      <w:tr w:rsidR="004C22AD" w:rsidRPr="00D243B2" w14:paraId="22C51374" w14:textId="77777777" w:rsidTr="002B29F7">
        <w:trPr>
          <w:trHeight w:val="196"/>
          <w:tblHeader/>
          <w:jc w:val="center"/>
        </w:trPr>
        <w:tc>
          <w:tcPr>
            <w:tcW w:w="2268" w:type="dxa"/>
            <w:tcBorders>
              <w:top w:val="nil"/>
              <w:left w:val="nil"/>
              <w:bottom w:val="single" w:sz="4" w:space="0" w:color="000000"/>
              <w:right w:val="nil"/>
            </w:tcBorders>
            <w:shd w:val="clear" w:color="auto" w:fill="auto"/>
            <w:vAlign w:val="center"/>
          </w:tcPr>
          <w:p w14:paraId="0A0264BD" w14:textId="77777777" w:rsidR="004C22AD" w:rsidRPr="00D243B2" w:rsidRDefault="004C22AD" w:rsidP="00D243B2">
            <w:pPr>
              <w:jc w:val="both"/>
              <w:rPr>
                <w:rFonts w:ascii="Times New Roman" w:hAnsi="Times New Roman" w:cs="Times New Roman"/>
              </w:rPr>
            </w:pPr>
          </w:p>
        </w:tc>
        <w:tc>
          <w:tcPr>
            <w:tcW w:w="851" w:type="dxa"/>
            <w:vMerge/>
            <w:tcBorders>
              <w:top w:val="nil"/>
              <w:left w:val="nil"/>
              <w:bottom w:val="single" w:sz="4" w:space="0" w:color="000000"/>
              <w:right w:val="nil"/>
            </w:tcBorders>
            <w:tcMar>
              <w:left w:w="57" w:type="dxa"/>
              <w:right w:w="57" w:type="dxa"/>
            </w:tcMar>
          </w:tcPr>
          <w:p w14:paraId="18DF5305" w14:textId="77777777" w:rsidR="004C22AD" w:rsidRPr="00D243B2" w:rsidRDefault="004C22AD" w:rsidP="00D243B2">
            <w:pPr>
              <w:jc w:val="both"/>
              <w:rPr>
                <w:rFonts w:ascii="Times New Roman" w:hAnsi="Times New Roman" w:cs="Times New Roman"/>
              </w:rPr>
            </w:pPr>
          </w:p>
        </w:tc>
        <w:tc>
          <w:tcPr>
            <w:tcW w:w="961" w:type="dxa"/>
            <w:tcBorders>
              <w:top w:val="nil"/>
              <w:left w:val="nil"/>
              <w:bottom w:val="single" w:sz="4" w:space="0" w:color="000000"/>
              <w:right w:val="nil"/>
            </w:tcBorders>
            <w:tcMar>
              <w:left w:w="57" w:type="dxa"/>
              <w:right w:w="57" w:type="dxa"/>
            </w:tcMar>
          </w:tcPr>
          <w:p w14:paraId="4A80AE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Дт</w:t>
            </w:r>
          </w:p>
        </w:tc>
        <w:tc>
          <w:tcPr>
            <w:tcW w:w="1225" w:type="dxa"/>
            <w:tcBorders>
              <w:top w:val="nil"/>
              <w:left w:val="nil"/>
              <w:bottom w:val="single" w:sz="4" w:space="0" w:color="000000"/>
              <w:right w:val="nil"/>
            </w:tcBorders>
            <w:tcMar>
              <w:left w:w="57" w:type="dxa"/>
              <w:right w:w="57" w:type="dxa"/>
            </w:tcMar>
          </w:tcPr>
          <w:p w14:paraId="45B9DD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Кт</w:t>
            </w:r>
          </w:p>
        </w:tc>
        <w:tc>
          <w:tcPr>
            <w:tcW w:w="1344" w:type="dxa"/>
            <w:tcBorders>
              <w:top w:val="nil"/>
              <w:left w:val="nil"/>
              <w:bottom w:val="single" w:sz="4" w:space="0" w:color="000000"/>
              <w:right w:val="nil"/>
            </w:tcBorders>
            <w:tcMar>
              <w:left w:w="57" w:type="dxa"/>
              <w:right w:w="57" w:type="dxa"/>
            </w:tcMar>
          </w:tcPr>
          <w:p w14:paraId="067C9306" w14:textId="77777777" w:rsidR="004C22AD" w:rsidRPr="00D243B2" w:rsidRDefault="004C22AD" w:rsidP="00D243B2">
            <w:pPr>
              <w:jc w:val="both"/>
              <w:rPr>
                <w:rFonts w:ascii="Times New Roman" w:hAnsi="Times New Roman" w:cs="Times New Roman"/>
              </w:rPr>
            </w:pPr>
          </w:p>
        </w:tc>
        <w:tc>
          <w:tcPr>
            <w:tcW w:w="1573" w:type="dxa"/>
            <w:gridSpan w:val="2"/>
            <w:tcBorders>
              <w:top w:val="nil"/>
              <w:left w:val="nil"/>
              <w:bottom w:val="single" w:sz="4" w:space="0" w:color="000000"/>
              <w:right w:val="nil"/>
            </w:tcBorders>
            <w:tcMar>
              <w:left w:w="57" w:type="dxa"/>
              <w:right w:w="57" w:type="dxa"/>
            </w:tcMar>
          </w:tcPr>
          <w:p w14:paraId="74210E37" w14:textId="77777777" w:rsidR="004C22AD" w:rsidRPr="00D243B2" w:rsidRDefault="004C22AD" w:rsidP="00D243B2">
            <w:pPr>
              <w:jc w:val="both"/>
              <w:rPr>
                <w:rFonts w:ascii="Times New Roman" w:hAnsi="Times New Roman" w:cs="Times New Roman"/>
              </w:rPr>
            </w:pPr>
          </w:p>
        </w:tc>
        <w:tc>
          <w:tcPr>
            <w:tcW w:w="829" w:type="dxa"/>
            <w:gridSpan w:val="2"/>
            <w:tcBorders>
              <w:top w:val="nil"/>
              <w:left w:val="nil"/>
              <w:bottom w:val="single" w:sz="4" w:space="0" w:color="000000"/>
              <w:right w:val="nil"/>
            </w:tcBorders>
            <w:tcMar>
              <w:left w:w="57" w:type="dxa"/>
              <w:right w:w="57" w:type="dxa"/>
            </w:tcMar>
          </w:tcPr>
          <w:p w14:paraId="332B47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Дт</w:t>
            </w:r>
          </w:p>
        </w:tc>
        <w:tc>
          <w:tcPr>
            <w:tcW w:w="1297" w:type="dxa"/>
            <w:gridSpan w:val="2"/>
            <w:tcBorders>
              <w:top w:val="nil"/>
              <w:left w:val="nil"/>
              <w:bottom w:val="single" w:sz="4" w:space="0" w:color="000000"/>
              <w:right w:val="nil"/>
            </w:tcBorders>
            <w:tcMar>
              <w:left w:w="57" w:type="dxa"/>
              <w:right w:w="57" w:type="dxa"/>
            </w:tcMar>
          </w:tcPr>
          <w:p w14:paraId="1E5AF7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Кт</w:t>
            </w:r>
          </w:p>
        </w:tc>
      </w:tr>
      <w:tr w:rsidR="004C22AD" w:rsidRPr="00D243B2" w14:paraId="6BBE4194" w14:textId="77777777" w:rsidTr="002B29F7">
        <w:trPr>
          <w:gridAfter w:val="1"/>
          <w:wAfter w:w="120" w:type="dxa"/>
          <w:trHeight w:val="227"/>
          <w:jc w:val="center"/>
        </w:trPr>
        <w:tc>
          <w:tcPr>
            <w:tcW w:w="2268" w:type="dxa"/>
            <w:tcBorders>
              <w:top w:val="single" w:sz="4" w:space="0" w:color="000000"/>
              <w:left w:val="nil"/>
              <w:right w:val="nil"/>
            </w:tcBorders>
            <w:shd w:val="clear" w:color="auto" w:fill="auto"/>
            <w:vAlign w:val="bottom"/>
          </w:tcPr>
          <w:p w14:paraId="7D881F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Податок на прибуток</w:t>
            </w:r>
          </w:p>
        </w:tc>
        <w:tc>
          <w:tcPr>
            <w:tcW w:w="851" w:type="dxa"/>
            <w:tcBorders>
              <w:top w:val="single" w:sz="4" w:space="0" w:color="000000"/>
              <w:left w:val="nil"/>
              <w:right w:val="nil"/>
            </w:tcBorders>
            <w:tcMar>
              <w:left w:w="57" w:type="dxa"/>
              <w:right w:w="57" w:type="dxa"/>
            </w:tcMar>
            <w:vAlign w:val="bottom"/>
          </w:tcPr>
          <w:p w14:paraId="6A2E8EC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a</w:t>
            </w:r>
          </w:p>
        </w:tc>
        <w:tc>
          <w:tcPr>
            <w:tcW w:w="961" w:type="dxa"/>
            <w:tcBorders>
              <w:top w:val="single" w:sz="4" w:space="0" w:color="000000"/>
              <w:left w:val="nil"/>
              <w:right w:val="nil"/>
            </w:tcBorders>
            <w:tcMar>
              <w:left w:w="57" w:type="dxa"/>
              <w:right w:w="57" w:type="dxa"/>
            </w:tcMar>
            <w:vAlign w:val="bottom"/>
          </w:tcPr>
          <w:p w14:paraId="17294BF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327 873</w:t>
            </w:r>
          </w:p>
        </w:tc>
        <w:tc>
          <w:tcPr>
            <w:tcW w:w="1225" w:type="dxa"/>
            <w:tcBorders>
              <w:top w:val="single" w:sz="4" w:space="0" w:color="000000"/>
              <w:left w:val="nil"/>
              <w:right w:val="nil"/>
            </w:tcBorders>
            <w:tcMar>
              <w:left w:w="57" w:type="dxa"/>
              <w:right w:w="57" w:type="dxa"/>
            </w:tcMar>
            <w:vAlign w:val="bottom"/>
          </w:tcPr>
          <w:p w14:paraId="265499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44" w:type="dxa"/>
            <w:tcBorders>
              <w:top w:val="single" w:sz="4" w:space="0" w:color="000000"/>
              <w:left w:val="nil"/>
              <w:right w:val="nil"/>
            </w:tcBorders>
            <w:tcMar>
              <w:left w:w="57" w:type="dxa"/>
              <w:right w:w="57" w:type="dxa"/>
            </w:tcMar>
            <w:vAlign w:val="bottom"/>
          </w:tcPr>
          <w:p w14:paraId="168527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3 122 201</w:t>
            </w:r>
          </w:p>
        </w:tc>
        <w:tc>
          <w:tcPr>
            <w:tcW w:w="1573" w:type="dxa"/>
            <w:gridSpan w:val="2"/>
            <w:tcBorders>
              <w:top w:val="single" w:sz="4" w:space="0" w:color="000000"/>
              <w:left w:val="nil"/>
              <w:right w:val="nil"/>
            </w:tcBorders>
            <w:tcMar>
              <w:left w:w="57" w:type="dxa"/>
              <w:right w:w="57" w:type="dxa"/>
            </w:tcMar>
            <w:vAlign w:val="bottom"/>
          </w:tcPr>
          <w:p w14:paraId="0D4EA5A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1 640 549</w:t>
            </w:r>
          </w:p>
        </w:tc>
        <w:tc>
          <w:tcPr>
            <w:tcW w:w="709" w:type="dxa"/>
            <w:tcBorders>
              <w:top w:val="single" w:sz="4" w:space="0" w:color="000000"/>
              <w:left w:val="nil"/>
              <w:right w:val="nil"/>
            </w:tcBorders>
            <w:tcMar>
              <w:left w:w="57" w:type="dxa"/>
              <w:right w:w="57" w:type="dxa"/>
            </w:tcMar>
            <w:vAlign w:val="bottom"/>
          </w:tcPr>
          <w:p w14:paraId="1D36DB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981</w:t>
            </w:r>
          </w:p>
        </w:tc>
        <w:tc>
          <w:tcPr>
            <w:tcW w:w="1297" w:type="dxa"/>
            <w:gridSpan w:val="2"/>
            <w:tcBorders>
              <w:top w:val="single" w:sz="4" w:space="0" w:color="000000"/>
              <w:left w:val="nil"/>
              <w:right w:val="nil"/>
            </w:tcBorders>
            <w:tcMar>
              <w:left w:w="57" w:type="dxa"/>
              <w:right w:w="57" w:type="dxa"/>
            </w:tcMar>
            <w:vAlign w:val="bottom"/>
          </w:tcPr>
          <w:p w14:paraId="5C956E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1 154 760</w:t>
            </w:r>
          </w:p>
        </w:tc>
      </w:tr>
      <w:tr w:rsidR="004C22AD" w:rsidRPr="00D243B2" w14:paraId="52BBF86F" w14:textId="77777777" w:rsidTr="002B29F7">
        <w:trPr>
          <w:gridAfter w:val="1"/>
          <w:wAfter w:w="120" w:type="dxa"/>
          <w:trHeight w:val="227"/>
          <w:jc w:val="center"/>
        </w:trPr>
        <w:tc>
          <w:tcPr>
            <w:tcW w:w="2268" w:type="dxa"/>
            <w:tcBorders>
              <w:left w:val="nil"/>
              <w:right w:val="nil"/>
            </w:tcBorders>
            <w:shd w:val="clear" w:color="auto" w:fill="auto"/>
            <w:vAlign w:val="bottom"/>
          </w:tcPr>
          <w:p w14:paraId="7CE6B3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ПДВ</w:t>
            </w:r>
          </w:p>
        </w:tc>
        <w:tc>
          <w:tcPr>
            <w:tcW w:w="851" w:type="dxa"/>
            <w:tcBorders>
              <w:left w:val="nil"/>
              <w:right w:val="nil"/>
            </w:tcBorders>
            <w:tcMar>
              <w:left w:w="57" w:type="dxa"/>
              <w:right w:w="57" w:type="dxa"/>
            </w:tcMar>
            <w:vAlign w:val="bottom"/>
          </w:tcPr>
          <w:p w14:paraId="397BE681" w14:textId="77777777" w:rsidR="004C22AD" w:rsidRPr="00D243B2" w:rsidRDefault="004C22AD" w:rsidP="00D243B2">
            <w:pPr>
              <w:jc w:val="both"/>
              <w:rPr>
                <w:rFonts w:ascii="Times New Roman" w:hAnsi="Times New Roman" w:cs="Times New Roman"/>
              </w:rPr>
            </w:pPr>
          </w:p>
        </w:tc>
        <w:tc>
          <w:tcPr>
            <w:tcW w:w="961" w:type="dxa"/>
            <w:tcBorders>
              <w:left w:val="nil"/>
              <w:right w:val="nil"/>
            </w:tcBorders>
            <w:tcMar>
              <w:left w:w="57" w:type="dxa"/>
              <w:right w:w="57" w:type="dxa"/>
            </w:tcMar>
            <w:vAlign w:val="bottom"/>
          </w:tcPr>
          <w:p w14:paraId="6146B6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5" w:type="dxa"/>
            <w:tcBorders>
              <w:left w:val="nil"/>
              <w:right w:val="nil"/>
            </w:tcBorders>
            <w:tcMar>
              <w:left w:w="57" w:type="dxa"/>
              <w:right w:w="57" w:type="dxa"/>
            </w:tcMar>
            <w:vAlign w:val="bottom"/>
          </w:tcPr>
          <w:p w14:paraId="70C522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267 439</w:t>
            </w:r>
          </w:p>
        </w:tc>
        <w:tc>
          <w:tcPr>
            <w:tcW w:w="1344" w:type="dxa"/>
            <w:tcBorders>
              <w:left w:val="nil"/>
              <w:right w:val="nil"/>
            </w:tcBorders>
            <w:tcMar>
              <w:left w:w="57" w:type="dxa"/>
              <w:right w:w="57" w:type="dxa"/>
            </w:tcMar>
            <w:vAlign w:val="bottom"/>
          </w:tcPr>
          <w:p w14:paraId="55C733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6 496 603</w:t>
            </w:r>
          </w:p>
        </w:tc>
        <w:tc>
          <w:tcPr>
            <w:tcW w:w="1573" w:type="dxa"/>
            <w:gridSpan w:val="2"/>
            <w:tcBorders>
              <w:left w:val="nil"/>
              <w:right w:val="nil"/>
            </w:tcBorders>
            <w:tcMar>
              <w:left w:w="57" w:type="dxa"/>
              <w:right w:w="57" w:type="dxa"/>
            </w:tcMar>
            <w:vAlign w:val="bottom"/>
          </w:tcPr>
          <w:p w14:paraId="561BF95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5 582 444</w:t>
            </w:r>
          </w:p>
        </w:tc>
        <w:tc>
          <w:tcPr>
            <w:tcW w:w="709" w:type="dxa"/>
            <w:tcBorders>
              <w:left w:val="nil"/>
              <w:right w:val="nil"/>
            </w:tcBorders>
            <w:tcMar>
              <w:left w:w="57" w:type="dxa"/>
              <w:right w:w="57" w:type="dxa"/>
            </w:tcMar>
            <w:vAlign w:val="bottom"/>
          </w:tcPr>
          <w:p w14:paraId="0A39A1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97" w:type="dxa"/>
            <w:gridSpan w:val="2"/>
            <w:tcBorders>
              <w:left w:val="nil"/>
              <w:right w:val="nil"/>
            </w:tcBorders>
            <w:tcMar>
              <w:left w:w="57" w:type="dxa"/>
              <w:right w:w="57" w:type="dxa"/>
            </w:tcMar>
            <w:vAlign w:val="bottom"/>
          </w:tcPr>
          <w:p w14:paraId="5FE441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1 181 598</w:t>
            </w:r>
          </w:p>
        </w:tc>
      </w:tr>
      <w:tr w:rsidR="004C22AD" w:rsidRPr="00D243B2" w14:paraId="054FB85C" w14:textId="77777777" w:rsidTr="002B29F7">
        <w:trPr>
          <w:gridAfter w:val="1"/>
          <w:wAfter w:w="120" w:type="dxa"/>
          <w:trHeight w:val="227"/>
          <w:jc w:val="center"/>
        </w:trPr>
        <w:tc>
          <w:tcPr>
            <w:tcW w:w="2268" w:type="dxa"/>
            <w:tcBorders>
              <w:left w:val="nil"/>
              <w:right w:val="nil"/>
            </w:tcBorders>
            <w:shd w:val="clear" w:color="auto" w:fill="auto"/>
            <w:vAlign w:val="bottom"/>
          </w:tcPr>
          <w:p w14:paraId="10369A5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Акцизний податок</w:t>
            </w:r>
          </w:p>
        </w:tc>
        <w:tc>
          <w:tcPr>
            <w:tcW w:w="851" w:type="dxa"/>
            <w:tcBorders>
              <w:left w:val="nil"/>
              <w:right w:val="nil"/>
            </w:tcBorders>
            <w:tcMar>
              <w:left w:w="57" w:type="dxa"/>
              <w:right w:w="57" w:type="dxa"/>
            </w:tcMar>
            <w:vAlign w:val="bottom"/>
          </w:tcPr>
          <w:p w14:paraId="19CA9654" w14:textId="77777777" w:rsidR="004C22AD" w:rsidRPr="00D243B2" w:rsidRDefault="004C22AD" w:rsidP="00D243B2">
            <w:pPr>
              <w:jc w:val="both"/>
              <w:rPr>
                <w:rFonts w:ascii="Times New Roman" w:hAnsi="Times New Roman" w:cs="Times New Roman"/>
              </w:rPr>
            </w:pPr>
          </w:p>
        </w:tc>
        <w:tc>
          <w:tcPr>
            <w:tcW w:w="961" w:type="dxa"/>
            <w:tcBorders>
              <w:left w:val="nil"/>
              <w:right w:val="nil"/>
            </w:tcBorders>
            <w:tcMar>
              <w:left w:w="57" w:type="dxa"/>
              <w:right w:w="57" w:type="dxa"/>
            </w:tcMar>
            <w:vAlign w:val="bottom"/>
          </w:tcPr>
          <w:p w14:paraId="0BF5CEE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5" w:type="dxa"/>
            <w:tcBorders>
              <w:left w:val="nil"/>
              <w:right w:val="nil"/>
            </w:tcBorders>
            <w:tcMar>
              <w:left w:w="57" w:type="dxa"/>
              <w:right w:w="57" w:type="dxa"/>
            </w:tcMar>
            <w:vAlign w:val="bottom"/>
          </w:tcPr>
          <w:p w14:paraId="700EA1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104 073</w:t>
            </w:r>
          </w:p>
        </w:tc>
        <w:tc>
          <w:tcPr>
            <w:tcW w:w="1344" w:type="dxa"/>
            <w:tcBorders>
              <w:left w:val="nil"/>
              <w:right w:val="nil"/>
            </w:tcBorders>
            <w:tcMar>
              <w:left w:w="57" w:type="dxa"/>
              <w:right w:w="57" w:type="dxa"/>
            </w:tcMar>
            <w:vAlign w:val="bottom"/>
          </w:tcPr>
          <w:p w14:paraId="7C4527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2 645 980</w:t>
            </w:r>
          </w:p>
        </w:tc>
        <w:tc>
          <w:tcPr>
            <w:tcW w:w="1573" w:type="dxa"/>
            <w:gridSpan w:val="2"/>
            <w:tcBorders>
              <w:left w:val="nil"/>
              <w:right w:val="nil"/>
            </w:tcBorders>
            <w:tcMar>
              <w:left w:w="57" w:type="dxa"/>
              <w:right w:w="57" w:type="dxa"/>
            </w:tcMar>
            <w:vAlign w:val="bottom"/>
          </w:tcPr>
          <w:p w14:paraId="03FF66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2 184 584</w:t>
            </w:r>
          </w:p>
        </w:tc>
        <w:tc>
          <w:tcPr>
            <w:tcW w:w="709" w:type="dxa"/>
            <w:tcBorders>
              <w:left w:val="nil"/>
              <w:right w:val="nil"/>
            </w:tcBorders>
            <w:tcMar>
              <w:left w:w="57" w:type="dxa"/>
              <w:right w:w="57" w:type="dxa"/>
            </w:tcMar>
            <w:vAlign w:val="bottom"/>
          </w:tcPr>
          <w:p w14:paraId="78040C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97" w:type="dxa"/>
            <w:gridSpan w:val="2"/>
            <w:tcBorders>
              <w:left w:val="nil"/>
              <w:right w:val="nil"/>
            </w:tcBorders>
            <w:tcMar>
              <w:left w:w="57" w:type="dxa"/>
              <w:right w:w="57" w:type="dxa"/>
            </w:tcMar>
            <w:vAlign w:val="bottom"/>
          </w:tcPr>
          <w:p w14:paraId="4E71F8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565 469</w:t>
            </w:r>
          </w:p>
        </w:tc>
      </w:tr>
      <w:tr w:rsidR="004C22AD" w:rsidRPr="00D243B2" w14:paraId="231EA972" w14:textId="77777777" w:rsidTr="002B29F7">
        <w:trPr>
          <w:gridAfter w:val="1"/>
          <w:wAfter w:w="120" w:type="dxa"/>
          <w:trHeight w:val="227"/>
          <w:jc w:val="center"/>
        </w:trPr>
        <w:tc>
          <w:tcPr>
            <w:tcW w:w="2268" w:type="dxa"/>
            <w:tcBorders>
              <w:left w:val="nil"/>
              <w:right w:val="nil"/>
            </w:tcBorders>
            <w:shd w:val="clear" w:color="auto" w:fill="auto"/>
            <w:vAlign w:val="bottom"/>
          </w:tcPr>
          <w:p w14:paraId="5E6043B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Частина чистого прибутку, що </w:t>
            </w:r>
            <w:r w:rsidRPr="00D243B2">
              <w:rPr>
                <w:rFonts w:ascii="Times New Roman" w:hAnsi="Times New Roman" w:cs="Times New Roman"/>
              </w:rPr>
              <w:lastRenderedPageBreak/>
              <w:t>підлягає сплаті до бюджету</w:t>
            </w:r>
          </w:p>
        </w:tc>
        <w:tc>
          <w:tcPr>
            <w:tcW w:w="851" w:type="dxa"/>
            <w:tcBorders>
              <w:left w:val="nil"/>
              <w:right w:val="nil"/>
            </w:tcBorders>
            <w:tcMar>
              <w:left w:w="57" w:type="dxa"/>
              <w:right w:w="57" w:type="dxa"/>
            </w:tcMar>
            <w:vAlign w:val="bottom"/>
          </w:tcPr>
          <w:p w14:paraId="2E138AD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b</w:t>
            </w:r>
          </w:p>
        </w:tc>
        <w:tc>
          <w:tcPr>
            <w:tcW w:w="961" w:type="dxa"/>
            <w:tcBorders>
              <w:left w:val="nil"/>
              <w:right w:val="nil"/>
            </w:tcBorders>
            <w:tcMar>
              <w:left w:w="57" w:type="dxa"/>
              <w:right w:w="57" w:type="dxa"/>
            </w:tcMar>
            <w:vAlign w:val="bottom"/>
          </w:tcPr>
          <w:p w14:paraId="3EC24A8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5" w:type="dxa"/>
            <w:tcBorders>
              <w:left w:val="nil"/>
              <w:right w:val="nil"/>
            </w:tcBorders>
            <w:tcMar>
              <w:left w:w="57" w:type="dxa"/>
              <w:right w:w="57" w:type="dxa"/>
            </w:tcMar>
            <w:vAlign w:val="bottom"/>
          </w:tcPr>
          <w:p w14:paraId="3EB0D5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44" w:type="dxa"/>
            <w:tcBorders>
              <w:left w:val="nil"/>
              <w:right w:val="nil"/>
            </w:tcBorders>
            <w:tcMar>
              <w:left w:w="57" w:type="dxa"/>
              <w:right w:w="57" w:type="dxa"/>
            </w:tcMar>
            <w:vAlign w:val="bottom"/>
          </w:tcPr>
          <w:p w14:paraId="210180F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3 521 094</w:t>
            </w:r>
          </w:p>
        </w:tc>
        <w:tc>
          <w:tcPr>
            <w:tcW w:w="1573" w:type="dxa"/>
            <w:gridSpan w:val="2"/>
            <w:tcBorders>
              <w:left w:val="nil"/>
              <w:right w:val="nil"/>
            </w:tcBorders>
            <w:tcMar>
              <w:left w:w="57" w:type="dxa"/>
              <w:right w:w="57" w:type="dxa"/>
            </w:tcMar>
            <w:vAlign w:val="bottom"/>
          </w:tcPr>
          <w:p w14:paraId="51BD9C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920 428</w:t>
            </w:r>
          </w:p>
        </w:tc>
        <w:tc>
          <w:tcPr>
            <w:tcW w:w="709" w:type="dxa"/>
            <w:tcBorders>
              <w:left w:val="nil"/>
              <w:right w:val="nil"/>
            </w:tcBorders>
            <w:tcMar>
              <w:left w:w="57" w:type="dxa"/>
              <w:right w:w="57" w:type="dxa"/>
            </w:tcMar>
            <w:vAlign w:val="bottom"/>
          </w:tcPr>
          <w:p w14:paraId="72244F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97" w:type="dxa"/>
            <w:gridSpan w:val="2"/>
            <w:tcBorders>
              <w:left w:val="nil"/>
              <w:right w:val="nil"/>
            </w:tcBorders>
            <w:tcMar>
              <w:left w:w="57" w:type="dxa"/>
              <w:right w:w="57" w:type="dxa"/>
            </w:tcMar>
            <w:vAlign w:val="bottom"/>
          </w:tcPr>
          <w:p w14:paraId="76046EE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2 600 666</w:t>
            </w:r>
          </w:p>
        </w:tc>
      </w:tr>
      <w:tr w:rsidR="004C22AD" w:rsidRPr="00D243B2" w14:paraId="535454A0" w14:textId="77777777" w:rsidTr="002B29F7">
        <w:trPr>
          <w:gridAfter w:val="1"/>
          <w:wAfter w:w="120" w:type="dxa"/>
          <w:trHeight w:val="227"/>
          <w:jc w:val="center"/>
        </w:trPr>
        <w:tc>
          <w:tcPr>
            <w:tcW w:w="2268" w:type="dxa"/>
            <w:tcBorders>
              <w:left w:val="nil"/>
              <w:right w:val="nil"/>
            </w:tcBorders>
            <w:shd w:val="clear" w:color="auto" w:fill="auto"/>
            <w:vAlign w:val="bottom"/>
          </w:tcPr>
          <w:p w14:paraId="6A5750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Податок на доходи з фізичних осіб, військовий збір</w:t>
            </w:r>
          </w:p>
        </w:tc>
        <w:tc>
          <w:tcPr>
            <w:tcW w:w="851" w:type="dxa"/>
            <w:tcBorders>
              <w:left w:val="nil"/>
              <w:right w:val="nil"/>
            </w:tcBorders>
            <w:tcMar>
              <w:left w:w="57" w:type="dxa"/>
              <w:right w:w="57" w:type="dxa"/>
            </w:tcMar>
            <w:vAlign w:val="bottom"/>
          </w:tcPr>
          <w:p w14:paraId="32A71A87" w14:textId="77777777" w:rsidR="004C22AD" w:rsidRPr="00D243B2" w:rsidRDefault="004C22AD" w:rsidP="00D243B2">
            <w:pPr>
              <w:jc w:val="both"/>
              <w:rPr>
                <w:rFonts w:ascii="Times New Roman" w:hAnsi="Times New Roman" w:cs="Times New Roman"/>
              </w:rPr>
            </w:pPr>
          </w:p>
        </w:tc>
        <w:tc>
          <w:tcPr>
            <w:tcW w:w="961" w:type="dxa"/>
            <w:tcBorders>
              <w:left w:val="nil"/>
              <w:right w:val="nil"/>
            </w:tcBorders>
            <w:tcMar>
              <w:left w:w="57" w:type="dxa"/>
              <w:right w:w="57" w:type="dxa"/>
            </w:tcMar>
            <w:vAlign w:val="bottom"/>
          </w:tcPr>
          <w:p w14:paraId="4FB1870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w:t>
            </w:r>
          </w:p>
        </w:tc>
        <w:tc>
          <w:tcPr>
            <w:tcW w:w="1225" w:type="dxa"/>
            <w:tcBorders>
              <w:left w:val="nil"/>
              <w:right w:val="nil"/>
            </w:tcBorders>
            <w:tcMar>
              <w:left w:w="57" w:type="dxa"/>
              <w:right w:w="57" w:type="dxa"/>
            </w:tcMar>
            <w:vAlign w:val="bottom"/>
          </w:tcPr>
          <w:p w14:paraId="68961D8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273 455 </w:t>
            </w:r>
          </w:p>
        </w:tc>
        <w:tc>
          <w:tcPr>
            <w:tcW w:w="1344" w:type="dxa"/>
            <w:tcBorders>
              <w:left w:val="nil"/>
              <w:right w:val="nil"/>
            </w:tcBorders>
            <w:tcMar>
              <w:left w:w="57" w:type="dxa"/>
              <w:right w:w="57" w:type="dxa"/>
            </w:tcMar>
            <w:vAlign w:val="bottom"/>
          </w:tcPr>
          <w:p w14:paraId="61F722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3 268 838 </w:t>
            </w:r>
          </w:p>
        </w:tc>
        <w:tc>
          <w:tcPr>
            <w:tcW w:w="1573" w:type="dxa"/>
            <w:gridSpan w:val="2"/>
            <w:tcBorders>
              <w:left w:val="nil"/>
              <w:right w:val="nil"/>
            </w:tcBorders>
            <w:tcMar>
              <w:left w:w="57" w:type="dxa"/>
              <w:right w:w="57" w:type="dxa"/>
            </w:tcMar>
            <w:vAlign w:val="bottom"/>
          </w:tcPr>
          <w:p w14:paraId="60E40E6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3 257 946 </w:t>
            </w:r>
          </w:p>
        </w:tc>
        <w:tc>
          <w:tcPr>
            <w:tcW w:w="709" w:type="dxa"/>
            <w:tcBorders>
              <w:left w:val="nil"/>
              <w:right w:val="nil"/>
            </w:tcBorders>
            <w:tcMar>
              <w:left w:w="57" w:type="dxa"/>
              <w:right w:w="57" w:type="dxa"/>
            </w:tcMar>
            <w:vAlign w:val="bottom"/>
          </w:tcPr>
          <w:p w14:paraId="280A09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2 </w:t>
            </w:r>
          </w:p>
        </w:tc>
        <w:tc>
          <w:tcPr>
            <w:tcW w:w="1297" w:type="dxa"/>
            <w:gridSpan w:val="2"/>
            <w:tcBorders>
              <w:left w:val="nil"/>
              <w:right w:val="nil"/>
            </w:tcBorders>
            <w:tcMar>
              <w:left w:w="57" w:type="dxa"/>
              <w:right w:w="57" w:type="dxa"/>
            </w:tcMar>
            <w:vAlign w:val="bottom"/>
          </w:tcPr>
          <w:p w14:paraId="242C52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284 349 </w:t>
            </w:r>
          </w:p>
        </w:tc>
      </w:tr>
      <w:tr w:rsidR="004C22AD" w:rsidRPr="00D243B2" w14:paraId="06E652EF" w14:textId="77777777" w:rsidTr="002B29F7">
        <w:trPr>
          <w:gridAfter w:val="1"/>
          <w:wAfter w:w="120" w:type="dxa"/>
          <w:trHeight w:val="227"/>
          <w:jc w:val="center"/>
        </w:trPr>
        <w:tc>
          <w:tcPr>
            <w:tcW w:w="2268" w:type="dxa"/>
            <w:tcBorders>
              <w:left w:val="nil"/>
              <w:right w:val="nil"/>
            </w:tcBorders>
            <w:shd w:val="clear" w:color="auto" w:fill="auto"/>
            <w:vAlign w:val="bottom"/>
          </w:tcPr>
          <w:p w14:paraId="653F55C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Екологічний податок</w:t>
            </w:r>
          </w:p>
        </w:tc>
        <w:tc>
          <w:tcPr>
            <w:tcW w:w="851" w:type="dxa"/>
            <w:tcBorders>
              <w:left w:val="nil"/>
              <w:right w:val="nil"/>
            </w:tcBorders>
            <w:tcMar>
              <w:left w:w="57" w:type="dxa"/>
              <w:right w:w="57" w:type="dxa"/>
            </w:tcMar>
            <w:vAlign w:val="bottom"/>
          </w:tcPr>
          <w:p w14:paraId="49CB1427" w14:textId="77777777" w:rsidR="004C22AD" w:rsidRPr="00D243B2" w:rsidRDefault="004C22AD" w:rsidP="00D243B2">
            <w:pPr>
              <w:jc w:val="both"/>
              <w:rPr>
                <w:rFonts w:ascii="Times New Roman" w:hAnsi="Times New Roman" w:cs="Times New Roman"/>
              </w:rPr>
            </w:pPr>
          </w:p>
        </w:tc>
        <w:tc>
          <w:tcPr>
            <w:tcW w:w="961" w:type="dxa"/>
            <w:tcBorders>
              <w:left w:val="nil"/>
              <w:right w:val="nil"/>
            </w:tcBorders>
            <w:tcMar>
              <w:left w:w="57" w:type="dxa"/>
              <w:right w:w="57" w:type="dxa"/>
            </w:tcMar>
            <w:vAlign w:val="bottom"/>
          </w:tcPr>
          <w:p w14:paraId="0ED0F9F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5" w:type="dxa"/>
            <w:tcBorders>
              <w:left w:val="nil"/>
              <w:right w:val="nil"/>
            </w:tcBorders>
            <w:tcMar>
              <w:left w:w="57" w:type="dxa"/>
              <w:right w:w="57" w:type="dxa"/>
            </w:tcMar>
            <w:vAlign w:val="bottom"/>
          </w:tcPr>
          <w:p w14:paraId="0212D5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247 749</w:t>
            </w:r>
          </w:p>
        </w:tc>
        <w:tc>
          <w:tcPr>
            <w:tcW w:w="1344" w:type="dxa"/>
            <w:tcBorders>
              <w:left w:val="nil"/>
              <w:right w:val="nil"/>
            </w:tcBorders>
            <w:tcMar>
              <w:left w:w="57" w:type="dxa"/>
              <w:right w:w="57" w:type="dxa"/>
            </w:tcMar>
            <w:vAlign w:val="bottom"/>
          </w:tcPr>
          <w:p w14:paraId="27971A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1 098 071</w:t>
            </w:r>
          </w:p>
        </w:tc>
        <w:tc>
          <w:tcPr>
            <w:tcW w:w="1573" w:type="dxa"/>
            <w:gridSpan w:val="2"/>
            <w:tcBorders>
              <w:left w:val="nil"/>
              <w:right w:val="nil"/>
            </w:tcBorders>
            <w:tcMar>
              <w:left w:w="57" w:type="dxa"/>
              <w:right w:w="57" w:type="dxa"/>
            </w:tcMar>
            <w:vAlign w:val="bottom"/>
          </w:tcPr>
          <w:p w14:paraId="6AE6346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1 037 006</w:t>
            </w:r>
          </w:p>
        </w:tc>
        <w:tc>
          <w:tcPr>
            <w:tcW w:w="709" w:type="dxa"/>
            <w:tcBorders>
              <w:left w:val="nil"/>
              <w:right w:val="nil"/>
            </w:tcBorders>
            <w:tcMar>
              <w:left w:w="57" w:type="dxa"/>
              <w:right w:w="57" w:type="dxa"/>
            </w:tcMar>
            <w:vAlign w:val="bottom"/>
          </w:tcPr>
          <w:p w14:paraId="1C74A1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c>
          <w:tcPr>
            <w:tcW w:w="1297" w:type="dxa"/>
            <w:gridSpan w:val="2"/>
            <w:tcBorders>
              <w:left w:val="nil"/>
              <w:right w:val="nil"/>
            </w:tcBorders>
            <w:tcMar>
              <w:left w:w="57" w:type="dxa"/>
              <w:right w:w="57" w:type="dxa"/>
            </w:tcMar>
            <w:vAlign w:val="bottom"/>
          </w:tcPr>
          <w:p w14:paraId="41737F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308 816</w:t>
            </w:r>
          </w:p>
        </w:tc>
      </w:tr>
      <w:tr w:rsidR="004C22AD" w:rsidRPr="00D243B2" w14:paraId="2D35AAC7" w14:textId="77777777" w:rsidTr="002B29F7">
        <w:trPr>
          <w:gridAfter w:val="1"/>
          <w:wAfter w:w="120" w:type="dxa"/>
          <w:trHeight w:val="227"/>
          <w:jc w:val="center"/>
        </w:trPr>
        <w:tc>
          <w:tcPr>
            <w:tcW w:w="2268" w:type="dxa"/>
            <w:tcBorders>
              <w:left w:val="nil"/>
              <w:right w:val="nil"/>
            </w:tcBorders>
            <w:shd w:val="clear" w:color="auto" w:fill="auto"/>
            <w:vAlign w:val="bottom"/>
          </w:tcPr>
          <w:p w14:paraId="4D085E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Плата за землю</w:t>
            </w:r>
          </w:p>
        </w:tc>
        <w:tc>
          <w:tcPr>
            <w:tcW w:w="851" w:type="dxa"/>
            <w:tcBorders>
              <w:left w:val="nil"/>
              <w:right w:val="nil"/>
            </w:tcBorders>
            <w:tcMar>
              <w:left w:w="57" w:type="dxa"/>
              <w:right w:w="57" w:type="dxa"/>
            </w:tcMar>
            <w:vAlign w:val="bottom"/>
          </w:tcPr>
          <w:p w14:paraId="55235573" w14:textId="77777777" w:rsidR="004C22AD" w:rsidRPr="00D243B2" w:rsidRDefault="004C22AD" w:rsidP="00D243B2">
            <w:pPr>
              <w:jc w:val="both"/>
              <w:rPr>
                <w:rFonts w:ascii="Times New Roman" w:hAnsi="Times New Roman" w:cs="Times New Roman"/>
              </w:rPr>
            </w:pPr>
          </w:p>
        </w:tc>
        <w:tc>
          <w:tcPr>
            <w:tcW w:w="961" w:type="dxa"/>
            <w:tcBorders>
              <w:left w:val="nil"/>
              <w:right w:val="nil"/>
            </w:tcBorders>
            <w:tcMar>
              <w:left w:w="57" w:type="dxa"/>
              <w:right w:w="57" w:type="dxa"/>
            </w:tcMar>
            <w:vAlign w:val="bottom"/>
          </w:tcPr>
          <w:p w14:paraId="47920C7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w:t>
            </w:r>
          </w:p>
        </w:tc>
        <w:tc>
          <w:tcPr>
            <w:tcW w:w="1225" w:type="dxa"/>
            <w:tcBorders>
              <w:left w:val="nil"/>
              <w:right w:val="nil"/>
            </w:tcBorders>
            <w:tcMar>
              <w:left w:w="57" w:type="dxa"/>
              <w:right w:w="57" w:type="dxa"/>
            </w:tcMar>
            <w:vAlign w:val="bottom"/>
          </w:tcPr>
          <w:p w14:paraId="48F637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15 639</w:t>
            </w:r>
          </w:p>
        </w:tc>
        <w:tc>
          <w:tcPr>
            <w:tcW w:w="1344" w:type="dxa"/>
            <w:tcBorders>
              <w:left w:val="nil"/>
              <w:right w:val="nil"/>
            </w:tcBorders>
            <w:tcMar>
              <w:left w:w="57" w:type="dxa"/>
              <w:right w:w="57" w:type="dxa"/>
            </w:tcMar>
            <w:vAlign w:val="bottom"/>
          </w:tcPr>
          <w:p w14:paraId="28B49D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183 101</w:t>
            </w:r>
          </w:p>
        </w:tc>
        <w:tc>
          <w:tcPr>
            <w:tcW w:w="1573" w:type="dxa"/>
            <w:gridSpan w:val="2"/>
            <w:tcBorders>
              <w:left w:val="nil"/>
              <w:right w:val="nil"/>
            </w:tcBorders>
            <w:tcMar>
              <w:left w:w="57" w:type="dxa"/>
              <w:right w:w="57" w:type="dxa"/>
            </w:tcMar>
            <w:vAlign w:val="bottom"/>
          </w:tcPr>
          <w:p w14:paraId="33F7F7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183 590</w:t>
            </w:r>
          </w:p>
        </w:tc>
        <w:tc>
          <w:tcPr>
            <w:tcW w:w="709" w:type="dxa"/>
            <w:tcBorders>
              <w:left w:val="nil"/>
              <w:right w:val="nil"/>
            </w:tcBorders>
            <w:tcMar>
              <w:left w:w="57" w:type="dxa"/>
              <w:right w:w="57" w:type="dxa"/>
            </w:tcMar>
            <w:vAlign w:val="bottom"/>
          </w:tcPr>
          <w:p w14:paraId="4AEDDF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80</w:t>
            </w:r>
          </w:p>
        </w:tc>
        <w:tc>
          <w:tcPr>
            <w:tcW w:w="1297" w:type="dxa"/>
            <w:gridSpan w:val="2"/>
            <w:tcBorders>
              <w:left w:val="nil"/>
              <w:right w:val="nil"/>
            </w:tcBorders>
            <w:tcMar>
              <w:left w:w="57" w:type="dxa"/>
              <w:right w:w="57" w:type="dxa"/>
            </w:tcMar>
            <w:vAlign w:val="bottom"/>
          </w:tcPr>
          <w:p w14:paraId="22A19DF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15 229</w:t>
            </w:r>
          </w:p>
        </w:tc>
      </w:tr>
      <w:tr w:rsidR="004C22AD" w:rsidRPr="00D243B2" w14:paraId="5B4BA57A" w14:textId="77777777" w:rsidTr="002B29F7">
        <w:trPr>
          <w:gridAfter w:val="1"/>
          <w:wAfter w:w="120" w:type="dxa"/>
          <w:trHeight w:val="227"/>
          <w:jc w:val="center"/>
        </w:trPr>
        <w:tc>
          <w:tcPr>
            <w:tcW w:w="2268" w:type="dxa"/>
            <w:tcBorders>
              <w:left w:val="nil"/>
              <w:right w:val="nil"/>
            </w:tcBorders>
            <w:shd w:val="clear" w:color="auto" w:fill="auto"/>
            <w:vAlign w:val="bottom"/>
          </w:tcPr>
          <w:p w14:paraId="7EE567E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Збір на соціально-економічну компенсацію населенню</w:t>
            </w:r>
          </w:p>
        </w:tc>
        <w:tc>
          <w:tcPr>
            <w:tcW w:w="851" w:type="dxa"/>
            <w:tcBorders>
              <w:left w:val="nil"/>
              <w:right w:val="nil"/>
            </w:tcBorders>
            <w:tcMar>
              <w:left w:w="57" w:type="dxa"/>
              <w:right w:w="57" w:type="dxa"/>
            </w:tcMar>
            <w:vAlign w:val="bottom"/>
          </w:tcPr>
          <w:p w14:paraId="41D04A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c</w:t>
            </w:r>
          </w:p>
        </w:tc>
        <w:tc>
          <w:tcPr>
            <w:tcW w:w="961" w:type="dxa"/>
            <w:tcBorders>
              <w:left w:val="nil"/>
              <w:right w:val="nil"/>
            </w:tcBorders>
            <w:tcMar>
              <w:left w:w="57" w:type="dxa"/>
              <w:right w:w="57" w:type="dxa"/>
            </w:tcMar>
            <w:vAlign w:val="bottom"/>
          </w:tcPr>
          <w:p w14:paraId="6ED0CAB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5" w:type="dxa"/>
            <w:tcBorders>
              <w:left w:val="nil"/>
              <w:right w:val="nil"/>
            </w:tcBorders>
            <w:tcMar>
              <w:left w:w="57" w:type="dxa"/>
              <w:right w:w="57" w:type="dxa"/>
            </w:tcMar>
            <w:vAlign w:val="bottom"/>
          </w:tcPr>
          <w:p w14:paraId="5AFDD1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392 288</w:t>
            </w:r>
          </w:p>
        </w:tc>
        <w:tc>
          <w:tcPr>
            <w:tcW w:w="1344" w:type="dxa"/>
            <w:tcBorders>
              <w:left w:val="nil"/>
              <w:right w:val="nil"/>
            </w:tcBorders>
            <w:tcMar>
              <w:left w:w="57" w:type="dxa"/>
              <w:right w:w="57" w:type="dxa"/>
            </w:tcMar>
            <w:vAlign w:val="bottom"/>
          </w:tcPr>
          <w:p w14:paraId="56537CD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821 394</w:t>
            </w:r>
          </w:p>
        </w:tc>
        <w:tc>
          <w:tcPr>
            <w:tcW w:w="1573" w:type="dxa"/>
            <w:gridSpan w:val="2"/>
            <w:tcBorders>
              <w:left w:val="nil"/>
              <w:right w:val="nil"/>
            </w:tcBorders>
            <w:tcMar>
              <w:left w:w="57" w:type="dxa"/>
              <w:right w:w="57" w:type="dxa"/>
            </w:tcMar>
            <w:vAlign w:val="bottom"/>
          </w:tcPr>
          <w:p w14:paraId="5BEA413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1 037 711</w:t>
            </w:r>
          </w:p>
        </w:tc>
        <w:tc>
          <w:tcPr>
            <w:tcW w:w="709" w:type="dxa"/>
            <w:tcBorders>
              <w:left w:val="nil"/>
              <w:right w:val="nil"/>
            </w:tcBorders>
            <w:tcMar>
              <w:left w:w="57" w:type="dxa"/>
              <w:right w:w="57" w:type="dxa"/>
            </w:tcMar>
            <w:vAlign w:val="bottom"/>
          </w:tcPr>
          <w:p w14:paraId="44D3C7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97" w:type="dxa"/>
            <w:gridSpan w:val="2"/>
            <w:tcBorders>
              <w:left w:val="nil"/>
              <w:right w:val="nil"/>
            </w:tcBorders>
            <w:tcMar>
              <w:left w:w="57" w:type="dxa"/>
              <w:right w:w="57" w:type="dxa"/>
            </w:tcMar>
            <w:vAlign w:val="bottom"/>
          </w:tcPr>
          <w:p w14:paraId="0BA886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175 971</w:t>
            </w:r>
          </w:p>
        </w:tc>
      </w:tr>
      <w:tr w:rsidR="004C22AD" w:rsidRPr="00D243B2" w14:paraId="465FD737" w14:textId="77777777" w:rsidTr="002B29F7">
        <w:trPr>
          <w:gridAfter w:val="1"/>
          <w:wAfter w:w="120" w:type="dxa"/>
          <w:trHeight w:val="227"/>
          <w:jc w:val="center"/>
        </w:trPr>
        <w:tc>
          <w:tcPr>
            <w:tcW w:w="2268" w:type="dxa"/>
            <w:tcBorders>
              <w:left w:val="nil"/>
              <w:right w:val="nil"/>
            </w:tcBorders>
            <w:shd w:val="clear" w:color="auto" w:fill="auto"/>
            <w:vAlign w:val="bottom"/>
          </w:tcPr>
          <w:p w14:paraId="001832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податки та збори</w:t>
            </w:r>
          </w:p>
        </w:tc>
        <w:tc>
          <w:tcPr>
            <w:tcW w:w="851" w:type="dxa"/>
            <w:tcBorders>
              <w:left w:val="nil"/>
              <w:right w:val="nil"/>
            </w:tcBorders>
            <w:tcMar>
              <w:left w:w="57" w:type="dxa"/>
              <w:right w:w="57" w:type="dxa"/>
            </w:tcMar>
            <w:vAlign w:val="bottom"/>
          </w:tcPr>
          <w:p w14:paraId="3B584761" w14:textId="77777777" w:rsidR="004C22AD" w:rsidRPr="00D243B2" w:rsidRDefault="004C22AD" w:rsidP="00D243B2">
            <w:pPr>
              <w:jc w:val="both"/>
              <w:rPr>
                <w:rFonts w:ascii="Times New Roman" w:hAnsi="Times New Roman" w:cs="Times New Roman"/>
              </w:rPr>
            </w:pPr>
          </w:p>
        </w:tc>
        <w:tc>
          <w:tcPr>
            <w:tcW w:w="961" w:type="dxa"/>
            <w:tcBorders>
              <w:left w:val="nil"/>
              <w:right w:val="nil"/>
            </w:tcBorders>
            <w:tcMar>
              <w:left w:w="57" w:type="dxa"/>
              <w:right w:w="57" w:type="dxa"/>
            </w:tcMar>
            <w:vAlign w:val="bottom"/>
          </w:tcPr>
          <w:p w14:paraId="44B72D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249</w:t>
            </w:r>
          </w:p>
        </w:tc>
        <w:tc>
          <w:tcPr>
            <w:tcW w:w="1225" w:type="dxa"/>
            <w:tcBorders>
              <w:left w:val="nil"/>
              <w:right w:val="nil"/>
            </w:tcBorders>
            <w:tcMar>
              <w:left w:w="57" w:type="dxa"/>
              <w:right w:w="57" w:type="dxa"/>
            </w:tcMar>
            <w:vAlign w:val="bottom"/>
          </w:tcPr>
          <w:p w14:paraId="424FF5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71 948</w:t>
            </w:r>
          </w:p>
        </w:tc>
        <w:tc>
          <w:tcPr>
            <w:tcW w:w="1344" w:type="dxa"/>
            <w:tcBorders>
              <w:left w:val="nil"/>
              <w:right w:val="nil"/>
            </w:tcBorders>
            <w:tcMar>
              <w:left w:w="57" w:type="dxa"/>
              <w:right w:w="57" w:type="dxa"/>
            </w:tcMar>
            <w:vAlign w:val="bottom"/>
          </w:tcPr>
          <w:p w14:paraId="109D1A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387 667</w:t>
            </w:r>
          </w:p>
        </w:tc>
        <w:tc>
          <w:tcPr>
            <w:tcW w:w="1573" w:type="dxa"/>
            <w:gridSpan w:val="2"/>
            <w:tcBorders>
              <w:left w:val="nil"/>
              <w:right w:val="nil"/>
            </w:tcBorders>
            <w:tcMar>
              <w:left w:w="57" w:type="dxa"/>
              <w:right w:w="57" w:type="dxa"/>
            </w:tcMar>
            <w:vAlign w:val="bottom"/>
          </w:tcPr>
          <w:p w14:paraId="760497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387 210</w:t>
            </w:r>
          </w:p>
        </w:tc>
        <w:tc>
          <w:tcPr>
            <w:tcW w:w="709" w:type="dxa"/>
            <w:tcBorders>
              <w:left w:val="nil"/>
              <w:right w:val="nil"/>
            </w:tcBorders>
            <w:tcMar>
              <w:left w:w="57" w:type="dxa"/>
              <w:right w:w="57" w:type="dxa"/>
            </w:tcMar>
            <w:vAlign w:val="bottom"/>
          </w:tcPr>
          <w:p w14:paraId="2942BC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231</w:t>
            </w:r>
          </w:p>
        </w:tc>
        <w:tc>
          <w:tcPr>
            <w:tcW w:w="1297" w:type="dxa"/>
            <w:gridSpan w:val="2"/>
            <w:tcBorders>
              <w:left w:val="nil"/>
              <w:right w:val="nil"/>
            </w:tcBorders>
            <w:tcMar>
              <w:left w:w="57" w:type="dxa"/>
              <w:right w:w="57" w:type="dxa"/>
            </w:tcMar>
            <w:vAlign w:val="bottom"/>
          </w:tcPr>
          <w:p w14:paraId="00548A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72 387</w:t>
            </w:r>
          </w:p>
        </w:tc>
      </w:tr>
      <w:tr w:rsidR="004C22AD" w:rsidRPr="00D243B2" w14:paraId="705DC5F9" w14:textId="77777777" w:rsidTr="002B29F7">
        <w:trPr>
          <w:gridAfter w:val="1"/>
          <w:wAfter w:w="120" w:type="dxa"/>
          <w:trHeight w:val="227"/>
          <w:jc w:val="center"/>
        </w:trPr>
        <w:tc>
          <w:tcPr>
            <w:tcW w:w="2268" w:type="dxa"/>
            <w:tcBorders>
              <w:left w:val="nil"/>
              <w:bottom w:val="dotted" w:sz="4" w:space="0" w:color="000000"/>
              <w:right w:val="nil"/>
            </w:tcBorders>
            <w:shd w:val="clear" w:color="auto" w:fill="auto"/>
            <w:vAlign w:val="bottom"/>
          </w:tcPr>
          <w:p w14:paraId="65D022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Відшкодування з бюджету</w:t>
            </w:r>
          </w:p>
        </w:tc>
        <w:tc>
          <w:tcPr>
            <w:tcW w:w="851" w:type="dxa"/>
            <w:tcBorders>
              <w:left w:val="nil"/>
              <w:bottom w:val="dotted" w:sz="4" w:space="0" w:color="000000"/>
              <w:right w:val="nil"/>
            </w:tcBorders>
            <w:tcMar>
              <w:left w:w="57" w:type="dxa"/>
              <w:right w:w="57" w:type="dxa"/>
            </w:tcMar>
            <w:vAlign w:val="bottom"/>
          </w:tcPr>
          <w:p w14:paraId="7CD35E05" w14:textId="77777777" w:rsidR="004C22AD" w:rsidRPr="00D243B2" w:rsidRDefault="004C22AD" w:rsidP="00D243B2">
            <w:pPr>
              <w:jc w:val="both"/>
              <w:rPr>
                <w:rFonts w:ascii="Times New Roman" w:hAnsi="Times New Roman" w:cs="Times New Roman"/>
              </w:rPr>
            </w:pPr>
          </w:p>
        </w:tc>
        <w:tc>
          <w:tcPr>
            <w:tcW w:w="961" w:type="dxa"/>
            <w:tcBorders>
              <w:left w:val="nil"/>
              <w:bottom w:val="dotted" w:sz="4" w:space="0" w:color="000000"/>
              <w:right w:val="nil"/>
            </w:tcBorders>
            <w:tcMar>
              <w:left w:w="57" w:type="dxa"/>
              <w:right w:w="57" w:type="dxa"/>
            </w:tcMar>
            <w:vAlign w:val="bottom"/>
          </w:tcPr>
          <w:p w14:paraId="53CAE05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1 350</w:t>
            </w:r>
          </w:p>
        </w:tc>
        <w:tc>
          <w:tcPr>
            <w:tcW w:w="1225" w:type="dxa"/>
            <w:tcBorders>
              <w:left w:val="nil"/>
              <w:bottom w:val="dotted" w:sz="4" w:space="0" w:color="000000"/>
              <w:right w:val="nil"/>
            </w:tcBorders>
            <w:tcMar>
              <w:left w:w="57" w:type="dxa"/>
              <w:right w:w="57" w:type="dxa"/>
            </w:tcMar>
            <w:vAlign w:val="bottom"/>
          </w:tcPr>
          <w:p w14:paraId="290CA9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57</w:t>
            </w:r>
          </w:p>
        </w:tc>
        <w:tc>
          <w:tcPr>
            <w:tcW w:w="1344" w:type="dxa"/>
            <w:tcBorders>
              <w:left w:val="nil"/>
              <w:bottom w:val="dotted" w:sz="4" w:space="0" w:color="000000"/>
              <w:right w:val="nil"/>
            </w:tcBorders>
            <w:tcMar>
              <w:left w:w="57" w:type="dxa"/>
              <w:right w:w="57" w:type="dxa"/>
            </w:tcMar>
            <w:vAlign w:val="bottom"/>
          </w:tcPr>
          <w:p w14:paraId="65CB47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(24 165)</w:t>
            </w:r>
          </w:p>
        </w:tc>
        <w:tc>
          <w:tcPr>
            <w:tcW w:w="1573" w:type="dxa"/>
            <w:gridSpan w:val="2"/>
            <w:tcBorders>
              <w:left w:val="nil"/>
              <w:bottom w:val="dotted" w:sz="4" w:space="0" w:color="000000"/>
              <w:right w:val="nil"/>
            </w:tcBorders>
            <w:tcMar>
              <w:left w:w="57" w:type="dxa"/>
              <w:right w:w="57" w:type="dxa"/>
            </w:tcMar>
            <w:vAlign w:val="bottom"/>
          </w:tcPr>
          <w:p w14:paraId="42953C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(22 629)</w:t>
            </w:r>
          </w:p>
        </w:tc>
        <w:tc>
          <w:tcPr>
            <w:tcW w:w="709" w:type="dxa"/>
            <w:tcBorders>
              <w:left w:val="nil"/>
              <w:bottom w:val="dotted" w:sz="4" w:space="0" w:color="000000"/>
              <w:right w:val="nil"/>
            </w:tcBorders>
            <w:tcMar>
              <w:left w:w="57" w:type="dxa"/>
              <w:right w:w="57" w:type="dxa"/>
            </w:tcMar>
            <w:vAlign w:val="bottom"/>
          </w:tcPr>
          <w:p w14:paraId="72327B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2 874</w:t>
            </w:r>
          </w:p>
        </w:tc>
        <w:tc>
          <w:tcPr>
            <w:tcW w:w="1297" w:type="dxa"/>
            <w:gridSpan w:val="2"/>
            <w:tcBorders>
              <w:left w:val="nil"/>
              <w:bottom w:val="dotted" w:sz="4" w:space="0" w:color="000000"/>
              <w:right w:val="nil"/>
            </w:tcBorders>
            <w:tcMar>
              <w:left w:w="57" w:type="dxa"/>
              <w:right w:w="57" w:type="dxa"/>
            </w:tcMar>
            <w:vAlign w:val="bottom"/>
          </w:tcPr>
          <w:p w14:paraId="15C98E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w:t>
            </w:r>
          </w:p>
        </w:tc>
      </w:tr>
      <w:tr w:rsidR="004C22AD" w:rsidRPr="00D243B2" w14:paraId="19A7F630" w14:textId="77777777" w:rsidTr="002B29F7">
        <w:trPr>
          <w:gridAfter w:val="1"/>
          <w:wAfter w:w="120" w:type="dxa"/>
          <w:trHeight w:val="227"/>
          <w:jc w:val="center"/>
        </w:trPr>
        <w:tc>
          <w:tcPr>
            <w:tcW w:w="2268" w:type="dxa"/>
            <w:tcBorders>
              <w:top w:val="dotted" w:sz="4" w:space="0" w:color="000000"/>
              <w:left w:val="nil"/>
              <w:bottom w:val="single" w:sz="4" w:space="0" w:color="000000"/>
              <w:right w:val="nil"/>
            </w:tcBorders>
            <w:shd w:val="clear" w:color="auto" w:fill="auto"/>
            <w:vAlign w:val="bottom"/>
          </w:tcPr>
          <w:p w14:paraId="5880E0A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851" w:type="dxa"/>
            <w:tcBorders>
              <w:top w:val="dotted" w:sz="4" w:space="0" w:color="000000"/>
              <w:left w:val="nil"/>
              <w:bottom w:val="single" w:sz="4" w:space="0" w:color="000000"/>
              <w:right w:val="nil"/>
            </w:tcBorders>
            <w:tcMar>
              <w:left w:w="57" w:type="dxa"/>
              <w:right w:w="57" w:type="dxa"/>
            </w:tcMar>
            <w:vAlign w:val="bottom"/>
          </w:tcPr>
          <w:p w14:paraId="633883E5" w14:textId="77777777" w:rsidR="004C22AD" w:rsidRPr="00D243B2" w:rsidRDefault="004C22AD" w:rsidP="00D243B2">
            <w:pPr>
              <w:jc w:val="both"/>
              <w:rPr>
                <w:rFonts w:ascii="Times New Roman" w:hAnsi="Times New Roman" w:cs="Times New Roman"/>
              </w:rPr>
            </w:pPr>
          </w:p>
        </w:tc>
        <w:tc>
          <w:tcPr>
            <w:tcW w:w="961" w:type="dxa"/>
            <w:tcBorders>
              <w:top w:val="dotted" w:sz="4" w:space="0" w:color="000000"/>
              <w:left w:val="nil"/>
              <w:bottom w:val="single" w:sz="4" w:space="0" w:color="000000"/>
              <w:right w:val="nil"/>
            </w:tcBorders>
            <w:tcMar>
              <w:left w:w="57" w:type="dxa"/>
              <w:right w:w="57" w:type="dxa"/>
            </w:tcMar>
            <w:vAlign w:val="bottom"/>
          </w:tcPr>
          <w:p w14:paraId="0A28DE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329 473</w:t>
            </w:r>
          </w:p>
        </w:tc>
        <w:tc>
          <w:tcPr>
            <w:tcW w:w="1225" w:type="dxa"/>
            <w:tcBorders>
              <w:top w:val="dotted" w:sz="4" w:space="0" w:color="000000"/>
              <w:left w:val="nil"/>
              <w:bottom w:val="single" w:sz="4" w:space="0" w:color="000000"/>
              <w:right w:val="nil"/>
            </w:tcBorders>
            <w:tcMar>
              <w:left w:w="57" w:type="dxa"/>
              <w:right w:w="57" w:type="dxa"/>
            </w:tcMar>
            <w:vAlign w:val="bottom"/>
          </w:tcPr>
          <w:p w14:paraId="5CF56D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1 372 648</w:t>
            </w:r>
          </w:p>
        </w:tc>
        <w:tc>
          <w:tcPr>
            <w:tcW w:w="1344" w:type="dxa"/>
            <w:tcBorders>
              <w:top w:val="dotted" w:sz="4" w:space="0" w:color="000000"/>
              <w:left w:val="nil"/>
              <w:bottom w:val="single" w:sz="4" w:space="0" w:color="000000"/>
              <w:right w:val="nil"/>
            </w:tcBorders>
            <w:tcMar>
              <w:left w:w="57" w:type="dxa"/>
              <w:right w:w="57" w:type="dxa"/>
            </w:tcMar>
            <w:vAlign w:val="bottom"/>
          </w:tcPr>
          <w:p w14:paraId="4E6539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21 520 784</w:t>
            </w:r>
          </w:p>
        </w:tc>
        <w:tc>
          <w:tcPr>
            <w:tcW w:w="1573" w:type="dxa"/>
            <w:gridSpan w:val="2"/>
            <w:tcBorders>
              <w:top w:val="dotted" w:sz="4" w:space="0" w:color="000000"/>
              <w:left w:val="nil"/>
              <w:bottom w:val="single" w:sz="4" w:space="0" w:color="000000"/>
              <w:right w:val="nil"/>
            </w:tcBorders>
            <w:tcMar>
              <w:left w:w="57" w:type="dxa"/>
              <w:right w:w="57" w:type="dxa"/>
            </w:tcMar>
            <w:vAlign w:val="bottom"/>
          </w:tcPr>
          <w:p w14:paraId="1C53436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16 208 839</w:t>
            </w:r>
          </w:p>
        </w:tc>
        <w:tc>
          <w:tcPr>
            <w:tcW w:w="709" w:type="dxa"/>
            <w:tcBorders>
              <w:top w:val="dotted" w:sz="4" w:space="0" w:color="000000"/>
              <w:left w:val="nil"/>
              <w:bottom w:val="single" w:sz="4" w:space="0" w:color="000000"/>
              <w:right w:val="nil"/>
            </w:tcBorders>
            <w:tcMar>
              <w:left w:w="57" w:type="dxa"/>
              <w:right w:w="57" w:type="dxa"/>
            </w:tcMar>
            <w:vAlign w:val="bottom"/>
          </w:tcPr>
          <w:p w14:paraId="414E258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4 170</w:t>
            </w:r>
          </w:p>
        </w:tc>
        <w:tc>
          <w:tcPr>
            <w:tcW w:w="1297" w:type="dxa"/>
            <w:gridSpan w:val="2"/>
            <w:tcBorders>
              <w:top w:val="dotted" w:sz="4" w:space="0" w:color="000000"/>
              <w:left w:val="nil"/>
              <w:bottom w:val="single" w:sz="4" w:space="0" w:color="000000"/>
              <w:right w:val="nil"/>
            </w:tcBorders>
            <w:tcMar>
              <w:left w:w="57" w:type="dxa"/>
              <w:right w:w="57" w:type="dxa"/>
            </w:tcMar>
            <w:vAlign w:val="bottom"/>
          </w:tcPr>
          <w:p w14:paraId="6E038F9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6 359 290</w:t>
            </w:r>
          </w:p>
        </w:tc>
      </w:tr>
    </w:tbl>
    <w:p w14:paraId="5B9C45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Станом на 01.01.2021 в Компанії обліковувалась дебіторська заборгованість (переплата) за розрахунками з бюджетом з податку на прибуток у сумі 327 873 тис. грн (станом на 01.01.2020 – 28 322 тис. грн). Переплата, що виникла на 01.01.2021, частково, в сумі 273 950 тис. грн, згідно з рішенням Компанії та з дозволу податкових органів направлена на погашення заборгованості з інших податків, а саме: </w:t>
      </w:r>
    </w:p>
    <w:p w14:paraId="152758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- 125 614 тис. грн - на погашення акцизного податку; </w:t>
      </w:r>
    </w:p>
    <w:p w14:paraId="2168BC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- 148 336 тис. грн - на погашення податку на додану вартість. </w:t>
      </w:r>
    </w:p>
    <w:p w14:paraId="4A1AA178"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61"/>
          <w:id w:val="-1914847654"/>
        </w:sdtPr>
        <w:sdtEndPr/>
        <w:sdtContent/>
      </w:sdt>
      <w:r w:rsidR="004C22AD" w:rsidRPr="00D243B2">
        <w:rPr>
          <w:rFonts w:ascii="Times New Roman" w:hAnsi="Times New Roman" w:cs="Times New Roman"/>
        </w:rPr>
        <w:t xml:space="preserve">Крім того, за 2021 рік Компанією нараховано податку на прибуток на загальну суму 3 122 201 тис. грн (за 2020 рік – 166 533 тис. грн), строк сплати якого припадає на І квартал 2022 року. </w:t>
      </w:r>
    </w:p>
    <w:p w14:paraId="7AB15F0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Перераховано за 2021 рік до бюджету податку на прибуток – 1 914 499 тис. грн, (за 2020 рік сплачено податку – 466 084 тис. грн). </w:t>
      </w:r>
    </w:p>
    <w:p w14:paraId="0197284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Частина, яка повинна відраховуватися до державного бюджету щодо будь-якого звітного періоду, розраховується на основі показника чистого прибутку у фінансовій звітності Компанії та її розмір визначається відповідно до Порядку № 138 (прим. 12.5). За загальним правилом норматив відрахувань до держбюджету має становити не менше 30% (ч. 5 ст. 11, ч. 1 ст. 111 Закону України від 21.09.2006 № 185-V «Про управління об'єктами державної власності»).</w:t>
      </w:r>
    </w:p>
    <w:p w14:paraId="1EF0B6C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Компанія отримала чистий прибуток у 2021 році в сумі 5 914 484 тис. грн. Базою для нарахування до бюджету частини чистого прибутку (доходу) є сума в розмірі 4 401 368 тис. грн (сума 5 914 484 тис. грн зменшена на обсяг повернення кредитних коштів, що були запозичені для фінансування капітальних вкладень на будівництво; а також на оплату (профінансовано) ВП АПІ за роботи, послуги (товари) Філії Центру з будівництва та ремонту та ДСП Північна Пуща за реконструкцію залізничної дільниці від ст. Вільча до ст. Янів у зоні відчуження Іванківського району Київської обл. на загальну суму - 1 513 116 тис. </w:t>
      </w:r>
      <w:r w:rsidRPr="00D243B2">
        <w:rPr>
          <w:rFonts w:ascii="Times New Roman" w:hAnsi="Times New Roman" w:cs="Times New Roman"/>
        </w:rPr>
        <w:lastRenderedPageBreak/>
        <w:t>грн), нарахована до бюджету сума частини чистого прибутку (доходу) за ставкою 80% складає – 3 521 094 тис. грн (нарахування за 2020 рік не здійснювались через збитковий фінансовий результат).</w:t>
      </w:r>
    </w:p>
    <w:p w14:paraId="13A1F1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Збір на соціально-економічну компенсацію населенню нараховується відповідно до постанови Кабінету Міністрів України від 19.05.2010 № 352 «Про порядок справляння збору на соціально-економічну компенсацію ризику населення, яке проживає на території зони спостереження» (далі – Постанова № 352). Постанова № 352 прийнята на виконання вимог ч. 7 ст. 1 Закону України «Про систему оподаткування» та ст. 121 Закону України «Про використання ядерної енергії та радіаційну безпеку» від 08.02.1995 № 39/95-ВР.</w:t>
      </w:r>
    </w:p>
    <w:p w14:paraId="46BD799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Для експлуатуючих організацій (операторів) ядерних установок Постановою № 352 встановлено нарахування податкового зобов’язання зі сплати збору експлуатуючою організацією (оператором) ядерних установок під час реалізації електричної енергії за ставкою – 1% від обсягу (вартості) реалізованої у податковому (звітному) періоді електроенергії, що виробляється на атомних електростанціях, без врахування ПДВ, визначеного на підставі актів продажу електроенергії.</w:t>
      </w:r>
    </w:p>
    <w:p w14:paraId="6DEE8E9A"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62"/>
          <w:id w:val="1781302874"/>
        </w:sdtPr>
        <w:sdtEndPr/>
        <w:sdtContent/>
      </w:sdt>
      <w:r w:rsidR="004C22AD" w:rsidRPr="00D243B2">
        <w:rPr>
          <w:rFonts w:ascii="Times New Roman" w:hAnsi="Times New Roman" w:cs="Times New Roman"/>
        </w:rPr>
        <w:t>Станом на 31.12.2021 обліковується заборгованість зі сплати збору до бюджету в сумі 175 971 тис. грн, термін сплати якої припадає на І квартал 2022 року.</w:t>
      </w:r>
    </w:p>
    <w:p w14:paraId="73E18BF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з бюджетом за рік, що закінчився 31 грудня 2020 року, представлені наступним чином:</w:t>
      </w:r>
    </w:p>
    <w:p w14:paraId="2EC2D9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10068" w:type="dxa"/>
        <w:jc w:val="center"/>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2751"/>
        <w:gridCol w:w="969"/>
        <w:gridCol w:w="1242"/>
        <w:gridCol w:w="1559"/>
        <w:gridCol w:w="1417"/>
        <w:gridCol w:w="1025"/>
        <w:gridCol w:w="1105"/>
      </w:tblGrid>
      <w:tr w:rsidR="004C22AD" w:rsidRPr="00D243B2" w14:paraId="46ADE76B" w14:textId="77777777" w:rsidTr="002B29F7">
        <w:trPr>
          <w:trHeight w:val="227"/>
          <w:tblHeader/>
          <w:jc w:val="center"/>
        </w:trPr>
        <w:tc>
          <w:tcPr>
            <w:tcW w:w="2751" w:type="dxa"/>
            <w:tcBorders>
              <w:top w:val="nil"/>
              <w:left w:val="nil"/>
              <w:bottom w:val="nil"/>
              <w:right w:val="nil"/>
            </w:tcBorders>
            <w:shd w:val="clear" w:color="auto" w:fill="auto"/>
            <w:tcMar>
              <w:left w:w="57" w:type="dxa"/>
              <w:right w:w="57" w:type="dxa"/>
            </w:tcMar>
            <w:vAlign w:val="center"/>
          </w:tcPr>
          <w:p w14:paraId="042280DA" w14:textId="77777777" w:rsidR="004C22AD" w:rsidRPr="00D243B2" w:rsidRDefault="004C22AD" w:rsidP="00D243B2">
            <w:pPr>
              <w:jc w:val="both"/>
              <w:rPr>
                <w:rFonts w:ascii="Times New Roman" w:hAnsi="Times New Roman" w:cs="Times New Roman"/>
              </w:rPr>
            </w:pPr>
          </w:p>
        </w:tc>
        <w:tc>
          <w:tcPr>
            <w:tcW w:w="2211" w:type="dxa"/>
            <w:gridSpan w:val="2"/>
            <w:tcBorders>
              <w:top w:val="nil"/>
              <w:left w:val="nil"/>
              <w:bottom w:val="nil"/>
              <w:right w:val="nil"/>
            </w:tcBorders>
            <w:tcMar>
              <w:left w:w="57" w:type="dxa"/>
              <w:right w:w="57" w:type="dxa"/>
            </w:tcMar>
          </w:tcPr>
          <w:p w14:paraId="3AB5DC8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31.12.2019</w:t>
            </w:r>
          </w:p>
        </w:tc>
        <w:tc>
          <w:tcPr>
            <w:tcW w:w="1559" w:type="dxa"/>
            <w:tcBorders>
              <w:top w:val="nil"/>
              <w:left w:val="nil"/>
              <w:bottom w:val="nil"/>
              <w:right w:val="nil"/>
            </w:tcBorders>
            <w:tcMar>
              <w:left w:w="57" w:type="dxa"/>
              <w:right w:w="57" w:type="dxa"/>
            </w:tcMar>
          </w:tcPr>
          <w:p w14:paraId="6DD8E1E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Нараховано до сплати</w:t>
            </w:r>
          </w:p>
        </w:tc>
        <w:tc>
          <w:tcPr>
            <w:tcW w:w="1417" w:type="dxa"/>
            <w:tcBorders>
              <w:top w:val="nil"/>
              <w:left w:val="nil"/>
              <w:bottom w:val="nil"/>
              <w:right w:val="nil"/>
            </w:tcBorders>
            <w:tcMar>
              <w:left w:w="57" w:type="dxa"/>
              <w:right w:w="57" w:type="dxa"/>
            </w:tcMar>
          </w:tcPr>
          <w:p w14:paraId="345F5F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Сплачено до бюджету</w:t>
            </w:r>
          </w:p>
        </w:tc>
        <w:tc>
          <w:tcPr>
            <w:tcW w:w="2130" w:type="dxa"/>
            <w:gridSpan w:val="2"/>
            <w:tcBorders>
              <w:top w:val="nil"/>
              <w:left w:val="nil"/>
              <w:bottom w:val="nil"/>
              <w:right w:val="nil"/>
            </w:tcBorders>
            <w:tcMar>
              <w:left w:w="57" w:type="dxa"/>
              <w:right w:w="57" w:type="dxa"/>
            </w:tcMar>
          </w:tcPr>
          <w:p w14:paraId="49CFDF1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42E85C3F" w14:textId="77777777" w:rsidTr="002B29F7">
        <w:trPr>
          <w:trHeight w:val="196"/>
          <w:tblHeader/>
          <w:jc w:val="center"/>
        </w:trPr>
        <w:tc>
          <w:tcPr>
            <w:tcW w:w="2751" w:type="dxa"/>
            <w:tcBorders>
              <w:top w:val="nil"/>
              <w:left w:val="nil"/>
              <w:bottom w:val="single" w:sz="4" w:space="0" w:color="000000"/>
              <w:right w:val="nil"/>
            </w:tcBorders>
            <w:shd w:val="clear" w:color="auto" w:fill="auto"/>
            <w:tcMar>
              <w:left w:w="57" w:type="dxa"/>
              <w:right w:w="57" w:type="dxa"/>
            </w:tcMar>
            <w:vAlign w:val="center"/>
          </w:tcPr>
          <w:p w14:paraId="1893D5F4" w14:textId="77777777" w:rsidR="004C22AD" w:rsidRPr="00D243B2" w:rsidRDefault="004C22AD" w:rsidP="00D243B2">
            <w:pPr>
              <w:jc w:val="both"/>
              <w:rPr>
                <w:rFonts w:ascii="Times New Roman" w:hAnsi="Times New Roman" w:cs="Times New Roman"/>
              </w:rPr>
            </w:pPr>
          </w:p>
        </w:tc>
        <w:tc>
          <w:tcPr>
            <w:tcW w:w="969" w:type="dxa"/>
            <w:tcBorders>
              <w:top w:val="nil"/>
              <w:left w:val="nil"/>
              <w:bottom w:val="single" w:sz="4" w:space="0" w:color="000000"/>
              <w:right w:val="nil"/>
            </w:tcBorders>
            <w:tcMar>
              <w:left w:w="57" w:type="dxa"/>
              <w:right w:w="57" w:type="dxa"/>
            </w:tcMar>
          </w:tcPr>
          <w:p w14:paraId="7A83C2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Дт</w:t>
            </w:r>
          </w:p>
        </w:tc>
        <w:tc>
          <w:tcPr>
            <w:tcW w:w="1242" w:type="dxa"/>
            <w:tcBorders>
              <w:top w:val="nil"/>
              <w:left w:val="nil"/>
              <w:bottom w:val="single" w:sz="4" w:space="0" w:color="000000"/>
              <w:right w:val="nil"/>
            </w:tcBorders>
            <w:tcMar>
              <w:left w:w="57" w:type="dxa"/>
              <w:right w:w="57" w:type="dxa"/>
            </w:tcMar>
          </w:tcPr>
          <w:p w14:paraId="2BCBEE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Кт</w:t>
            </w:r>
          </w:p>
        </w:tc>
        <w:tc>
          <w:tcPr>
            <w:tcW w:w="1559" w:type="dxa"/>
            <w:tcBorders>
              <w:top w:val="nil"/>
              <w:left w:val="nil"/>
              <w:bottom w:val="single" w:sz="4" w:space="0" w:color="000000"/>
              <w:right w:val="nil"/>
            </w:tcBorders>
            <w:tcMar>
              <w:left w:w="57" w:type="dxa"/>
              <w:right w:w="57" w:type="dxa"/>
            </w:tcMar>
          </w:tcPr>
          <w:p w14:paraId="4992E689" w14:textId="77777777" w:rsidR="004C22AD" w:rsidRPr="00D243B2" w:rsidRDefault="004C22AD" w:rsidP="00D243B2">
            <w:pPr>
              <w:jc w:val="both"/>
              <w:rPr>
                <w:rFonts w:ascii="Times New Roman" w:hAnsi="Times New Roman" w:cs="Times New Roman"/>
              </w:rPr>
            </w:pPr>
          </w:p>
        </w:tc>
        <w:tc>
          <w:tcPr>
            <w:tcW w:w="1417" w:type="dxa"/>
            <w:tcBorders>
              <w:top w:val="nil"/>
              <w:left w:val="nil"/>
              <w:bottom w:val="single" w:sz="4" w:space="0" w:color="000000"/>
              <w:right w:val="nil"/>
            </w:tcBorders>
            <w:tcMar>
              <w:left w:w="57" w:type="dxa"/>
              <w:right w:w="57" w:type="dxa"/>
            </w:tcMar>
          </w:tcPr>
          <w:p w14:paraId="23A2E4BF" w14:textId="77777777" w:rsidR="004C22AD" w:rsidRPr="00D243B2" w:rsidRDefault="004C22AD" w:rsidP="00D243B2">
            <w:pPr>
              <w:jc w:val="both"/>
              <w:rPr>
                <w:rFonts w:ascii="Times New Roman" w:hAnsi="Times New Roman" w:cs="Times New Roman"/>
              </w:rPr>
            </w:pPr>
          </w:p>
        </w:tc>
        <w:tc>
          <w:tcPr>
            <w:tcW w:w="1025" w:type="dxa"/>
            <w:tcBorders>
              <w:top w:val="nil"/>
              <w:left w:val="nil"/>
              <w:bottom w:val="single" w:sz="4" w:space="0" w:color="000000"/>
              <w:right w:val="nil"/>
            </w:tcBorders>
            <w:tcMar>
              <w:left w:w="57" w:type="dxa"/>
              <w:right w:w="57" w:type="dxa"/>
            </w:tcMar>
          </w:tcPr>
          <w:p w14:paraId="3B2E38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Дт</w:t>
            </w:r>
          </w:p>
        </w:tc>
        <w:tc>
          <w:tcPr>
            <w:tcW w:w="1105" w:type="dxa"/>
            <w:tcBorders>
              <w:top w:val="nil"/>
              <w:left w:val="nil"/>
              <w:bottom w:val="single" w:sz="4" w:space="0" w:color="000000"/>
              <w:right w:val="nil"/>
            </w:tcBorders>
            <w:tcMar>
              <w:left w:w="57" w:type="dxa"/>
              <w:right w:w="57" w:type="dxa"/>
            </w:tcMar>
          </w:tcPr>
          <w:p w14:paraId="772AE0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Кт</w:t>
            </w:r>
          </w:p>
        </w:tc>
      </w:tr>
      <w:tr w:rsidR="004C22AD" w:rsidRPr="00D243B2" w14:paraId="097F7E57" w14:textId="77777777" w:rsidTr="002B29F7">
        <w:trPr>
          <w:trHeight w:val="227"/>
          <w:jc w:val="center"/>
        </w:trPr>
        <w:tc>
          <w:tcPr>
            <w:tcW w:w="2751" w:type="dxa"/>
            <w:tcBorders>
              <w:top w:val="single" w:sz="4" w:space="0" w:color="000000"/>
              <w:left w:val="nil"/>
              <w:right w:val="nil"/>
            </w:tcBorders>
            <w:shd w:val="clear" w:color="auto" w:fill="auto"/>
            <w:tcMar>
              <w:left w:w="57" w:type="dxa"/>
              <w:right w:w="57" w:type="dxa"/>
            </w:tcMar>
            <w:vAlign w:val="center"/>
          </w:tcPr>
          <w:p w14:paraId="6727B4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Податок на прибуток</w:t>
            </w:r>
          </w:p>
        </w:tc>
        <w:tc>
          <w:tcPr>
            <w:tcW w:w="969" w:type="dxa"/>
            <w:tcBorders>
              <w:top w:val="single" w:sz="4" w:space="0" w:color="000000"/>
              <w:left w:val="nil"/>
              <w:right w:val="nil"/>
            </w:tcBorders>
            <w:tcMar>
              <w:left w:w="57" w:type="dxa"/>
              <w:right w:w="57" w:type="dxa"/>
            </w:tcMar>
            <w:vAlign w:val="bottom"/>
          </w:tcPr>
          <w:p w14:paraId="794952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28 322</w:t>
            </w:r>
          </w:p>
        </w:tc>
        <w:tc>
          <w:tcPr>
            <w:tcW w:w="1242" w:type="dxa"/>
            <w:tcBorders>
              <w:top w:val="single" w:sz="4" w:space="0" w:color="000000"/>
              <w:left w:val="nil"/>
              <w:right w:val="nil"/>
            </w:tcBorders>
            <w:tcMar>
              <w:left w:w="57" w:type="dxa"/>
              <w:right w:w="57" w:type="dxa"/>
            </w:tcMar>
            <w:vAlign w:val="bottom"/>
          </w:tcPr>
          <w:p w14:paraId="0CFCC1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Borders>
              <w:top w:val="single" w:sz="4" w:space="0" w:color="000000"/>
              <w:left w:val="nil"/>
              <w:right w:val="nil"/>
            </w:tcBorders>
            <w:tcMar>
              <w:left w:w="57" w:type="dxa"/>
              <w:right w:w="57" w:type="dxa"/>
            </w:tcMar>
            <w:vAlign w:val="bottom"/>
          </w:tcPr>
          <w:p w14:paraId="57AA57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166 533</w:t>
            </w:r>
          </w:p>
        </w:tc>
        <w:tc>
          <w:tcPr>
            <w:tcW w:w="1417" w:type="dxa"/>
            <w:tcBorders>
              <w:top w:val="single" w:sz="4" w:space="0" w:color="000000"/>
              <w:left w:val="nil"/>
              <w:right w:val="nil"/>
            </w:tcBorders>
            <w:tcMar>
              <w:left w:w="57" w:type="dxa"/>
              <w:right w:w="57" w:type="dxa"/>
            </w:tcMar>
            <w:vAlign w:val="bottom"/>
          </w:tcPr>
          <w:p w14:paraId="3CF0A41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466 084</w:t>
            </w:r>
          </w:p>
        </w:tc>
        <w:tc>
          <w:tcPr>
            <w:tcW w:w="1025" w:type="dxa"/>
            <w:tcBorders>
              <w:top w:val="single" w:sz="4" w:space="0" w:color="000000"/>
              <w:left w:val="nil"/>
              <w:right w:val="nil"/>
            </w:tcBorders>
            <w:tcMar>
              <w:left w:w="57" w:type="dxa"/>
              <w:right w:w="57" w:type="dxa"/>
            </w:tcMar>
            <w:vAlign w:val="bottom"/>
          </w:tcPr>
          <w:p w14:paraId="76D3CFB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327 873</w:t>
            </w:r>
          </w:p>
        </w:tc>
        <w:tc>
          <w:tcPr>
            <w:tcW w:w="1105" w:type="dxa"/>
            <w:tcBorders>
              <w:top w:val="single" w:sz="4" w:space="0" w:color="000000"/>
              <w:left w:val="nil"/>
              <w:right w:val="nil"/>
            </w:tcBorders>
            <w:tcMar>
              <w:left w:w="57" w:type="dxa"/>
              <w:right w:w="57" w:type="dxa"/>
            </w:tcMar>
            <w:vAlign w:val="bottom"/>
          </w:tcPr>
          <w:p w14:paraId="36D44C4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5C094692" w14:textId="77777777" w:rsidTr="002B29F7">
        <w:trPr>
          <w:trHeight w:val="227"/>
          <w:jc w:val="center"/>
        </w:trPr>
        <w:tc>
          <w:tcPr>
            <w:tcW w:w="2751" w:type="dxa"/>
            <w:tcBorders>
              <w:left w:val="nil"/>
              <w:right w:val="nil"/>
            </w:tcBorders>
            <w:shd w:val="clear" w:color="auto" w:fill="auto"/>
            <w:tcMar>
              <w:left w:w="57" w:type="dxa"/>
              <w:right w:w="57" w:type="dxa"/>
            </w:tcMar>
            <w:vAlign w:val="center"/>
          </w:tcPr>
          <w:p w14:paraId="7B1E7FB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ПДВ</w:t>
            </w:r>
          </w:p>
        </w:tc>
        <w:tc>
          <w:tcPr>
            <w:tcW w:w="969" w:type="dxa"/>
            <w:tcBorders>
              <w:left w:val="nil"/>
              <w:right w:val="nil"/>
            </w:tcBorders>
            <w:tcMar>
              <w:left w:w="57" w:type="dxa"/>
              <w:right w:w="57" w:type="dxa"/>
            </w:tcMar>
            <w:vAlign w:val="bottom"/>
          </w:tcPr>
          <w:p w14:paraId="5C1634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42" w:type="dxa"/>
            <w:tcBorders>
              <w:left w:val="nil"/>
              <w:right w:val="nil"/>
            </w:tcBorders>
            <w:tcMar>
              <w:left w:w="57" w:type="dxa"/>
              <w:right w:w="57" w:type="dxa"/>
            </w:tcMar>
            <w:vAlign w:val="bottom"/>
          </w:tcPr>
          <w:p w14:paraId="5ADA5C5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509 873</w:t>
            </w:r>
          </w:p>
        </w:tc>
        <w:tc>
          <w:tcPr>
            <w:tcW w:w="1559" w:type="dxa"/>
            <w:tcBorders>
              <w:left w:val="nil"/>
              <w:right w:val="nil"/>
            </w:tcBorders>
            <w:tcMar>
              <w:left w:w="57" w:type="dxa"/>
              <w:right w:w="57" w:type="dxa"/>
            </w:tcMar>
            <w:vAlign w:val="bottom"/>
          </w:tcPr>
          <w:p w14:paraId="0615F9C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4 035 600</w:t>
            </w:r>
          </w:p>
        </w:tc>
        <w:tc>
          <w:tcPr>
            <w:tcW w:w="1417" w:type="dxa"/>
            <w:tcBorders>
              <w:left w:val="nil"/>
              <w:right w:val="nil"/>
            </w:tcBorders>
            <w:tcMar>
              <w:left w:w="57" w:type="dxa"/>
              <w:right w:w="57" w:type="dxa"/>
            </w:tcMar>
            <w:vAlign w:val="bottom"/>
          </w:tcPr>
          <w:p w14:paraId="141B542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4 278 034</w:t>
            </w:r>
          </w:p>
        </w:tc>
        <w:tc>
          <w:tcPr>
            <w:tcW w:w="1025" w:type="dxa"/>
            <w:tcBorders>
              <w:left w:val="nil"/>
              <w:right w:val="nil"/>
            </w:tcBorders>
            <w:tcMar>
              <w:left w:w="57" w:type="dxa"/>
              <w:right w:w="57" w:type="dxa"/>
            </w:tcMar>
            <w:vAlign w:val="bottom"/>
          </w:tcPr>
          <w:p w14:paraId="777748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5" w:type="dxa"/>
            <w:tcBorders>
              <w:left w:val="nil"/>
              <w:right w:val="nil"/>
            </w:tcBorders>
            <w:tcMar>
              <w:left w:w="57" w:type="dxa"/>
              <w:right w:w="57" w:type="dxa"/>
            </w:tcMar>
            <w:vAlign w:val="bottom"/>
          </w:tcPr>
          <w:p w14:paraId="3632F5B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267 439</w:t>
            </w:r>
          </w:p>
        </w:tc>
      </w:tr>
      <w:tr w:rsidR="004C22AD" w:rsidRPr="00D243B2" w14:paraId="3AADBB81" w14:textId="77777777" w:rsidTr="002B29F7">
        <w:trPr>
          <w:trHeight w:val="227"/>
          <w:jc w:val="center"/>
        </w:trPr>
        <w:tc>
          <w:tcPr>
            <w:tcW w:w="2751" w:type="dxa"/>
            <w:tcBorders>
              <w:left w:val="nil"/>
              <w:right w:val="nil"/>
            </w:tcBorders>
            <w:shd w:val="clear" w:color="auto" w:fill="auto"/>
            <w:tcMar>
              <w:left w:w="57" w:type="dxa"/>
              <w:right w:w="57" w:type="dxa"/>
            </w:tcMar>
            <w:vAlign w:val="center"/>
          </w:tcPr>
          <w:p w14:paraId="6AE527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Акцизний податок</w:t>
            </w:r>
          </w:p>
        </w:tc>
        <w:tc>
          <w:tcPr>
            <w:tcW w:w="969" w:type="dxa"/>
            <w:tcBorders>
              <w:left w:val="nil"/>
              <w:right w:val="nil"/>
            </w:tcBorders>
            <w:tcMar>
              <w:left w:w="57" w:type="dxa"/>
              <w:right w:w="57" w:type="dxa"/>
            </w:tcMar>
            <w:vAlign w:val="bottom"/>
          </w:tcPr>
          <w:p w14:paraId="7432F35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42" w:type="dxa"/>
            <w:tcBorders>
              <w:left w:val="nil"/>
              <w:right w:val="nil"/>
            </w:tcBorders>
            <w:tcMar>
              <w:left w:w="57" w:type="dxa"/>
              <w:right w:w="57" w:type="dxa"/>
            </w:tcMar>
            <w:vAlign w:val="bottom"/>
          </w:tcPr>
          <w:p w14:paraId="61AE8E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156 645</w:t>
            </w:r>
          </w:p>
        </w:tc>
        <w:tc>
          <w:tcPr>
            <w:tcW w:w="1559" w:type="dxa"/>
            <w:tcBorders>
              <w:left w:val="nil"/>
              <w:right w:val="nil"/>
            </w:tcBorders>
            <w:tcMar>
              <w:left w:w="57" w:type="dxa"/>
              <w:right w:w="57" w:type="dxa"/>
            </w:tcMar>
            <w:vAlign w:val="bottom"/>
          </w:tcPr>
          <w:p w14:paraId="0093FCE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1 486 129</w:t>
            </w:r>
          </w:p>
        </w:tc>
        <w:tc>
          <w:tcPr>
            <w:tcW w:w="1417" w:type="dxa"/>
            <w:tcBorders>
              <w:left w:val="nil"/>
              <w:right w:val="nil"/>
            </w:tcBorders>
            <w:tcMar>
              <w:left w:w="57" w:type="dxa"/>
              <w:right w:w="57" w:type="dxa"/>
            </w:tcMar>
            <w:vAlign w:val="bottom"/>
          </w:tcPr>
          <w:p w14:paraId="4859E0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1 538 701</w:t>
            </w:r>
          </w:p>
        </w:tc>
        <w:tc>
          <w:tcPr>
            <w:tcW w:w="1025" w:type="dxa"/>
            <w:tcBorders>
              <w:left w:val="nil"/>
              <w:right w:val="nil"/>
            </w:tcBorders>
            <w:tcMar>
              <w:left w:w="57" w:type="dxa"/>
              <w:right w:w="57" w:type="dxa"/>
            </w:tcMar>
            <w:vAlign w:val="bottom"/>
          </w:tcPr>
          <w:p w14:paraId="3B0AD7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5" w:type="dxa"/>
            <w:tcBorders>
              <w:left w:val="nil"/>
              <w:right w:val="nil"/>
            </w:tcBorders>
            <w:tcMar>
              <w:left w:w="57" w:type="dxa"/>
              <w:right w:w="57" w:type="dxa"/>
            </w:tcMar>
            <w:vAlign w:val="bottom"/>
          </w:tcPr>
          <w:p w14:paraId="2A05C6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104 073</w:t>
            </w:r>
          </w:p>
        </w:tc>
      </w:tr>
      <w:tr w:rsidR="004C22AD" w:rsidRPr="00D243B2" w14:paraId="37DE9F54" w14:textId="77777777" w:rsidTr="002B29F7">
        <w:trPr>
          <w:trHeight w:val="227"/>
          <w:jc w:val="center"/>
        </w:trPr>
        <w:tc>
          <w:tcPr>
            <w:tcW w:w="2751" w:type="dxa"/>
            <w:tcBorders>
              <w:left w:val="nil"/>
              <w:right w:val="nil"/>
            </w:tcBorders>
            <w:shd w:val="clear" w:color="auto" w:fill="auto"/>
            <w:tcMar>
              <w:left w:w="57" w:type="dxa"/>
              <w:right w:w="57" w:type="dxa"/>
            </w:tcMar>
            <w:vAlign w:val="center"/>
          </w:tcPr>
          <w:p w14:paraId="35FF27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Частина чистого прибутку, що підлягає сплаті до бюджету</w:t>
            </w:r>
          </w:p>
        </w:tc>
        <w:tc>
          <w:tcPr>
            <w:tcW w:w="969" w:type="dxa"/>
            <w:tcBorders>
              <w:left w:val="nil"/>
              <w:right w:val="nil"/>
            </w:tcBorders>
            <w:tcMar>
              <w:left w:w="57" w:type="dxa"/>
              <w:right w:w="57" w:type="dxa"/>
            </w:tcMar>
            <w:vAlign w:val="bottom"/>
          </w:tcPr>
          <w:p w14:paraId="1893438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126 797</w:t>
            </w:r>
          </w:p>
        </w:tc>
        <w:tc>
          <w:tcPr>
            <w:tcW w:w="1242" w:type="dxa"/>
            <w:tcBorders>
              <w:left w:val="nil"/>
              <w:right w:val="nil"/>
            </w:tcBorders>
            <w:tcMar>
              <w:left w:w="57" w:type="dxa"/>
              <w:right w:w="57" w:type="dxa"/>
            </w:tcMar>
            <w:vAlign w:val="bottom"/>
          </w:tcPr>
          <w:p w14:paraId="6491B5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Borders>
              <w:left w:val="nil"/>
              <w:right w:val="nil"/>
            </w:tcBorders>
            <w:tcMar>
              <w:left w:w="57" w:type="dxa"/>
              <w:right w:w="57" w:type="dxa"/>
            </w:tcMar>
            <w:vAlign w:val="bottom"/>
          </w:tcPr>
          <w:p w14:paraId="44E18A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7" w:type="dxa"/>
            <w:tcBorders>
              <w:left w:val="nil"/>
              <w:right w:val="nil"/>
            </w:tcBorders>
            <w:tcMar>
              <w:left w:w="57" w:type="dxa"/>
              <w:right w:w="57" w:type="dxa"/>
            </w:tcMar>
            <w:vAlign w:val="bottom"/>
          </w:tcPr>
          <w:p w14:paraId="1B7AA9E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(126 797)</w:t>
            </w:r>
          </w:p>
        </w:tc>
        <w:tc>
          <w:tcPr>
            <w:tcW w:w="1025" w:type="dxa"/>
            <w:tcBorders>
              <w:left w:val="nil"/>
              <w:right w:val="nil"/>
            </w:tcBorders>
            <w:tcMar>
              <w:left w:w="57" w:type="dxa"/>
              <w:right w:w="57" w:type="dxa"/>
            </w:tcMar>
            <w:vAlign w:val="bottom"/>
          </w:tcPr>
          <w:p w14:paraId="4BD418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5" w:type="dxa"/>
            <w:tcBorders>
              <w:left w:val="nil"/>
              <w:right w:val="nil"/>
            </w:tcBorders>
            <w:tcMar>
              <w:left w:w="57" w:type="dxa"/>
              <w:right w:w="57" w:type="dxa"/>
            </w:tcMar>
            <w:vAlign w:val="bottom"/>
          </w:tcPr>
          <w:p w14:paraId="22C342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1A91A139" w14:textId="77777777" w:rsidTr="002B29F7">
        <w:trPr>
          <w:trHeight w:val="227"/>
          <w:jc w:val="center"/>
        </w:trPr>
        <w:tc>
          <w:tcPr>
            <w:tcW w:w="2751" w:type="dxa"/>
            <w:tcBorders>
              <w:left w:val="nil"/>
              <w:right w:val="nil"/>
            </w:tcBorders>
            <w:shd w:val="clear" w:color="auto" w:fill="auto"/>
            <w:tcMar>
              <w:left w:w="57" w:type="dxa"/>
              <w:right w:w="57" w:type="dxa"/>
            </w:tcMar>
            <w:vAlign w:val="center"/>
          </w:tcPr>
          <w:p w14:paraId="729338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Податок з доходів фізичних осіб, військовий збір</w:t>
            </w:r>
          </w:p>
        </w:tc>
        <w:tc>
          <w:tcPr>
            <w:tcW w:w="969" w:type="dxa"/>
            <w:tcBorders>
              <w:left w:val="nil"/>
              <w:right w:val="nil"/>
            </w:tcBorders>
            <w:tcMar>
              <w:left w:w="57" w:type="dxa"/>
              <w:right w:w="57" w:type="dxa"/>
            </w:tcMar>
            <w:vAlign w:val="bottom"/>
          </w:tcPr>
          <w:p w14:paraId="14F4F26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42" w:type="dxa"/>
            <w:tcBorders>
              <w:left w:val="nil"/>
              <w:right w:val="nil"/>
            </w:tcBorders>
            <w:tcMar>
              <w:left w:w="57" w:type="dxa"/>
              <w:right w:w="57" w:type="dxa"/>
            </w:tcMar>
            <w:vAlign w:val="bottom"/>
          </w:tcPr>
          <w:p w14:paraId="1404D6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213 411</w:t>
            </w:r>
          </w:p>
        </w:tc>
        <w:tc>
          <w:tcPr>
            <w:tcW w:w="1559" w:type="dxa"/>
            <w:tcBorders>
              <w:left w:val="nil"/>
              <w:right w:val="nil"/>
            </w:tcBorders>
            <w:tcMar>
              <w:left w:w="57" w:type="dxa"/>
              <w:right w:w="57" w:type="dxa"/>
            </w:tcMar>
            <w:vAlign w:val="bottom"/>
          </w:tcPr>
          <w:p w14:paraId="18A9A2B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2 793 621 </w:t>
            </w:r>
          </w:p>
        </w:tc>
        <w:tc>
          <w:tcPr>
            <w:tcW w:w="1417" w:type="dxa"/>
            <w:tcBorders>
              <w:left w:val="nil"/>
              <w:right w:val="nil"/>
            </w:tcBorders>
            <w:tcMar>
              <w:left w:w="57" w:type="dxa"/>
              <w:right w:w="57" w:type="dxa"/>
            </w:tcMar>
            <w:vAlign w:val="bottom"/>
          </w:tcPr>
          <w:p w14:paraId="3ED43F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2 733 577 </w:t>
            </w:r>
          </w:p>
        </w:tc>
        <w:tc>
          <w:tcPr>
            <w:tcW w:w="1025" w:type="dxa"/>
            <w:tcBorders>
              <w:left w:val="nil"/>
              <w:right w:val="nil"/>
            </w:tcBorders>
            <w:tcMar>
              <w:left w:w="57" w:type="dxa"/>
              <w:right w:w="57" w:type="dxa"/>
            </w:tcMar>
            <w:vAlign w:val="bottom"/>
          </w:tcPr>
          <w:p w14:paraId="6F8EC5E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5" w:type="dxa"/>
            <w:tcBorders>
              <w:left w:val="nil"/>
              <w:right w:val="nil"/>
            </w:tcBorders>
            <w:tcMar>
              <w:left w:w="57" w:type="dxa"/>
              <w:right w:w="57" w:type="dxa"/>
            </w:tcMar>
            <w:vAlign w:val="bottom"/>
          </w:tcPr>
          <w:p w14:paraId="534BB5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273 455</w:t>
            </w:r>
          </w:p>
        </w:tc>
      </w:tr>
      <w:tr w:rsidR="004C22AD" w:rsidRPr="00D243B2" w14:paraId="7C365C59" w14:textId="77777777" w:rsidTr="002B29F7">
        <w:trPr>
          <w:trHeight w:val="227"/>
          <w:jc w:val="center"/>
        </w:trPr>
        <w:tc>
          <w:tcPr>
            <w:tcW w:w="2751" w:type="dxa"/>
            <w:tcBorders>
              <w:left w:val="nil"/>
              <w:right w:val="nil"/>
            </w:tcBorders>
            <w:shd w:val="clear" w:color="auto" w:fill="auto"/>
            <w:tcMar>
              <w:left w:w="57" w:type="dxa"/>
              <w:right w:w="57" w:type="dxa"/>
            </w:tcMar>
            <w:vAlign w:val="center"/>
          </w:tcPr>
          <w:p w14:paraId="5FE2DA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Екологічний податок</w:t>
            </w:r>
          </w:p>
        </w:tc>
        <w:tc>
          <w:tcPr>
            <w:tcW w:w="969" w:type="dxa"/>
            <w:tcBorders>
              <w:left w:val="nil"/>
              <w:right w:val="nil"/>
            </w:tcBorders>
            <w:tcMar>
              <w:left w:w="57" w:type="dxa"/>
              <w:right w:w="57" w:type="dxa"/>
            </w:tcMar>
            <w:vAlign w:val="bottom"/>
          </w:tcPr>
          <w:p w14:paraId="1CDCB61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42" w:type="dxa"/>
            <w:tcBorders>
              <w:left w:val="nil"/>
              <w:right w:val="nil"/>
            </w:tcBorders>
            <w:tcMar>
              <w:left w:w="57" w:type="dxa"/>
              <w:right w:w="57" w:type="dxa"/>
            </w:tcMar>
            <w:vAlign w:val="bottom"/>
          </w:tcPr>
          <w:p w14:paraId="5A41E06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285 951</w:t>
            </w:r>
          </w:p>
        </w:tc>
        <w:tc>
          <w:tcPr>
            <w:tcW w:w="1559" w:type="dxa"/>
            <w:tcBorders>
              <w:left w:val="nil"/>
              <w:right w:val="nil"/>
            </w:tcBorders>
            <w:tcMar>
              <w:left w:w="57" w:type="dxa"/>
              <w:right w:w="57" w:type="dxa"/>
            </w:tcMar>
            <w:vAlign w:val="bottom"/>
          </w:tcPr>
          <w:p w14:paraId="2C4A9F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971 755</w:t>
            </w:r>
          </w:p>
        </w:tc>
        <w:tc>
          <w:tcPr>
            <w:tcW w:w="1417" w:type="dxa"/>
            <w:tcBorders>
              <w:left w:val="nil"/>
              <w:right w:val="nil"/>
            </w:tcBorders>
            <w:tcMar>
              <w:left w:w="57" w:type="dxa"/>
              <w:right w:w="57" w:type="dxa"/>
            </w:tcMar>
            <w:vAlign w:val="bottom"/>
          </w:tcPr>
          <w:p w14:paraId="45DC2B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1 009 957</w:t>
            </w:r>
          </w:p>
        </w:tc>
        <w:tc>
          <w:tcPr>
            <w:tcW w:w="1025" w:type="dxa"/>
            <w:tcBorders>
              <w:left w:val="nil"/>
              <w:right w:val="nil"/>
            </w:tcBorders>
            <w:tcMar>
              <w:left w:w="57" w:type="dxa"/>
              <w:right w:w="57" w:type="dxa"/>
            </w:tcMar>
            <w:vAlign w:val="bottom"/>
          </w:tcPr>
          <w:p w14:paraId="2A7239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5" w:type="dxa"/>
            <w:tcBorders>
              <w:left w:val="nil"/>
              <w:right w:val="nil"/>
            </w:tcBorders>
            <w:tcMar>
              <w:left w:w="57" w:type="dxa"/>
              <w:right w:w="57" w:type="dxa"/>
            </w:tcMar>
            <w:vAlign w:val="bottom"/>
          </w:tcPr>
          <w:p w14:paraId="7B1BFFE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247 749</w:t>
            </w:r>
          </w:p>
        </w:tc>
      </w:tr>
      <w:tr w:rsidR="004C22AD" w:rsidRPr="00D243B2" w14:paraId="611769CA" w14:textId="77777777" w:rsidTr="002B29F7">
        <w:trPr>
          <w:trHeight w:val="227"/>
          <w:jc w:val="center"/>
        </w:trPr>
        <w:tc>
          <w:tcPr>
            <w:tcW w:w="2751" w:type="dxa"/>
            <w:tcBorders>
              <w:left w:val="nil"/>
              <w:right w:val="nil"/>
            </w:tcBorders>
            <w:shd w:val="clear" w:color="auto" w:fill="auto"/>
            <w:tcMar>
              <w:left w:w="57" w:type="dxa"/>
              <w:right w:w="57" w:type="dxa"/>
            </w:tcMar>
            <w:vAlign w:val="center"/>
          </w:tcPr>
          <w:p w14:paraId="4C81AB2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Плата за землю</w:t>
            </w:r>
          </w:p>
        </w:tc>
        <w:tc>
          <w:tcPr>
            <w:tcW w:w="969" w:type="dxa"/>
            <w:tcBorders>
              <w:left w:val="nil"/>
              <w:right w:val="nil"/>
            </w:tcBorders>
            <w:tcMar>
              <w:left w:w="57" w:type="dxa"/>
              <w:right w:w="57" w:type="dxa"/>
            </w:tcMar>
            <w:vAlign w:val="bottom"/>
          </w:tcPr>
          <w:p w14:paraId="258FFBD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42" w:type="dxa"/>
            <w:tcBorders>
              <w:left w:val="nil"/>
              <w:right w:val="nil"/>
            </w:tcBorders>
            <w:tcMar>
              <w:left w:w="57" w:type="dxa"/>
              <w:right w:w="57" w:type="dxa"/>
            </w:tcMar>
            <w:vAlign w:val="bottom"/>
          </w:tcPr>
          <w:p w14:paraId="1FBE416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15 646</w:t>
            </w:r>
          </w:p>
        </w:tc>
        <w:tc>
          <w:tcPr>
            <w:tcW w:w="1559" w:type="dxa"/>
            <w:tcBorders>
              <w:left w:val="nil"/>
              <w:right w:val="nil"/>
            </w:tcBorders>
            <w:tcMar>
              <w:left w:w="57" w:type="dxa"/>
              <w:right w:w="57" w:type="dxa"/>
            </w:tcMar>
            <w:vAlign w:val="bottom"/>
          </w:tcPr>
          <w:p w14:paraId="60E0BAE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172 854</w:t>
            </w:r>
          </w:p>
        </w:tc>
        <w:tc>
          <w:tcPr>
            <w:tcW w:w="1417" w:type="dxa"/>
            <w:tcBorders>
              <w:left w:val="nil"/>
              <w:right w:val="nil"/>
            </w:tcBorders>
            <w:tcMar>
              <w:left w:w="57" w:type="dxa"/>
              <w:right w:w="57" w:type="dxa"/>
            </w:tcMar>
            <w:vAlign w:val="bottom"/>
          </w:tcPr>
          <w:p w14:paraId="286F14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172 862</w:t>
            </w:r>
          </w:p>
        </w:tc>
        <w:tc>
          <w:tcPr>
            <w:tcW w:w="1025" w:type="dxa"/>
            <w:tcBorders>
              <w:left w:val="nil"/>
              <w:right w:val="nil"/>
            </w:tcBorders>
            <w:tcMar>
              <w:left w:w="57" w:type="dxa"/>
              <w:right w:w="57" w:type="dxa"/>
            </w:tcMar>
            <w:vAlign w:val="bottom"/>
          </w:tcPr>
          <w:p w14:paraId="4876F6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w:t>
            </w:r>
          </w:p>
        </w:tc>
        <w:tc>
          <w:tcPr>
            <w:tcW w:w="1105" w:type="dxa"/>
            <w:tcBorders>
              <w:left w:val="nil"/>
              <w:right w:val="nil"/>
            </w:tcBorders>
            <w:tcMar>
              <w:left w:w="57" w:type="dxa"/>
              <w:right w:w="57" w:type="dxa"/>
            </w:tcMar>
            <w:vAlign w:val="bottom"/>
          </w:tcPr>
          <w:p w14:paraId="16D76A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15 639</w:t>
            </w:r>
          </w:p>
        </w:tc>
      </w:tr>
      <w:tr w:rsidR="004C22AD" w:rsidRPr="00D243B2" w14:paraId="5307D165" w14:textId="77777777" w:rsidTr="002B29F7">
        <w:trPr>
          <w:trHeight w:val="227"/>
          <w:jc w:val="center"/>
        </w:trPr>
        <w:tc>
          <w:tcPr>
            <w:tcW w:w="2751" w:type="dxa"/>
            <w:tcBorders>
              <w:left w:val="nil"/>
              <w:right w:val="nil"/>
            </w:tcBorders>
            <w:shd w:val="clear" w:color="auto" w:fill="auto"/>
            <w:tcMar>
              <w:left w:w="57" w:type="dxa"/>
              <w:right w:w="57" w:type="dxa"/>
            </w:tcMar>
            <w:vAlign w:val="center"/>
          </w:tcPr>
          <w:p w14:paraId="5A4250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Збір на соціально-економічну компенсацію населенню</w:t>
            </w:r>
          </w:p>
        </w:tc>
        <w:tc>
          <w:tcPr>
            <w:tcW w:w="969" w:type="dxa"/>
            <w:tcBorders>
              <w:left w:val="nil"/>
              <w:right w:val="nil"/>
            </w:tcBorders>
            <w:tcMar>
              <w:left w:w="57" w:type="dxa"/>
              <w:right w:w="57" w:type="dxa"/>
            </w:tcMar>
            <w:vAlign w:val="bottom"/>
          </w:tcPr>
          <w:p w14:paraId="3D1A5B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42" w:type="dxa"/>
            <w:tcBorders>
              <w:left w:val="nil"/>
              <w:right w:val="nil"/>
            </w:tcBorders>
            <w:tcMar>
              <w:left w:w="57" w:type="dxa"/>
              <w:right w:w="57" w:type="dxa"/>
            </w:tcMar>
            <w:vAlign w:val="bottom"/>
          </w:tcPr>
          <w:p w14:paraId="3723729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48 138</w:t>
            </w:r>
          </w:p>
        </w:tc>
        <w:tc>
          <w:tcPr>
            <w:tcW w:w="1559" w:type="dxa"/>
            <w:tcBorders>
              <w:left w:val="nil"/>
              <w:right w:val="nil"/>
            </w:tcBorders>
            <w:tcMar>
              <w:left w:w="57" w:type="dxa"/>
              <w:right w:w="57" w:type="dxa"/>
            </w:tcMar>
            <w:vAlign w:val="bottom"/>
          </w:tcPr>
          <w:p w14:paraId="65EFCA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448 490</w:t>
            </w:r>
          </w:p>
        </w:tc>
        <w:tc>
          <w:tcPr>
            <w:tcW w:w="1417" w:type="dxa"/>
            <w:tcBorders>
              <w:left w:val="nil"/>
              <w:right w:val="nil"/>
            </w:tcBorders>
            <w:tcMar>
              <w:left w:w="57" w:type="dxa"/>
              <w:right w:w="57" w:type="dxa"/>
            </w:tcMar>
            <w:vAlign w:val="bottom"/>
          </w:tcPr>
          <w:p w14:paraId="3B2BC0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104 340</w:t>
            </w:r>
          </w:p>
        </w:tc>
        <w:tc>
          <w:tcPr>
            <w:tcW w:w="1025" w:type="dxa"/>
            <w:tcBorders>
              <w:left w:val="nil"/>
              <w:right w:val="nil"/>
            </w:tcBorders>
            <w:tcMar>
              <w:left w:w="57" w:type="dxa"/>
              <w:right w:w="57" w:type="dxa"/>
            </w:tcMar>
            <w:vAlign w:val="bottom"/>
          </w:tcPr>
          <w:p w14:paraId="187619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5" w:type="dxa"/>
            <w:tcBorders>
              <w:left w:val="nil"/>
              <w:right w:val="nil"/>
            </w:tcBorders>
            <w:tcMar>
              <w:left w:w="57" w:type="dxa"/>
              <w:right w:w="57" w:type="dxa"/>
            </w:tcMar>
            <w:vAlign w:val="bottom"/>
          </w:tcPr>
          <w:p w14:paraId="05B6DB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392 288</w:t>
            </w:r>
          </w:p>
        </w:tc>
      </w:tr>
      <w:tr w:rsidR="004C22AD" w:rsidRPr="00D243B2" w14:paraId="5268B9AE" w14:textId="77777777" w:rsidTr="002B29F7">
        <w:trPr>
          <w:trHeight w:val="227"/>
          <w:jc w:val="center"/>
        </w:trPr>
        <w:tc>
          <w:tcPr>
            <w:tcW w:w="2751" w:type="dxa"/>
            <w:tcBorders>
              <w:left w:val="nil"/>
              <w:right w:val="nil"/>
            </w:tcBorders>
            <w:shd w:val="clear" w:color="auto" w:fill="auto"/>
            <w:tcMar>
              <w:left w:w="57" w:type="dxa"/>
              <w:right w:w="57" w:type="dxa"/>
            </w:tcMar>
            <w:vAlign w:val="center"/>
          </w:tcPr>
          <w:p w14:paraId="6DF8E0E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податки та збори</w:t>
            </w:r>
          </w:p>
        </w:tc>
        <w:tc>
          <w:tcPr>
            <w:tcW w:w="969" w:type="dxa"/>
            <w:tcBorders>
              <w:left w:val="nil"/>
              <w:right w:val="nil"/>
            </w:tcBorders>
            <w:tcMar>
              <w:left w:w="57" w:type="dxa"/>
              <w:right w:w="57" w:type="dxa"/>
            </w:tcMar>
            <w:vAlign w:val="bottom"/>
          </w:tcPr>
          <w:p w14:paraId="7FD946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76</w:t>
            </w:r>
          </w:p>
        </w:tc>
        <w:tc>
          <w:tcPr>
            <w:tcW w:w="1242" w:type="dxa"/>
            <w:tcBorders>
              <w:left w:val="nil"/>
              <w:right w:val="nil"/>
            </w:tcBorders>
            <w:tcMar>
              <w:left w:w="57" w:type="dxa"/>
              <w:right w:w="57" w:type="dxa"/>
            </w:tcMar>
            <w:vAlign w:val="bottom"/>
          </w:tcPr>
          <w:p w14:paraId="4D83BF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88 614</w:t>
            </w:r>
          </w:p>
        </w:tc>
        <w:tc>
          <w:tcPr>
            <w:tcW w:w="1559" w:type="dxa"/>
            <w:tcBorders>
              <w:left w:val="nil"/>
              <w:right w:val="nil"/>
            </w:tcBorders>
            <w:tcMar>
              <w:left w:w="57" w:type="dxa"/>
              <w:right w:w="57" w:type="dxa"/>
            </w:tcMar>
            <w:vAlign w:val="bottom"/>
          </w:tcPr>
          <w:p w14:paraId="524EE3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680 712 </w:t>
            </w:r>
          </w:p>
        </w:tc>
        <w:tc>
          <w:tcPr>
            <w:tcW w:w="1417" w:type="dxa"/>
            <w:tcBorders>
              <w:left w:val="nil"/>
              <w:right w:val="nil"/>
            </w:tcBorders>
            <w:tcMar>
              <w:left w:w="57" w:type="dxa"/>
              <w:right w:w="57" w:type="dxa"/>
            </w:tcMar>
            <w:vAlign w:val="bottom"/>
          </w:tcPr>
          <w:p w14:paraId="378939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697 551</w:t>
            </w:r>
          </w:p>
        </w:tc>
        <w:tc>
          <w:tcPr>
            <w:tcW w:w="1025" w:type="dxa"/>
            <w:tcBorders>
              <w:left w:val="nil"/>
              <w:right w:val="nil"/>
            </w:tcBorders>
            <w:tcMar>
              <w:left w:w="57" w:type="dxa"/>
              <w:right w:w="57" w:type="dxa"/>
            </w:tcMar>
            <w:vAlign w:val="bottom"/>
          </w:tcPr>
          <w:p w14:paraId="265EB3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249</w:t>
            </w:r>
          </w:p>
        </w:tc>
        <w:tc>
          <w:tcPr>
            <w:tcW w:w="1105" w:type="dxa"/>
            <w:tcBorders>
              <w:left w:val="nil"/>
              <w:right w:val="nil"/>
            </w:tcBorders>
            <w:tcMar>
              <w:left w:w="57" w:type="dxa"/>
              <w:right w:w="57" w:type="dxa"/>
            </w:tcMar>
            <w:vAlign w:val="bottom"/>
          </w:tcPr>
          <w:p w14:paraId="1A232C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71 948</w:t>
            </w:r>
          </w:p>
        </w:tc>
      </w:tr>
      <w:tr w:rsidR="004C22AD" w:rsidRPr="00D243B2" w14:paraId="4447F0E2" w14:textId="77777777" w:rsidTr="002B29F7">
        <w:trPr>
          <w:trHeight w:val="227"/>
          <w:jc w:val="center"/>
        </w:trPr>
        <w:tc>
          <w:tcPr>
            <w:tcW w:w="2751" w:type="dxa"/>
            <w:tcBorders>
              <w:left w:val="nil"/>
              <w:bottom w:val="dotted" w:sz="4" w:space="0" w:color="000000"/>
              <w:right w:val="nil"/>
            </w:tcBorders>
            <w:shd w:val="clear" w:color="auto" w:fill="auto"/>
            <w:tcMar>
              <w:left w:w="57" w:type="dxa"/>
              <w:right w:w="57" w:type="dxa"/>
            </w:tcMar>
            <w:vAlign w:val="center"/>
          </w:tcPr>
          <w:p w14:paraId="16A82B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Відшкодування з бюджету</w:t>
            </w:r>
          </w:p>
        </w:tc>
        <w:tc>
          <w:tcPr>
            <w:tcW w:w="969" w:type="dxa"/>
            <w:tcBorders>
              <w:left w:val="nil"/>
              <w:bottom w:val="dotted" w:sz="4" w:space="0" w:color="000000"/>
              <w:right w:val="nil"/>
            </w:tcBorders>
            <w:tcMar>
              <w:left w:w="57" w:type="dxa"/>
              <w:right w:w="57" w:type="dxa"/>
            </w:tcMar>
            <w:vAlign w:val="bottom"/>
          </w:tcPr>
          <w:p w14:paraId="4C90AE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759</w:t>
            </w:r>
          </w:p>
        </w:tc>
        <w:tc>
          <w:tcPr>
            <w:tcW w:w="1242" w:type="dxa"/>
            <w:tcBorders>
              <w:left w:val="nil"/>
              <w:bottom w:val="dotted" w:sz="4" w:space="0" w:color="000000"/>
              <w:right w:val="nil"/>
            </w:tcBorders>
            <w:tcMar>
              <w:left w:w="57" w:type="dxa"/>
              <w:right w:w="57" w:type="dxa"/>
            </w:tcMar>
            <w:vAlign w:val="bottom"/>
          </w:tcPr>
          <w:p w14:paraId="6582C2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w:t>
            </w:r>
          </w:p>
        </w:tc>
        <w:tc>
          <w:tcPr>
            <w:tcW w:w="1559" w:type="dxa"/>
            <w:tcBorders>
              <w:left w:val="nil"/>
              <w:bottom w:val="dotted" w:sz="4" w:space="0" w:color="000000"/>
              <w:right w:val="nil"/>
            </w:tcBorders>
            <w:tcMar>
              <w:left w:w="57" w:type="dxa"/>
              <w:right w:w="57" w:type="dxa"/>
            </w:tcMar>
            <w:vAlign w:val="bottom"/>
          </w:tcPr>
          <w:p w14:paraId="647196C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(19 698)</w:t>
            </w:r>
          </w:p>
        </w:tc>
        <w:tc>
          <w:tcPr>
            <w:tcW w:w="1417" w:type="dxa"/>
            <w:tcBorders>
              <w:left w:val="nil"/>
              <w:bottom w:val="dotted" w:sz="4" w:space="0" w:color="000000"/>
              <w:right w:val="nil"/>
            </w:tcBorders>
            <w:tcMar>
              <w:left w:w="57" w:type="dxa"/>
              <w:right w:w="57" w:type="dxa"/>
            </w:tcMar>
            <w:vAlign w:val="bottom"/>
          </w:tcPr>
          <w:p w14:paraId="74B2D0B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(19 160)</w:t>
            </w:r>
          </w:p>
        </w:tc>
        <w:tc>
          <w:tcPr>
            <w:tcW w:w="1025" w:type="dxa"/>
            <w:tcBorders>
              <w:left w:val="nil"/>
              <w:bottom w:val="dotted" w:sz="4" w:space="0" w:color="000000"/>
              <w:right w:val="nil"/>
            </w:tcBorders>
            <w:tcMar>
              <w:left w:w="57" w:type="dxa"/>
              <w:right w:w="57" w:type="dxa"/>
            </w:tcMar>
            <w:vAlign w:val="bottom"/>
          </w:tcPr>
          <w:p w14:paraId="0AFD2C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1 350</w:t>
            </w:r>
          </w:p>
        </w:tc>
        <w:tc>
          <w:tcPr>
            <w:tcW w:w="1105" w:type="dxa"/>
            <w:tcBorders>
              <w:left w:val="nil"/>
              <w:bottom w:val="dotted" w:sz="4" w:space="0" w:color="000000"/>
              <w:right w:val="nil"/>
            </w:tcBorders>
            <w:tcMar>
              <w:left w:w="57" w:type="dxa"/>
              <w:right w:w="57" w:type="dxa"/>
            </w:tcMar>
            <w:vAlign w:val="bottom"/>
          </w:tcPr>
          <w:p w14:paraId="2DA23E9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57</w:t>
            </w:r>
          </w:p>
        </w:tc>
      </w:tr>
      <w:tr w:rsidR="004C22AD" w:rsidRPr="00D243B2" w14:paraId="594AE53B" w14:textId="77777777" w:rsidTr="002B29F7">
        <w:trPr>
          <w:trHeight w:val="227"/>
          <w:jc w:val="center"/>
        </w:trPr>
        <w:tc>
          <w:tcPr>
            <w:tcW w:w="2751" w:type="dxa"/>
            <w:tcBorders>
              <w:top w:val="dotted" w:sz="4" w:space="0" w:color="000000"/>
              <w:left w:val="nil"/>
              <w:bottom w:val="single" w:sz="4" w:space="0" w:color="000000"/>
              <w:right w:val="nil"/>
            </w:tcBorders>
            <w:shd w:val="clear" w:color="auto" w:fill="auto"/>
            <w:tcMar>
              <w:left w:w="57" w:type="dxa"/>
              <w:right w:w="57" w:type="dxa"/>
            </w:tcMar>
            <w:vAlign w:val="center"/>
          </w:tcPr>
          <w:p w14:paraId="16F0F9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969" w:type="dxa"/>
            <w:tcBorders>
              <w:top w:val="dotted" w:sz="4" w:space="0" w:color="000000"/>
              <w:left w:val="nil"/>
              <w:bottom w:val="single" w:sz="4" w:space="0" w:color="000000"/>
              <w:right w:val="nil"/>
            </w:tcBorders>
            <w:tcMar>
              <w:left w:w="57" w:type="dxa"/>
              <w:right w:w="57" w:type="dxa"/>
            </w:tcMar>
            <w:vAlign w:val="bottom"/>
          </w:tcPr>
          <w:p w14:paraId="35A53B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155 954</w:t>
            </w:r>
          </w:p>
        </w:tc>
        <w:tc>
          <w:tcPr>
            <w:tcW w:w="1242" w:type="dxa"/>
            <w:tcBorders>
              <w:top w:val="dotted" w:sz="4" w:space="0" w:color="000000"/>
              <w:left w:val="nil"/>
              <w:bottom w:val="single" w:sz="4" w:space="0" w:color="000000"/>
              <w:right w:val="nil"/>
            </w:tcBorders>
            <w:tcMar>
              <w:left w:w="57" w:type="dxa"/>
              <w:right w:w="57" w:type="dxa"/>
            </w:tcMar>
            <w:vAlign w:val="bottom"/>
          </w:tcPr>
          <w:p w14:paraId="1EF034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1 318 282</w:t>
            </w:r>
          </w:p>
        </w:tc>
        <w:tc>
          <w:tcPr>
            <w:tcW w:w="1559" w:type="dxa"/>
            <w:tcBorders>
              <w:top w:val="dotted" w:sz="4" w:space="0" w:color="000000"/>
              <w:left w:val="nil"/>
              <w:bottom w:val="single" w:sz="4" w:space="0" w:color="000000"/>
              <w:right w:val="nil"/>
            </w:tcBorders>
            <w:tcMar>
              <w:left w:w="57" w:type="dxa"/>
              <w:right w:w="57" w:type="dxa"/>
            </w:tcMar>
            <w:vAlign w:val="bottom"/>
          </w:tcPr>
          <w:p w14:paraId="0012FB2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10 735 996 </w:t>
            </w:r>
          </w:p>
        </w:tc>
        <w:tc>
          <w:tcPr>
            <w:tcW w:w="1417" w:type="dxa"/>
            <w:tcBorders>
              <w:top w:val="dotted" w:sz="4" w:space="0" w:color="000000"/>
              <w:left w:val="nil"/>
              <w:bottom w:val="single" w:sz="4" w:space="0" w:color="000000"/>
              <w:right w:val="nil"/>
            </w:tcBorders>
            <w:tcMar>
              <w:left w:w="57" w:type="dxa"/>
              <w:right w:w="57" w:type="dxa"/>
            </w:tcMar>
            <w:vAlign w:val="bottom"/>
          </w:tcPr>
          <w:p w14:paraId="733A2C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10 855 149</w:t>
            </w:r>
          </w:p>
        </w:tc>
        <w:tc>
          <w:tcPr>
            <w:tcW w:w="1025" w:type="dxa"/>
            <w:tcBorders>
              <w:top w:val="dotted" w:sz="4" w:space="0" w:color="000000"/>
              <w:left w:val="nil"/>
              <w:bottom w:val="single" w:sz="4" w:space="0" w:color="000000"/>
              <w:right w:val="nil"/>
            </w:tcBorders>
            <w:tcMar>
              <w:left w:w="57" w:type="dxa"/>
              <w:right w:w="57" w:type="dxa"/>
            </w:tcMar>
            <w:vAlign w:val="bottom"/>
          </w:tcPr>
          <w:p w14:paraId="19CB59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329 473</w:t>
            </w:r>
          </w:p>
        </w:tc>
        <w:tc>
          <w:tcPr>
            <w:tcW w:w="1105" w:type="dxa"/>
            <w:tcBorders>
              <w:top w:val="dotted" w:sz="4" w:space="0" w:color="000000"/>
              <w:left w:val="nil"/>
              <w:bottom w:val="single" w:sz="4" w:space="0" w:color="000000"/>
              <w:right w:val="nil"/>
            </w:tcBorders>
            <w:tcMar>
              <w:left w:w="57" w:type="dxa"/>
              <w:right w:w="57" w:type="dxa"/>
            </w:tcMar>
            <w:vAlign w:val="bottom"/>
          </w:tcPr>
          <w:p w14:paraId="2923B1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1 372 648</w:t>
            </w:r>
          </w:p>
        </w:tc>
      </w:tr>
    </w:tbl>
    <w:p w14:paraId="2948EF2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Доходи та витрати, сукупний дохід</w:t>
      </w:r>
    </w:p>
    <w:p w14:paraId="6E0BD2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За 2021 рік Компанія отримала валовий прибуток від реалізації електро- та теплоенергії, з надання послуг з теплопостачання, централізованого водопостачання та водовідведення в сумі 37 067 076 тис. грн (у 2020 </w:t>
      </w:r>
      <w:r w:rsidRPr="00D243B2">
        <w:rPr>
          <w:rFonts w:ascii="Times New Roman" w:hAnsi="Times New Roman" w:cs="Times New Roman"/>
        </w:rPr>
        <w:lastRenderedPageBreak/>
        <w:t xml:space="preserve">році – 6 837 155 тис. грн). З урахуванням інших операційних, фінансових та інших доходів і витрат фінансовий результат Компанії до оподаткування склав прибуток 7 347 436 тис. грн (у 2020 році – збиток 5 869 613 тис. грн.). </w:t>
      </w:r>
      <w:bookmarkStart w:id="14" w:name="bookmark=id.26in1rg" w:colFirst="0" w:colLast="0"/>
      <w:bookmarkStart w:id="15" w:name="bookmark=id.lnxbz9" w:colFirst="0" w:colLast="0"/>
      <w:bookmarkEnd w:id="14"/>
      <w:bookmarkEnd w:id="15"/>
      <w:r w:rsidRPr="00D243B2">
        <w:rPr>
          <w:rFonts w:ascii="Times New Roman" w:hAnsi="Times New Roman" w:cs="Times New Roman"/>
        </w:rPr>
        <w:t>Витрати з податку на прибуток склали 1 432 952 тис. грн (у 2020 році – дохід 1 024 405 тис. грн).</w:t>
      </w:r>
    </w:p>
    <w:p w14:paraId="56A509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Чистий прибуток склав 5 914 484 тис. грн. За минулий 2020 рік чистий збиток складав 4 845 208 тис. грн.</w:t>
      </w:r>
    </w:p>
    <w:p w14:paraId="145839E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Інформація за основними видами доходів та витрат розкрита у відповідних таблицях далі.</w:t>
      </w:r>
    </w:p>
    <w:p w14:paraId="17B2C73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Дохід від реалізації продукції</w:t>
      </w:r>
    </w:p>
    <w:p w14:paraId="409035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Чистий дохід від реалізації продукції (товарів, робіт, послуг) за рік, що закінчився 31 грудня, за видами основної діяльності розкритий таким чином:</w:t>
      </w:r>
    </w:p>
    <w:p w14:paraId="77656B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6DB66F6A" w14:textId="77777777" w:rsidTr="002B29F7">
        <w:trPr>
          <w:trHeight w:val="227"/>
          <w:tblHeader/>
        </w:trPr>
        <w:tc>
          <w:tcPr>
            <w:tcW w:w="6463" w:type="dxa"/>
            <w:tcBorders>
              <w:top w:val="nil"/>
              <w:left w:val="nil"/>
              <w:bottom w:val="single" w:sz="4" w:space="0" w:color="000000"/>
              <w:right w:val="nil"/>
            </w:tcBorders>
            <w:shd w:val="clear" w:color="auto" w:fill="auto"/>
            <w:vAlign w:val="center"/>
          </w:tcPr>
          <w:p w14:paraId="08E75D4B"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vAlign w:val="center"/>
          </w:tcPr>
          <w:p w14:paraId="2EF2CA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2021 </w:t>
            </w:r>
          </w:p>
        </w:tc>
        <w:tc>
          <w:tcPr>
            <w:tcW w:w="1701" w:type="dxa"/>
            <w:tcBorders>
              <w:top w:val="nil"/>
              <w:left w:val="nil"/>
              <w:bottom w:val="single" w:sz="4" w:space="0" w:color="000000"/>
              <w:right w:val="nil"/>
            </w:tcBorders>
            <w:vAlign w:val="center"/>
          </w:tcPr>
          <w:p w14:paraId="335562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6668F200" w14:textId="77777777" w:rsidTr="002B29F7">
        <w:trPr>
          <w:trHeight w:val="227"/>
        </w:trPr>
        <w:tc>
          <w:tcPr>
            <w:tcW w:w="6463" w:type="dxa"/>
            <w:tcBorders>
              <w:top w:val="single" w:sz="4" w:space="0" w:color="000000"/>
              <w:left w:val="nil"/>
              <w:bottom w:val="dotted" w:sz="4" w:space="0" w:color="000000"/>
              <w:right w:val="nil"/>
            </w:tcBorders>
            <w:shd w:val="clear" w:color="auto" w:fill="auto"/>
            <w:vAlign w:val="center"/>
          </w:tcPr>
          <w:p w14:paraId="0ADD32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Електроенергія, в тому числі за ринками збуту:</w:t>
            </w:r>
          </w:p>
        </w:tc>
        <w:tc>
          <w:tcPr>
            <w:tcW w:w="1701" w:type="dxa"/>
            <w:tcBorders>
              <w:top w:val="single" w:sz="4" w:space="0" w:color="000000"/>
              <w:left w:val="nil"/>
              <w:bottom w:val="dotted" w:sz="4" w:space="0" w:color="000000"/>
              <w:right w:val="nil"/>
            </w:tcBorders>
            <w:vAlign w:val="bottom"/>
          </w:tcPr>
          <w:p w14:paraId="62D57F4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82 845 997</w:t>
            </w:r>
          </w:p>
        </w:tc>
        <w:tc>
          <w:tcPr>
            <w:tcW w:w="1701" w:type="dxa"/>
            <w:tcBorders>
              <w:top w:val="single" w:sz="4" w:space="0" w:color="000000"/>
              <w:left w:val="nil"/>
              <w:bottom w:val="dotted" w:sz="4" w:space="0" w:color="000000"/>
              <w:right w:val="nil"/>
            </w:tcBorders>
            <w:vAlign w:val="bottom"/>
          </w:tcPr>
          <w:p w14:paraId="338091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45 424 048</w:t>
            </w:r>
          </w:p>
        </w:tc>
      </w:tr>
      <w:tr w:rsidR="004C22AD" w:rsidRPr="00D243B2" w14:paraId="1AD2266A"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6318C9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ринок двосторонніх договорів (ПСО), у т.ч.:</w:t>
            </w:r>
          </w:p>
        </w:tc>
        <w:tc>
          <w:tcPr>
            <w:tcW w:w="1701" w:type="dxa"/>
            <w:tcBorders>
              <w:top w:val="dotted" w:sz="4" w:space="0" w:color="000000"/>
              <w:left w:val="nil"/>
              <w:bottom w:val="dotted" w:sz="4" w:space="0" w:color="000000"/>
              <w:right w:val="nil"/>
            </w:tcBorders>
            <w:vAlign w:val="bottom"/>
          </w:tcPr>
          <w:p w14:paraId="48FB36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18 045 850</w:t>
            </w:r>
          </w:p>
        </w:tc>
        <w:tc>
          <w:tcPr>
            <w:tcW w:w="1701" w:type="dxa"/>
            <w:tcBorders>
              <w:top w:val="dotted" w:sz="4" w:space="0" w:color="000000"/>
              <w:left w:val="nil"/>
              <w:bottom w:val="dotted" w:sz="4" w:space="0" w:color="000000"/>
              <w:right w:val="nil"/>
            </w:tcBorders>
            <w:vAlign w:val="bottom"/>
          </w:tcPr>
          <w:p w14:paraId="6872E5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19 531 730</w:t>
            </w:r>
          </w:p>
        </w:tc>
      </w:tr>
      <w:tr w:rsidR="004C22AD" w:rsidRPr="00D243B2" w14:paraId="0D9E9A20"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0B1879A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ДП «Гарантований покупець»</w:t>
            </w:r>
          </w:p>
        </w:tc>
        <w:tc>
          <w:tcPr>
            <w:tcW w:w="1701" w:type="dxa"/>
            <w:tcBorders>
              <w:top w:val="dotted" w:sz="4" w:space="0" w:color="000000"/>
              <w:left w:val="nil"/>
              <w:bottom w:val="dotted" w:sz="4" w:space="0" w:color="000000"/>
              <w:right w:val="nil"/>
            </w:tcBorders>
            <w:vAlign w:val="bottom"/>
          </w:tcPr>
          <w:p w14:paraId="44FF46D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4 140 775</w:t>
            </w:r>
          </w:p>
        </w:tc>
        <w:tc>
          <w:tcPr>
            <w:tcW w:w="1701" w:type="dxa"/>
            <w:tcBorders>
              <w:top w:val="dotted" w:sz="4" w:space="0" w:color="000000"/>
              <w:left w:val="nil"/>
              <w:bottom w:val="dotted" w:sz="4" w:space="0" w:color="000000"/>
              <w:right w:val="nil"/>
            </w:tcBorders>
            <w:vAlign w:val="bottom"/>
          </w:tcPr>
          <w:p w14:paraId="104DA42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17 862 282</w:t>
            </w:r>
          </w:p>
        </w:tc>
      </w:tr>
      <w:tr w:rsidR="004C22AD" w:rsidRPr="00D243B2" w14:paraId="607D5BDA"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188B75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оператори системи розподілу (ОСР) та постачання (ОСП)</w:t>
            </w:r>
          </w:p>
        </w:tc>
        <w:tc>
          <w:tcPr>
            <w:tcW w:w="1701" w:type="dxa"/>
            <w:tcBorders>
              <w:top w:val="dotted" w:sz="4" w:space="0" w:color="000000"/>
              <w:left w:val="nil"/>
              <w:bottom w:val="dotted" w:sz="4" w:space="0" w:color="000000"/>
              <w:right w:val="nil"/>
            </w:tcBorders>
            <w:vAlign w:val="bottom"/>
          </w:tcPr>
          <w:p w14:paraId="39171D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3 958 794</w:t>
            </w:r>
          </w:p>
        </w:tc>
        <w:tc>
          <w:tcPr>
            <w:tcW w:w="1701" w:type="dxa"/>
            <w:tcBorders>
              <w:top w:val="dotted" w:sz="4" w:space="0" w:color="000000"/>
              <w:left w:val="nil"/>
              <w:bottom w:val="dotted" w:sz="4" w:space="0" w:color="000000"/>
              <w:right w:val="nil"/>
            </w:tcBorders>
            <w:vAlign w:val="bottom"/>
          </w:tcPr>
          <w:p w14:paraId="46CA78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2686479D"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4439B17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постачальники універсальних послуг (ПУП)</w:t>
            </w:r>
          </w:p>
        </w:tc>
        <w:tc>
          <w:tcPr>
            <w:tcW w:w="1701" w:type="dxa"/>
            <w:tcBorders>
              <w:top w:val="dotted" w:sz="4" w:space="0" w:color="000000"/>
              <w:left w:val="nil"/>
              <w:bottom w:val="dotted" w:sz="4" w:space="0" w:color="000000"/>
              <w:right w:val="nil"/>
            </w:tcBorders>
            <w:vAlign w:val="bottom"/>
          </w:tcPr>
          <w:p w14:paraId="745A9C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9 894 164</w:t>
            </w:r>
          </w:p>
        </w:tc>
        <w:tc>
          <w:tcPr>
            <w:tcW w:w="1701" w:type="dxa"/>
            <w:tcBorders>
              <w:top w:val="dotted" w:sz="4" w:space="0" w:color="000000"/>
              <w:left w:val="nil"/>
              <w:bottom w:val="dotted" w:sz="4" w:space="0" w:color="000000"/>
              <w:right w:val="nil"/>
            </w:tcBorders>
            <w:vAlign w:val="bottom"/>
          </w:tcPr>
          <w:p w14:paraId="5323FBF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752A3EA9"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087628CE" w14:textId="77777777" w:rsidR="004C22AD" w:rsidRPr="00D243B2" w:rsidDel="00FC5822" w:rsidRDefault="004C22AD" w:rsidP="00D243B2">
            <w:pPr>
              <w:jc w:val="both"/>
              <w:rPr>
                <w:rFonts w:ascii="Times New Roman" w:hAnsi="Times New Roman" w:cs="Times New Roman"/>
              </w:rPr>
            </w:pPr>
            <w:r w:rsidRPr="00D243B2">
              <w:rPr>
                <w:rFonts w:ascii="Times New Roman" w:hAnsi="Times New Roman" w:cs="Times New Roman"/>
              </w:rPr>
              <w:t xml:space="preserve"> інші підприємства</w:t>
            </w:r>
          </w:p>
        </w:tc>
        <w:tc>
          <w:tcPr>
            <w:tcW w:w="1701" w:type="dxa"/>
            <w:tcBorders>
              <w:top w:val="dotted" w:sz="4" w:space="0" w:color="000000"/>
              <w:left w:val="nil"/>
              <w:bottom w:val="dotted" w:sz="4" w:space="0" w:color="000000"/>
              <w:right w:val="nil"/>
            </w:tcBorders>
            <w:vAlign w:val="bottom"/>
          </w:tcPr>
          <w:p w14:paraId="380827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52 117</w:t>
            </w:r>
          </w:p>
        </w:tc>
        <w:tc>
          <w:tcPr>
            <w:tcW w:w="1701" w:type="dxa"/>
            <w:tcBorders>
              <w:top w:val="dotted" w:sz="4" w:space="0" w:color="000000"/>
              <w:left w:val="nil"/>
              <w:bottom w:val="dotted" w:sz="4" w:space="0" w:color="000000"/>
              <w:right w:val="nil"/>
            </w:tcBorders>
            <w:vAlign w:val="bottom"/>
          </w:tcPr>
          <w:p w14:paraId="2BDA6A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1 669 448</w:t>
            </w:r>
          </w:p>
        </w:tc>
      </w:tr>
      <w:tr w:rsidR="004C22AD" w:rsidRPr="00D243B2" w14:paraId="2A38E896"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70B2C2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ринок двосторонніх договорів інших </w:t>
            </w:r>
          </w:p>
        </w:tc>
        <w:tc>
          <w:tcPr>
            <w:tcW w:w="1701" w:type="dxa"/>
            <w:tcBorders>
              <w:top w:val="dotted" w:sz="4" w:space="0" w:color="000000"/>
              <w:left w:val="nil"/>
              <w:bottom w:val="dotted" w:sz="4" w:space="0" w:color="000000"/>
              <w:right w:val="nil"/>
            </w:tcBorders>
            <w:vAlign w:val="bottom"/>
          </w:tcPr>
          <w:p w14:paraId="14DA5C5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46 189 757</w:t>
            </w:r>
          </w:p>
        </w:tc>
        <w:tc>
          <w:tcPr>
            <w:tcW w:w="1701" w:type="dxa"/>
            <w:tcBorders>
              <w:top w:val="dotted" w:sz="4" w:space="0" w:color="000000"/>
              <w:left w:val="nil"/>
              <w:bottom w:val="dotted" w:sz="4" w:space="0" w:color="000000"/>
              <w:right w:val="nil"/>
            </w:tcBorders>
            <w:vAlign w:val="bottom"/>
          </w:tcPr>
          <w:p w14:paraId="18164A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6 956 375</w:t>
            </w:r>
          </w:p>
        </w:tc>
      </w:tr>
      <w:tr w:rsidR="004C22AD" w:rsidRPr="00D243B2" w14:paraId="3BE64802"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643F98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ринок «на добу наперед»</w:t>
            </w:r>
          </w:p>
        </w:tc>
        <w:tc>
          <w:tcPr>
            <w:tcW w:w="1701" w:type="dxa"/>
            <w:tcBorders>
              <w:top w:val="dotted" w:sz="4" w:space="0" w:color="000000"/>
              <w:left w:val="nil"/>
              <w:bottom w:val="dotted" w:sz="4" w:space="0" w:color="000000"/>
              <w:right w:val="nil"/>
            </w:tcBorders>
            <w:vAlign w:val="bottom"/>
          </w:tcPr>
          <w:p w14:paraId="76D9007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15 600 180</w:t>
            </w:r>
          </w:p>
        </w:tc>
        <w:tc>
          <w:tcPr>
            <w:tcW w:w="1701" w:type="dxa"/>
            <w:tcBorders>
              <w:top w:val="dotted" w:sz="4" w:space="0" w:color="000000"/>
              <w:left w:val="nil"/>
              <w:bottom w:val="dotted" w:sz="4" w:space="0" w:color="000000"/>
              <w:right w:val="nil"/>
            </w:tcBorders>
            <w:vAlign w:val="bottom"/>
          </w:tcPr>
          <w:p w14:paraId="7DF505A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9 661 727</w:t>
            </w:r>
          </w:p>
        </w:tc>
      </w:tr>
      <w:tr w:rsidR="004C22AD" w:rsidRPr="00D243B2" w14:paraId="0902507E"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0C6550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внутрішньодобовий ринок</w:t>
            </w:r>
          </w:p>
        </w:tc>
        <w:tc>
          <w:tcPr>
            <w:tcW w:w="1701" w:type="dxa"/>
            <w:tcBorders>
              <w:top w:val="dotted" w:sz="4" w:space="0" w:color="000000"/>
              <w:left w:val="nil"/>
              <w:bottom w:val="dotted" w:sz="4" w:space="0" w:color="000000"/>
              <w:right w:val="nil"/>
            </w:tcBorders>
            <w:vAlign w:val="bottom"/>
          </w:tcPr>
          <w:p w14:paraId="25BD5FC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1 421 008</w:t>
            </w:r>
          </w:p>
        </w:tc>
        <w:tc>
          <w:tcPr>
            <w:tcW w:w="1701" w:type="dxa"/>
            <w:tcBorders>
              <w:top w:val="dotted" w:sz="4" w:space="0" w:color="000000"/>
              <w:left w:val="nil"/>
              <w:bottom w:val="dotted" w:sz="4" w:space="0" w:color="000000"/>
              <w:right w:val="nil"/>
            </w:tcBorders>
            <w:vAlign w:val="bottom"/>
          </w:tcPr>
          <w:p w14:paraId="6D0F8F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1 289 058</w:t>
            </w:r>
          </w:p>
        </w:tc>
      </w:tr>
      <w:tr w:rsidR="004C22AD" w:rsidRPr="00D243B2" w14:paraId="0037E0C4"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38D69D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балансуючий ринок</w:t>
            </w:r>
          </w:p>
        </w:tc>
        <w:tc>
          <w:tcPr>
            <w:tcW w:w="1701" w:type="dxa"/>
            <w:tcBorders>
              <w:top w:val="dotted" w:sz="4" w:space="0" w:color="000000"/>
              <w:left w:val="nil"/>
              <w:bottom w:val="dotted" w:sz="4" w:space="0" w:color="000000"/>
              <w:right w:val="nil"/>
            </w:tcBorders>
            <w:vAlign w:val="bottom"/>
          </w:tcPr>
          <w:p w14:paraId="1C63676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1 589 202</w:t>
            </w:r>
          </w:p>
        </w:tc>
        <w:tc>
          <w:tcPr>
            <w:tcW w:w="1701" w:type="dxa"/>
            <w:tcBorders>
              <w:top w:val="dotted" w:sz="4" w:space="0" w:color="000000"/>
              <w:left w:val="nil"/>
              <w:bottom w:val="dotted" w:sz="4" w:space="0" w:color="000000"/>
              <w:right w:val="nil"/>
            </w:tcBorders>
            <w:vAlign w:val="bottom"/>
          </w:tcPr>
          <w:p w14:paraId="2C81877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7 985 158</w:t>
            </w:r>
          </w:p>
        </w:tc>
      </w:tr>
      <w:tr w:rsidR="004C22AD" w:rsidRPr="00D243B2" w14:paraId="245422D3"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7AB6799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Теплова енергія (всього)</w:t>
            </w:r>
          </w:p>
        </w:tc>
        <w:tc>
          <w:tcPr>
            <w:tcW w:w="1701" w:type="dxa"/>
            <w:tcBorders>
              <w:top w:val="dotted" w:sz="4" w:space="0" w:color="000000"/>
              <w:left w:val="nil"/>
              <w:bottom w:val="dotted" w:sz="4" w:space="0" w:color="000000"/>
              <w:right w:val="nil"/>
            </w:tcBorders>
            <w:vAlign w:val="bottom"/>
          </w:tcPr>
          <w:p w14:paraId="4562C2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137 714</w:t>
            </w:r>
          </w:p>
        </w:tc>
        <w:tc>
          <w:tcPr>
            <w:tcW w:w="1701" w:type="dxa"/>
            <w:tcBorders>
              <w:top w:val="dotted" w:sz="4" w:space="0" w:color="000000"/>
              <w:left w:val="nil"/>
              <w:bottom w:val="dotted" w:sz="4" w:space="0" w:color="000000"/>
              <w:right w:val="nil"/>
            </w:tcBorders>
            <w:vAlign w:val="bottom"/>
          </w:tcPr>
          <w:p w14:paraId="78DF29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114 301</w:t>
            </w:r>
          </w:p>
        </w:tc>
      </w:tr>
      <w:tr w:rsidR="004C22AD" w:rsidRPr="00D243B2" w14:paraId="339F9AA4"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4AC8C1B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теплова енергія (виробництво)</w:t>
            </w:r>
          </w:p>
        </w:tc>
        <w:tc>
          <w:tcPr>
            <w:tcW w:w="1701" w:type="dxa"/>
            <w:tcBorders>
              <w:top w:val="dotted" w:sz="4" w:space="0" w:color="000000"/>
              <w:left w:val="nil"/>
              <w:bottom w:val="dotted" w:sz="4" w:space="0" w:color="000000"/>
              <w:right w:val="nil"/>
            </w:tcBorders>
            <w:vAlign w:val="bottom"/>
          </w:tcPr>
          <w:p w14:paraId="12BC1A6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102 374</w:t>
            </w:r>
          </w:p>
        </w:tc>
        <w:tc>
          <w:tcPr>
            <w:tcW w:w="1701" w:type="dxa"/>
            <w:tcBorders>
              <w:top w:val="dotted" w:sz="4" w:space="0" w:color="000000"/>
              <w:left w:val="nil"/>
              <w:bottom w:val="dotted" w:sz="4" w:space="0" w:color="000000"/>
              <w:right w:val="nil"/>
            </w:tcBorders>
            <w:vAlign w:val="bottom"/>
          </w:tcPr>
          <w:p w14:paraId="554E30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91 595</w:t>
            </w:r>
          </w:p>
        </w:tc>
      </w:tr>
      <w:tr w:rsidR="004C22AD" w:rsidRPr="00D243B2" w14:paraId="34A704F8"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0CFC66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теплова енергія (транспортування)</w:t>
            </w:r>
          </w:p>
        </w:tc>
        <w:tc>
          <w:tcPr>
            <w:tcW w:w="1701" w:type="dxa"/>
            <w:tcBorders>
              <w:top w:val="dotted" w:sz="4" w:space="0" w:color="000000"/>
              <w:left w:val="nil"/>
              <w:bottom w:val="dotted" w:sz="4" w:space="0" w:color="000000"/>
              <w:right w:val="nil"/>
            </w:tcBorders>
            <w:vAlign w:val="bottom"/>
          </w:tcPr>
          <w:p w14:paraId="4A04D0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34 165</w:t>
            </w:r>
          </w:p>
        </w:tc>
        <w:tc>
          <w:tcPr>
            <w:tcW w:w="1701" w:type="dxa"/>
            <w:tcBorders>
              <w:top w:val="dotted" w:sz="4" w:space="0" w:color="000000"/>
              <w:left w:val="nil"/>
              <w:bottom w:val="dotted" w:sz="4" w:space="0" w:color="000000"/>
              <w:right w:val="nil"/>
            </w:tcBorders>
            <w:vAlign w:val="bottom"/>
          </w:tcPr>
          <w:p w14:paraId="35C3D3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21 978</w:t>
            </w:r>
          </w:p>
        </w:tc>
      </w:tr>
      <w:tr w:rsidR="004C22AD" w:rsidRPr="00D243B2" w14:paraId="76B5927E"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067662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теплова енергія (постачання)</w:t>
            </w:r>
          </w:p>
        </w:tc>
        <w:tc>
          <w:tcPr>
            <w:tcW w:w="1701" w:type="dxa"/>
            <w:tcBorders>
              <w:top w:val="dotted" w:sz="4" w:space="0" w:color="000000"/>
              <w:left w:val="nil"/>
              <w:bottom w:val="dotted" w:sz="4" w:space="0" w:color="000000"/>
              <w:right w:val="nil"/>
            </w:tcBorders>
            <w:vAlign w:val="bottom"/>
          </w:tcPr>
          <w:p w14:paraId="06BF01B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1 175</w:t>
            </w:r>
          </w:p>
        </w:tc>
        <w:tc>
          <w:tcPr>
            <w:tcW w:w="1701" w:type="dxa"/>
            <w:tcBorders>
              <w:top w:val="dotted" w:sz="4" w:space="0" w:color="000000"/>
              <w:left w:val="nil"/>
              <w:bottom w:val="dotted" w:sz="4" w:space="0" w:color="000000"/>
              <w:right w:val="nil"/>
            </w:tcBorders>
            <w:vAlign w:val="bottom"/>
          </w:tcPr>
          <w:p w14:paraId="68B1592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728</w:t>
            </w:r>
          </w:p>
        </w:tc>
      </w:tr>
      <w:tr w:rsidR="004C22AD" w:rsidRPr="00D243B2" w14:paraId="044C0C70"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2EC1D28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Централізоване водопостачання, водовідведення та комунальні послуги</w:t>
            </w:r>
          </w:p>
        </w:tc>
        <w:tc>
          <w:tcPr>
            <w:tcW w:w="1701" w:type="dxa"/>
            <w:tcBorders>
              <w:top w:val="dotted" w:sz="4" w:space="0" w:color="000000"/>
              <w:left w:val="nil"/>
              <w:bottom w:val="dotted" w:sz="4" w:space="0" w:color="000000"/>
              <w:right w:val="nil"/>
            </w:tcBorders>
            <w:vAlign w:val="bottom"/>
          </w:tcPr>
          <w:p w14:paraId="5CB553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131 091</w:t>
            </w:r>
          </w:p>
        </w:tc>
        <w:tc>
          <w:tcPr>
            <w:tcW w:w="1701" w:type="dxa"/>
            <w:tcBorders>
              <w:top w:val="dotted" w:sz="4" w:space="0" w:color="000000"/>
              <w:left w:val="nil"/>
              <w:bottom w:val="dotted" w:sz="4" w:space="0" w:color="000000"/>
              <w:right w:val="nil"/>
            </w:tcBorders>
            <w:vAlign w:val="bottom"/>
          </w:tcPr>
          <w:p w14:paraId="3352A3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110 214</w:t>
            </w:r>
          </w:p>
        </w:tc>
      </w:tr>
      <w:tr w:rsidR="004C22AD" w:rsidRPr="00D243B2" w14:paraId="58F0A515"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7485D2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Послуги з регулювання частоти та активної потужності </w:t>
            </w:r>
          </w:p>
        </w:tc>
        <w:tc>
          <w:tcPr>
            <w:tcW w:w="1701" w:type="dxa"/>
            <w:tcBorders>
              <w:top w:val="dotted" w:sz="4" w:space="0" w:color="000000"/>
              <w:left w:val="nil"/>
              <w:bottom w:val="dotted" w:sz="4" w:space="0" w:color="000000"/>
              <w:right w:val="nil"/>
            </w:tcBorders>
            <w:vAlign w:val="bottom"/>
          </w:tcPr>
          <w:p w14:paraId="4CEAFE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3 403</w:t>
            </w:r>
          </w:p>
        </w:tc>
        <w:tc>
          <w:tcPr>
            <w:tcW w:w="1701" w:type="dxa"/>
            <w:tcBorders>
              <w:top w:val="dotted" w:sz="4" w:space="0" w:color="000000"/>
              <w:left w:val="nil"/>
              <w:bottom w:val="dotted" w:sz="4" w:space="0" w:color="000000"/>
              <w:right w:val="nil"/>
            </w:tcBorders>
            <w:vAlign w:val="bottom"/>
          </w:tcPr>
          <w:p w14:paraId="6E37422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57071901" w14:textId="77777777" w:rsidTr="002B29F7">
        <w:trPr>
          <w:trHeight w:val="227"/>
        </w:trPr>
        <w:tc>
          <w:tcPr>
            <w:tcW w:w="6463" w:type="dxa"/>
            <w:tcBorders>
              <w:top w:val="dotted" w:sz="4" w:space="0" w:color="000000"/>
              <w:left w:val="nil"/>
              <w:bottom w:val="single" w:sz="4" w:space="0" w:color="000000"/>
              <w:right w:val="nil"/>
            </w:tcBorders>
            <w:shd w:val="clear" w:color="auto" w:fill="auto"/>
            <w:vAlign w:val="center"/>
          </w:tcPr>
          <w:p w14:paraId="22FA005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tcBorders>
              <w:top w:val="dotted" w:sz="4" w:space="0" w:color="000000"/>
              <w:left w:val="nil"/>
              <w:bottom w:val="single" w:sz="4" w:space="0" w:color="000000"/>
              <w:right w:val="nil"/>
            </w:tcBorders>
            <w:vAlign w:val="bottom"/>
          </w:tcPr>
          <w:p w14:paraId="6BEC61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83 118 205</w:t>
            </w:r>
          </w:p>
        </w:tc>
        <w:tc>
          <w:tcPr>
            <w:tcW w:w="1701" w:type="dxa"/>
            <w:tcBorders>
              <w:top w:val="dotted" w:sz="4" w:space="0" w:color="000000"/>
              <w:left w:val="nil"/>
              <w:bottom w:val="single" w:sz="4" w:space="0" w:color="000000"/>
              <w:right w:val="nil"/>
            </w:tcBorders>
            <w:vAlign w:val="bottom"/>
          </w:tcPr>
          <w:p w14:paraId="6672A3E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45 648 563</w:t>
            </w:r>
          </w:p>
        </w:tc>
      </w:tr>
    </w:tbl>
    <w:p w14:paraId="465722C4" w14:textId="77777777" w:rsidR="004C22AD" w:rsidRPr="00D243B2" w:rsidRDefault="004C22AD" w:rsidP="00D243B2">
      <w:pPr>
        <w:jc w:val="both"/>
        <w:rPr>
          <w:rFonts w:ascii="Times New Roman" w:hAnsi="Times New Roman" w:cs="Times New Roman"/>
        </w:rPr>
      </w:pPr>
    </w:p>
    <w:p w14:paraId="17DD8628" w14:textId="77777777" w:rsidR="004C22AD" w:rsidRPr="00D243B2" w:rsidRDefault="004C22AD" w:rsidP="00D243B2">
      <w:pPr>
        <w:jc w:val="both"/>
        <w:rPr>
          <w:rFonts w:ascii="Times New Roman" w:hAnsi="Times New Roman" w:cs="Times New Roman"/>
        </w:rPr>
      </w:pPr>
    </w:p>
    <w:p w14:paraId="287074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Нижче розкриті частки ринків у загальному обсязі реалізації електричної енергії, визначені на базі реалізованого фізичного обсягу та доходу від реалізації: </w:t>
      </w:r>
    </w:p>
    <w:tbl>
      <w:tblPr>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1842"/>
        <w:gridCol w:w="1275"/>
        <w:gridCol w:w="1845"/>
        <w:gridCol w:w="1420"/>
      </w:tblGrid>
      <w:tr w:rsidR="004C22AD" w:rsidRPr="00D243B2" w14:paraId="453E3648" w14:textId="77777777" w:rsidTr="002B29F7">
        <w:trPr>
          <w:trHeight w:val="227"/>
          <w:tblHeader/>
        </w:trPr>
        <w:tc>
          <w:tcPr>
            <w:tcW w:w="3402" w:type="dxa"/>
            <w:vMerge w:val="restart"/>
            <w:tcBorders>
              <w:top w:val="nil"/>
              <w:left w:val="nil"/>
              <w:right w:val="nil"/>
            </w:tcBorders>
            <w:shd w:val="clear" w:color="auto" w:fill="auto"/>
          </w:tcPr>
          <w:p w14:paraId="7D41FA5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Ринки електричної енергії</w:t>
            </w:r>
          </w:p>
        </w:tc>
        <w:tc>
          <w:tcPr>
            <w:tcW w:w="3117" w:type="dxa"/>
            <w:gridSpan w:val="2"/>
            <w:tcBorders>
              <w:top w:val="nil"/>
              <w:left w:val="nil"/>
              <w:bottom w:val="nil"/>
              <w:right w:val="nil"/>
            </w:tcBorders>
          </w:tcPr>
          <w:p w14:paraId="672CCF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 відсотки (%)</w:t>
            </w:r>
          </w:p>
        </w:tc>
        <w:tc>
          <w:tcPr>
            <w:tcW w:w="3265" w:type="dxa"/>
            <w:gridSpan w:val="2"/>
            <w:tcBorders>
              <w:top w:val="nil"/>
              <w:left w:val="nil"/>
              <w:bottom w:val="nil"/>
              <w:right w:val="nil"/>
            </w:tcBorders>
          </w:tcPr>
          <w:p w14:paraId="3D3214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 відсотки (%)</w:t>
            </w:r>
          </w:p>
        </w:tc>
      </w:tr>
      <w:tr w:rsidR="004C22AD" w:rsidRPr="00D243B2" w14:paraId="4608521D" w14:textId="77777777" w:rsidTr="002B29F7">
        <w:trPr>
          <w:trHeight w:val="227"/>
          <w:tblHeader/>
        </w:trPr>
        <w:tc>
          <w:tcPr>
            <w:tcW w:w="3402" w:type="dxa"/>
            <w:vMerge/>
            <w:tcBorders>
              <w:left w:val="nil"/>
              <w:right w:val="nil"/>
            </w:tcBorders>
            <w:shd w:val="clear" w:color="auto" w:fill="auto"/>
          </w:tcPr>
          <w:p w14:paraId="7EB539C0" w14:textId="77777777" w:rsidR="004C22AD" w:rsidRPr="00D243B2" w:rsidRDefault="004C22AD" w:rsidP="00D243B2">
            <w:pPr>
              <w:jc w:val="both"/>
              <w:rPr>
                <w:rFonts w:ascii="Times New Roman" w:hAnsi="Times New Roman" w:cs="Times New Roman"/>
              </w:rPr>
            </w:pPr>
          </w:p>
        </w:tc>
        <w:tc>
          <w:tcPr>
            <w:tcW w:w="1842" w:type="dxa"/>
            <w:tcBorders>
              <w:top w:val="nil"/>
              <w:left w:val="nil"/>
              <w:bottom w:val="single" w:sz="4" w:space="0" w:color="000000"/>
              <w:right w:val="nil"/>
            </w:tcBorders>
          </w:tcPr>
          <w:p w14:paraId="097573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фізичного обсягу реалізації</w:t>
            </w:r>
          </w:p>
        </w:tc>
        <w:tc>
          <w:tcPr>
            <w:tcW w:w="1275" w:type="dxa"/>
            <w:tcBorders>
              <w:top w:val="nil"/>
              <w:left w:val="nil"/>
              <w:bottom w:val="single" w:sz="4" w:space="0" w:color="000000"/>
              <w:right w:val="nil"/>
            </w:tcBorders>
          </w:tcPr>
          <w:p w14:paraId="79DE21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доходу від реалізації</w:t>
            </w:r>
          </w:p>
        </w:tc>
        <w:tc>
          <w:tcPr>
            <w:tcW w:w="1845" w:type="dxa"/>
            <w:tcBorders>
              <w:top w:val="nil"/>
              <w:left w:val="nil"/>
              <w:bottom w:val="single" w:sz="4" w:space="0" w:color="000000"/>
              <w:right w:val="nil"/>
            </w:tcBorders>
          </w:tcPr>
          <w:p w14:paraId="59A9474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фізичного обсягу реалізації</w:t>
            </w:r>
          </w:p>
        </w:tc>
        <w:tc>
          <w:tcPr>
            <w:tcW w:w="1420" w:type="dxa"/>
            <w:tcBorders>
              <w:top w:val="nil"/>
              <w:left w:val="nil"/>
              <w:bottom w:val="single" w:sz="4" w:space="0" w:color="000000"/>
              <w:right w:val="nil"/>
            </w:tcBorders>
          </w:tcPr>
          <w:p w14:paraId="4E203E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доходу від реалізації</w:t>
            </w:r>
          </w:p>
        </w:tc>
      </w:tr>
      <w:tr w:rsidR="004C22AD" w:rsidRPr="00D243B2" w14:paraId="1BB202F9" w14:textId="77777777" w:rsidTr="002B29F7">
        <w:trPr>
          <w:trHeight w:val="227"/>
        </w:trPr>
        <w:tc>
          <w:tcPr>
            <w:tcW w:w="3402" w:type="dxa"/>
            <w:tcBorders>
              <w:top w:val="single" w:sz="4" w:space="0" w:color="000000"/>
              <w:left w:val="nil"/>
              <w:bottom w:val="dotted" w:sz="4" w:space="0" w:color="000000"/>
              <w:right w:val="nil"/>
            </w:tcBorders>
            <w:shd w:val="clear" w:color="auto" w:fill="auto"/>
            <w:vAlign w:val="center"/>
          </w:tcPr>
          <w:p w14:paraId="4842EC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Ринок двосторонніх договорів (ПСО), у т.ч.:</w:t>
            </w:r>
          </w:p>
        </w:tc>
        <w:tc>
          <w:tcPr>
            <w:tcW w:w="1842" w:type="dxa"/>
            <w:tcBorders>
              <w:top w:val="single" w:sz="4" w:space="0" w:color="000000"/>
              <w:left w:val="nil"/>
              <w:bottom w:val="dotted" w:sz="4" w:space="0" w:color="000000"/>
              <w:right w:val="nil"/>
            </w:tcBorders>
            <w:vAlign w:val="bottom"/>
          </w:tcPr>
          <w:p w14:paraId="4A889B3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w:t>
            </w:r>
          </w:p>
        </w:tc>
        <w:tc>
          <w:tcPr>
            <w:tcW w:w="1275" w:type="dxa"/>
            <w:tcBorders>
              <w:top w:val="single" w:sz="4" w:space="0" w:color="000000"/>
              <w:left w:val="nil"/>
              <w:bottom w:val="dotted" w:sz="4" w:space="0" w:color="000000"/>
              <w:right w:val="nil"/>
            </w:tcBorders>
            <w:vAlign w:val="bottom"/>
          </w:tcPr>
          <w:p w14:paraId="75B65E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22</w:t>
            </w:r>
          </w:p>
        </w:tc>
        <w:tc>
          <w:tcPr>
            <w:tcW w:w="1845" w:type="dxa"/>
            <w:tcBorders>
              <w:top w:val="single" w:sz="4" w:space="0" w:color="000000"/>
              <w:left w:val="nil"/>
              <w:bottom w:val="dotted" w:sz="4" w:space="0" w:color="000000"/>
              <w:right w:val="nil"/>
            </w:tcBorders>
            <w:vAlign w:val="bottom"/>
          </w:tcPr>
          <w:p w14:paraId="705E9F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67</w:t>
            </w:r>
          </w:p>
        </w:tc>
        <w:tc>
          <w:tcPr>
            <w:tcW w:w="1420" w:type="dxa"/>
            <w:tcBorders>
              <w:top w:val="single" w:sz="4" w:space="0" w:color="000000"/>
              <w:left w:val="nil"/>
              <w:bottom w:val="dotted" w:sz="4" w:space="0" w:color="000000"/>
              <w:right w:val="nil"/>
            </w:tcBorders>
            <w:vAlign w:val="bottom"/>
          </w:tcPr>
          <w:p w14:paraId="7921AB3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w:t>
            </w:r>
          </w:p>
        </w:tc>
      </w:tr>
      <w:tr w:rsidR="004C22AD" w:rsidRPr="00D243B2" w14:paraId="142DDADA" w14:textId="77777777" w:rsidTr="002B29F7">
        <w:trPr>
          <w:trHeight w:hRule="exact" w:val="227"/>
        </w:trPr>
        <w:tc>
          <w:tcPr>
            <w:tcW w:w="3402" w:type="dxa"/>
            <w:tcBorders>
              <w:top w:val="dotted" w:sz="4" w:space="0" w:color="000000"/>
              <w:left w:val="nil"/>
              <w:bottom w:val="dotted" w:sz="4" w:space="0" w:color="000000"/>
              <w:right w:val="nil"/>
            </w:tcBorders>
            <w:shd w:val="clear" w:color="auto" w:fill="auto"/>
            <w:vAlign w:val="center"/>
          </w:tcPr>
          <w:p w14:paraId="1728C1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ДП «Гарантований покупець»</w:t>
            </w:r>
          </w:p>
        </w:tc>
        <w:tc>
          <w:tcPr>
            <w:tcW w:w="1842" w:type="dxa"/>
            <w:tcBorders>
              <w:top w:val="dotted" w:sz="4" w:space="0" w:color="000000"/>
              <w:left w:val="nil"/>
              <w:bottom w:val="dotted" w:sz="4" w:space="0" w:color="000000"/>
              <w:right w:val="nil"/>
            </w:tcBorders>
            <w:vAlign w:val="bottom"/>
          </w:tcPr>
          <w:p w14:paraId="119545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35 </w:t>
            </w:r>
          </w:p>
        </w:tc>
        <w:tc>
          <w:tcPr>
            <w:tcW w:w="1275" w:type="dxa"/>
            <w:tcBorders>
              <w:top w:val="dotted" w:sz="4" w:space="0" w:color="000000"/>
              <w:left w:val="nil"/>
              <w:bottom w:val="dotted" w:sz="4" w:space="0" w:color="000000"/>
              <w:right w:val="nil"/>
            </w:tcBorders>
            <w:vAlign w:val="bottom"/>
          </w:tcPr>
          <w:p w14:paraId="268FFB4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w:t>
            </w:r>
          </w:p>
        </w:tc>
        <w:tc>
          <w:tcPr>
            <w:tcW w:w="1845" w:type="dxa"/>
            <w:tcBorders>
              <w:top w:val="dotted" w:sz="4" w:space="0" w:color="000000"/>
              <w:left w:val="nil"/>
              <w:bottom w:val="dotted" w:sz="4" w:space="0" w:color="000000"/>
              <w:right w:val="nil"/>
            </w:tcBorders>
            <w:vAlign w:val="bottom"/>
          </w:tcPr>
          <w:p w14:paraId="7CA7B2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65</w:t>
            </w:r>
          </w:p>
        </w:tc>
        <w:tc>
          <w:tcPr>
            <w:tcW w:w="1420" w:type="dxa"/>
            <w:tcBorders>
              <w:top w:val="dotted" w:sz="4" w:space="0" w:color="000000"/>
              <w:left w:val="nil"/>
              <w:bottom w:val="dotted" w:sz="4" w:space="0" w:color="000000"/>
              <w:right w:val="nil"/>
            </w:tcBorders>
            <w:vAlign w:val="bottom"/>
          </w:tcPr>
          <w:p w14:paraId="488AE9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39</w:t>
            </w:r>
          </w:p>
        </w:tc>
      </w:tr>
      <w:tr w:rsidR="004C22AD" w:rsidRPr="00D243B2" w14:paraId="0168F327" w14:textId="77777777" w:rsidTr="002B29F7">
        <w:trPr>
          <w:trHeight w:hRule="exact" w:val="227"/>
        </w:trPr>
        <w:tc>
          <w:tcPr>
            <w:tcW w:w="3402" w:type="dxa"/>
            <w:tcBorders>
              <w:top w:val="dotted" w:sz="4" w:space="0" w:color="000000"/>
              <w:left w:val="nil"/>
              <w:bottom w:val="dotted" w:sz="4" w:space="0" w:color="000000"/>
              <w:right w:val="nil"/>
            </w:tcBorders>
            <w:shd w:val="clear" w:color="auto" w:fill="auto"/>
            <w:vAlign w:val="center"/>
          </w:tcPr>
          <w:p w14:paraId="3E31AB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ОСР та ОСП</w:t>
            </w:r>
          </w:p>
        </w:tc>
        <w:tc>
          <w:tcPr>
            <w:tcW w:w="1842" w:type="dxa"/>
            <w:tcBorders>
              <w:top w:val="dotted" w:sz="4" w:space="0" w:color="000000"/>
              <w:left w:val="nil"/>
              <w:bottom w:val="dotted" w:sz="4" w:space="0" w:color="000000"/>
              <w:right w:val="nil"/>
            </w:tcBorders>
            <w:vAlign w:val="bottom"/>
          </w:tcPr>
          <w:p w14:paraId="129B59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3 </w:t>
            </w:r>
          </w:p>
        </w:tc>
        <w:tc>
          <w:tcPr>
            <w:tcW w:w="1275" w:type="dxa"/>
            <w:tcBorders>
              <w:top w:val="dotted" w:sz="4" w:space="0" w:color="000000"/>
              <w:left w:val="nil"/>
              <w:bottom w:val="dotted" w:sz="4" w:space="0" w:color="000000"/>
              <w:right w:val="nil"/>
            </w:tcBorders>
            <w:vAlign w:val="bottom"/>
          </w:tcPr>
          <w:p w14:paraId="6CBA46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w:t>
            </w:r>
          </w:p>
        </w:tc>
        <w:tc>
          <w:tcPr>
            <w:tcW w:w="1845" w:type="dxa"/>
            <w:tcBorders>
              <w:top w:val="dotted" w:sz="4" w:space="0" w:color="000000"/>
              <w:left w:val="nil"/>
              <w:bottom w:val="dotted" w:sz="4" w:space="0" w:color="000000"/>
              <w:right w:val="nil"/>
            </w:tcBorders>
            <w:vAlign w:val="bottom"/>
          </w:tcPr>
          <w:p w14:paraId="412528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20" w:type="dxa"/>
            <w:tcBorders>
              <w:top w:val="dotted" w:sz="4" w:space="0" w:color="000000"/>
              <w:left w:val="nil"/>
              <w:bottom w:val="dotted" w:sz="4" w:space="0" w:color="000000"/>
              <w:right w:val="nil"/>
            </w:tcBorders>
            <w:vAlign w:val="bottom"/>
          </w:tcPr>
          <w:p w14:paraId="4992022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646D926D" w14:textId="77777777" w:rsidTr="002B29F7">
        <w:trPr>
          <w:trHeight w:hRule="exact" w:val="227"/>
        </w:trPr>
        <w:tc>
          <w:tcPr>
            <w:tcW w:w="3402" w:type="dxa"/>
            <w:tcBorders>
              <w:top w:val="dotted" w:sz="4" w:space="0" w:color="000000"/>
              <w:left w:val="nil"/>
              <w:bottom w:val="dotted" w:sz="4" w:space="0" w:color="000000"/>
              <w:right w:val="nil"/>
            </w:tcBorders>
            <w:shd w:val="clear" w:color="auto" w:fill="auto"/>
            <w:vAlign w:val="center"/>
          </w:tcPr>
          <w:p w14:paraId="3244CB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ПУП</w:t>
            </w:r>
          </w:p>
        </w:tc>
        <w:tc>
          <w:tcPr>
            <w:tcW w:w="1842" w:type="dxa"/>
            <w:tcBorders>
              <w:top w:val="dotted" w:sz="4" w:space="0" w:color="000000"/>
              <w:left w:val="nil"/>
              <w:bottom w:val="dotted" w:sz="4" w:space="0" w:color="000000"/>
              <w:right w:val="nil"/>
            </w:tcBorders>
            <w:vAlign w:val="bottom"/>
          </w:tcPr>
          <w:p w14:paraId="142CA2C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w:t>
            </w:r>
          </w:p>
        </w:tc>
        <w:tc>
          <w:tcPr>
            <w:tcW w:w="1275" w:type="dxa"/>
            <w:tcBorders>
              <w:top w:val="dotted" w:sz="4" w:space="0" w:color="000000"/>
              <w:left w:val="nil"/>
              <w:bottom w:val="dotted" w:sz="4" w:space="0" w:color="000000"/>
              <w:right w:val="nil"/>
            </w:tcBorders>
            <w:vAlign w:val="bottom"/>
          </w:tcPr>
          <w:p w14:paraId="0F6E9C1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w:t>
            </w:r>
          </w:p>
        </w:tc>
        <w:tc>
          <w:tcPr>
            <w:tcW w:w="1845" w:type="dxa"/>
            <w:tcBorders>
              <w:top w:val="dotted" w:sz="4" w:space="0" w:color="000000"/>
              <w:left w:val="nil"/>
              <w:bottom w:val="dotted" w:sz="4" w:space="0" w:color="000000"/>
              <w:right w:val="nil"/>
            </w:tcBorders>
            <w:vAlign w:val="bottom"/>
          </w:tcPr>
          <w:p w14:paraId="216688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20" w:type="dxa"/>
            <w:tcBorders>
              <w:top w:val="dotted" w:sz="4" w:space="0" w:color="000000"/>
              <w:left w:val="nil"/>
              <w:bottom w:val="dotted" w:sz="4" w:space="0" w:color="000000"/>
              <w:right w:val="nil"/>
            </w:tcBorders>
            <w:vAlign w:val="bottom"/>
          </w:tcPr>
          <w:p w14:paraId="758758F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191BF429" w14:textId="77777777" w:rsidTr="002B29F7">
        <w:trPr>
          <w:trHeight w:hRule="exact" w:val="227"/>
        </w:trPr>
        <w:tc>
          <w:tcPr>
            <w:tcW w:w="3402" w:type="dxa"/>
            <w:tcBorders>
              <w:top w:val="dotted" w:sz="4" w:space="0" w:color="000000"/>
              <w:left w:val="nil"/>
              <w:bottom w:val="dotted" w:sz="4" w:space="0" w:color="000000"/>
              <w:right w:val="nil"/>
            </w:tcBorders>
            <w:shd w:val="clear" w:color="auto" w:fill="auto"/>
            <w:vAlign w:val="center"/>
          </w:tcPr>
          <w:p w14:paraId="5A973DC8" w14:textId="77777777" w:rsidR="004C22AD" w:rsidRPr="00D243B2" w:rsidDel="00947A31" w:rsidRDefault="004C22AD" w:rsidP="00D243B2">
            <w:pPr>
              <w:jc w:val="both"/>
              <w:rPr>
                <w:rFonts w:ascii="Times New Roman" w:hAnsi="Times New Roman" w:cs="Times New Roman"/>
              </w:rPr>
            </w:pPr>
            <w:r w:rsidRPr="00D243B2">
              <w:rPr>
                <w:rFonts w:ascii="Times New Roman" w:hAnsi="Times New Roman" w:cs="Times New Roman"/>
              </w:rPr>
              <w:t>інші підприємства</w:t>
            </w:r>
          </w:p>
        </w:tc>
        <w:tc>
          <w:tcPr>
            <w:tcW w:w="1842" w:type="dxa"/>
            <w:tcBorders>
              <w:top w:val="dotted" w:sz="4" w:space="0" w:color="000000"/>
              <w:left w:val="nil"/>
              <w:bottom w:val="dotted" w:sz="4" w:space="0" w:color="000000"/>
              <w:right w:val="nil"/>
            </w:tcBorders>
            <w:vAlign w:val="bottom"/>
          </w:tcPr>
          <w:p w14:paraId="772A07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5" w:type="dxa"/>
            <w:tcBorders>
              <w:top w:val="dotted" w:sz="4" w:space="0" w:color="000000"/>
              <w:left w:val="nil"/>
              <w:bottom w:val="dotted" w:sz="4" w:space="0" w:color="000000"/>
              <w:right w:val="nil"/>
            </w:tcBorders>
            <w:vAlign w:val="bottom"/>
          </w:tcPr>
          <w:p w14:paraId="227C53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845" w:type="dxa"/>
            <w:tcBorders>
              <w:top w:val="dotted" w:sz="4" w:space="0" w:color="000000"/>
              <w:left w:val="nil"/>
              <w:bottom w:val="dotted" w:sz="4" w:space="0" w:color="000000"/>
              <w:right w:val="nil"/>
            </w:tcBorders>
            <w:vAlign w:val="bottom"/>
          </w:tcPr>
          <w:p w14:paraId="169B06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c>
          <w:tcPr>
            <w:tcW w:w="1420" w:type="dxa"/>
            <w:tcBorders>
              <w:top w:val="dotted" w:sz="4" w:space="0" w:color="000000"/>
              <w:left w:val="nil"/>
              <w:bottom w:val="dotted" w:sz="4" w:space="0" w:color="000000"/>
              <w:right w:val="nil"/>
            </w:tcBorders>
            <w:vAlign w:val="bottom"/>
          </w:tcPr>
          <w:p w14:paraId="5459EE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w:t>
            </w:r>
          </w:p>
        </w:tc>
      </w:tr>
      <w:tr w:rsidR="004C22AD" w:rsidRPr="00D243B2" w14:paraId="0F7242BE" w14:textId="77777777" w:rsidTr="002B29F7">
        <w:trPr>
          <w:trHeight w:val="227"/>
        </w:trPr>
        <w:tc>
          <w:tcPr>
            <w:tcW w:w="3402" w:type="dxa"/>
            <w:tcBorders>
              <w:top w:val="dotted" w:sz="4" w:space="0" w:color="000000"/>
              <w:left w:val="nil"/>
              <w:bottom w:val="dotted" w:sz="4" w:space="0" w:color="000000"/>
              <w:right w:val="nil"/>
            </w:tcBorders>
            <w:shd w:val="clear" w:color="auto" w:fill="auto"/>
            <w:vAlign w:val="center"/>
          </w:tcPr>
          <w:p w14:paraId="60727D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Ринок двосторонніх договорів інших </w:t>
            </w:r>
          </w:p>
        </w:tc>
        <w:tc>
          <w:tcPr>
            <w:tcW w:w="1842" w:type="dxa"/>
            <w:tcBorders>
              <w:top w:val="dotted" w:sz="4" w:space="0" w:color="000000"/>
              <w:left w:val="nil"/>
              <w:bottom w:val="dotted" w:sz="4" w:space="0" w:color="000000"/>
              <w:right w:val="nil"/>
            </w:tcBorders>
            <w:vAlign w:val="bottom"/>
          </w:tcPr>
          <w:p w14:paraId="233F788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42 </w:t>
            </w:r>
          </w:p>
        </w:tc>
        <w:tc>
          <w:tcPr>
            <w:tcW w:w="1275" w:type="dxa"/>
            <w:tcBorders>
              <w:top w:val="dotted" w:sz="4" w:space="0" w:color="000000"/>
              <w:left w:val="nil"/>
              <w:bottom w:val="dotted" w:sz="4" w:space="0" w:color="000000"/>
              <w:right w:val="nil"/>
            </w:tcBorders>
            <w:vAlign w:val="bottom"/>
          </w:tcPr>
          <w:p w14:paraId="54FEB7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56</w:t>
            </w:r>
          </w:p>
        </w:tc>
        <w:tc>
          <w:tcPr>
            <w:tcW w:w="1845" w:type="dxa"/>
            <w:tcBorders>
              <w:top w:val="dotted" w:sz="4" w:space="0" w:color="000000"/>
              <w:left w:val="nil"/>
              <w:bottom w:val="dotted" w:sz="4" w:space="0" w:color="000000"/>
              <w:right w:val="nil"/>
            </w:tcBorders>
            <w:vAlign w:val="bottom"/>
          </w:tcPr>
          <w:p w14:paraId="4AC0F41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w:t>
            </w:r>
          </w:p>
        </w:tc>
        <w:tc>
          <w:tcPr>
            <w:tcW w:w="1420" w:type="dxa"/>
            <w:tcBorders>
              <w:top w:val="dotted" w:sz="4" w:space="0" w:color="000000"/>
              <w:left w:val="nil"/>
              <w:bottom w:val="dotted" w:sz="4" w:space="0" w:color="000000"/>
              <w:right w:val="nil"/>
            </w:tcBorders>
            <w:vAlign w:val="bottom"/>
          </w:tcPr>
          <w:p w14:paraId="676101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w:t>
            </w:r>
          </w:p>
        </w:tc>
      </w:tr>
      <w:tr w:rsidR="004C22AD" w:rsidRPr="00D243B2" w14:paraId="52CA4B34" w14:textId="77777777" w:rsidTr="002B29F7">
        <w:trPr>
          <w:trHeight w:hRule="exact" w:val="227"/>
        </w:trPr>
        <w:tc>
          <w:tcPr>
            <w:tcW w:w="3402" w:type="dxa"/>
            <w:tcBorders>
              <w:top w:val="dotted" w:sz="4" w:space="0" w:color="000000"/>
              <w:left w:val="nil"/>
              <w:bottom w:val="dotted" w:sz="4" w:space="0" w:color="000000"/>
              <w:right w:val="nil"/>
            </w:tcBorders>
            <w:shd w:val="clear" w:color="auto" w:fill="auto"/>
            <w:vAlign w:val="center"/>
          </w:tcPr>
          <w:p w14:paraId="2D771F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Ринок «на добу наперед»</w:t>
            </w:r>
          </w:p>
        </w:tc>
        <w:tc>
          <w:tcPr>
            <w:tcW w:w="1842" w:type="dxa"/>
            <w:tcBorders>
              <w:top w:val="dotted" w:sz="4" w:space="0" w:color="000000"/>
              <w:left w:val="nil"/>
              <w:bottom w:val="dotted" w:sz="4" w:space="0" w:color="000000"/>
              <w:right w:val="nil"/>
            </w:tcBorders>
            <w:vAlign w:val="bottom"/>
          </w:tcPr>
          <w:p w14:paraId="4E017A3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w:t>
            </w:r>
          </w:p>
        </w:tc>
        <w:tc>
          <w:tcPr>
            <w:tcW w:w="1275" w:type="dxa"/>
            <w:tcBorders>
              <w:top w:val="dotted" w:sz="4" w:space="0" w:color="000000"/>
              <w:left w:val="nil"/>
              <w:bottom w:val="dotted" w:sz="4" w:space="0" w:color="000000"/>
              <w:right w:val="nil"/>
            </w:tcBorders>
            <w:vAlign w:val="bottom"/>
          </w:tcPr>
          <w:p w14:paraId="29B9CF8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w:t>
            </w:r>
          </w:p>
        </w:tc>
        <w:tc>
          <w:tcPr>
            <w:tcW w:w="1845" w:type="dxa"/>
            <w:tcBorders>
              <w:top w:val="dotted" w:sz="4" w:space="0" w:color="000000"/>
              <w:left w:val="nil"/>
              <w:bottom w:val="dotted" w:sz="4" w:space="0" w:color="000000"/>
              <w:right w:val="nil"/>
            </w:tcBorders>
            <w:vAlign w:val="bottom"/>
          </w:tcPr>
          <w:p w14:paraId="585BD9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w:t>
            </w:r>
          </w:p>
        </w:tc>
        <w:tc>
          <w:tcPr>
            <w:tcW w:w="1420" w:type="dxa"/>
            <w:tcBorders>
              <w:top w:val="dotted" w:sz="4" w:space="0" w:color="000000"/>
              <w:left w:val="nil"/>
              <w:bottom w:val="dotted" w:sz="4" w:space="0" w:color="000000"/>
              <w:right w:val="nil"/>
            </w:tcBorders>
            <w:vAlign w:val="bottom"/>
          </w:tcPr>
          <w:p w14:paraId="56A9FFE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w:t>
            </w:r>
          </w:p>
        </w:tc>
      </w:tr>
      <w:tr w:rsidR="004C22AD" w:rsidRPr="00D243B2" w14:paraId="7FA91957" w14:textId="77777777" w:rsidTr="002B29F7">
        <w:trPr>
          <w:trHeight w:hRule="exact" w:val="227"/>
        </w:trPr>
        <w:tc>
          <w:tcPr>
            <w:tcW w:w="3402" w:type="dxa"/>
            <w:tcBorders>
              <w:top w:val="dotted" w:sz="4" w:space="0" w:color="000000"/>
              <w:left w:val="nil"/>
              <w:bottom w:val="dotted" w:sz="4" w:space="0" w:color="000000"/>
              <w:right w:val="nil"/>
            </w:tcBorders>
            <w:shd w:val="clear" w:color="auto" w:fill="auto"/>
            <w:vAlign w:val="center"/>
          </w:tcPr>
          <w:p w14:paraId="35B3FC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Внутрішньодобовий ринок</w:t>
            </w:r>
          </w:p>
        </w:tc>
        <w:tc>
          <w:tcPr>
            <w:tcW w:w="1842" w:type="dxa"/>
            <w:tcBorders>
              <w:top w:val="dotted" w:sz="4" w:space="0" w:color="000000"/>
              <w:left w:val="nil"/>
              <w:bottom w:val="dotted" w:sz="4" w:space="0" w:color="000000"/>
              <w:right w:val="nil"/>
            </w:tcBorders>
            <w:vAlign w:val="bottom"/>
          </w:tcPr>
          <w:p w14:paraId="54E604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w:t>
            </w:r>
          </w:p>
        </w:tc>
        <w:tc>
          <w:tcPr>
            <w:tcW w:w="1275" w:type="dxa"/>
            <w:tcBorders>
              <w:top w:val="dotted" w:sz="4" w:space="0" w:color="000000"/>
              <w:left w:val="nil"/>
              <w:bottom w:val="dotted" w:sz="4" w:space="0" w:color="000000"/>
              <w:right w:val="nil"/>
            </w:tcBorders>
            <w:vAlign w:val="bottom"/>
          </w:tcPr>
          <w:p w14:paraId="17367F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w:t>
            </w:r>
          </w:p>
        </w:tc>
        <w:tc>
          <w:tcPr>
            <w:tcW w:w="1845" w:type="dxa"/>
            <w:tcBorders>
              <w:top w:val="dotted" w:sz="4" w:space="0" w:color="000000"/>
              <w:left w:val="nil"/>
              <w:bottom w:val="dotted" w:sz="4" w:space="0" w:color="000000"/>
              <w:right w:val="nil"/>
            </w:tcBorders>
            <w:vAlign w:val="bottom"/>
          </w:tcPr>
          <w:p w14:paraId="20CED8F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c>
          <w:tcPr>
            <w:tcW w:w="1420" w:type="dxa"/>
            <w:tcBorders>
              <w:top w:val="dotted" w:sz="4" w:space="0" w:color="000000"/>
              <w:left w:val="nil"/>
              <w:bottom w:val="dotted" w:sz="4" w:space="0" w:color="000000"/>
              <w:right w:val="nil"/>
            </w:tcBorders>
            <w:vAlign w:val="bottom"/>
          </w:tcPr>
          <w:p w14:paraId="3A663F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w:t>
            </w:r>
          </w:p>
        </w:tc>
      </w:tr>
      <w:tr w:rsidR="004C22AD" w:rsidRPr="00D243B2" w14:paraId="1E2D5E80" w14:textId="77777777" w:rsidTr="002B29F7">
        <w:trPr>
          <w:trHeight w:hRule="exact" w:val="227"/>
        </w:trPr>
        <w:tc>
          <w:tcPr>
            <w:tcW w:w="3402" w:type="dxa"/>
            <w:tcBorders>
              <w:top w:val="dotted" w:sz="4" w:space="0" w:color="000000"/>
              <w:left w:val="nil"/>
              <w:bottom w:val="dotted" w:sz="4" w:space="0" w:color="000000"/>
              <w:right w:val="nil"/>
            </w:tcBorders>
            <w:shd w:val="clear" w:color="auto" w:fill="auto"/>
            <w:vAlign w:val="center"/>
          </w:tcPr>
          <w:p w14:paraId="153E28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Балансуючий ринок</w:t>
            </w:r>
          </w:p>
        </w:tc>
        <w:tc>
          <w:tcPr>
            <w:tcW w:w="1842" w:type="dxa"/>
            <w:tcBorders>
              <w:top w:val="dotted" w:sz="4" w:space="0" w:color="000000"/>
              <w:left w:val="nil"/>
              <w:bottom w:val="dotted" w:sz="4" w:space="0" w:color="000000"/>
              <w:right w:val="nil"/>
            </w:tcBorders>
            <w:vAlign w:val="bottom"/>
          </w:tcPr>
          <w:p w14:paraId="0C9DCC9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w:t>
            </w:r>
          </w:p>
        </w:tc>
        <w:tc>
          <w:tcPr>
            <w:tcW w:w="1275" w:type="dxa"/>
            <w:tcBorders>
              <w:top w:val="dotted" w:sz="4" w:space="0" w:color="000000"/>
              <w:left w:val="nil"/>
              <w:bottom w:val="dotted" w:sz="4" w:space="0" w:color="000000"/>
              <w:right w:val="nil"/>
            </w:tcBorders>
            <w:vAlign w:val="bottom"/>
          </w:tcPr>
          <w:p w14:paraId="1CBED84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c>
          <w:tcPr>
            <w:tcW w:w="1845" w:type="dxa"/>
            <w:tcBorders>
              <w:top w:val="dotted" w:sz="4" w:space="0" w:color="000000"/>
              <w:left w:val="nil"/>
              <w:bottom w:val="dotted" w:sz="4" w:space="0" w:color="000000"/>
              <w:right w:val="nil"/>
            </w:tcBorders>
            <w:vAlign w:val="bottom"/>
          </w:tcPr>
          <w:p w14:paraId="607B2B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w:t>
            </w:r>
          </w:p>
        </w:tc>
        <w:tc>
          <w:tcPr>
            <w:tcW w:w="1420" w:type="dxa"/>
            <w:tcBorders>
              <w:top w:val="dotted" w:sz="4" w:space="0" w:color="000000"/>
              <w:left w:val="nil"/>
              <w:bottom w:val="dotted" w:sz="4" w:space="0" w:color="000000"/>
              <w:right w:val="nil"/>
            </w:tcBorders>
            <w:vAlign w:val="bottom"/>
          </w:tcPr>
          <w:p w14:paraId="703436F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w:t>
            </w:r>
          </w:p>
        </w:tc>
      </w:tr>
      <w:tr w:rsidR="004C22AD" w:rsidRPr="00D243B2" w14:paraId="5A77C08E" w14:textId="77777777" w:rsidTr="002B29F7">
        <w:trPr>
          <w:trHeight w:hRule="exact" w:val="227"/>
        </w:trPr>
        <w:tc>
          <w:tcPr>
            <w:tcW w:w="3402" w:type="dxa"/>
            <w:tcBorders>
              <w:top w:val="dotted" w:sz="4" w:space="0" w:color="000000"/>
              <w:left w:val="nil"/>
              <w:bottom w:val="single" w:sz="4" w:space="0" w:color="000000"/>
              <w:right w:val="nil"/>
            </w:tcBorders>
            <w:shd w:val="clear" w:color="auto" w:fill="auto"/>
            <w:vAlign w:val="center"/>
          </w:tcPr>
          <w:p w14:paraId="4D8F13F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842" w:type="dxa"/>
            <w:tcBorders>
              <w:top w:val="dotted" w:sz="4" w:space="0" w:color="000000"/>
              <w:left w:val="nil"/>
              <w:bottom w:val="single" w:sz="4" w:space="0" w:color="000000"/>
              <w:right w:val="nil"/>
            </w:tcBorders>
            <w:vAlign w:val="bottom"/>
          </w:tcPr>
          <w:p w14:paraId="04FDBE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100</w:t>
            </w:r>
          </w:p>
        </w:tc>
        <w:tc>
          <w:tcPr>
            <w:tcW w:w="1275" w:type="dxa"/>
            <w:tcBorders>
              <w:top w:val="dotted" w:sz="4" w:space="0" w:color="000000"/>
              <w:left w:val="nil"/>
              <w:bottom w:val="single" w:sz="4" w:space="0" w:color="000000"/>
              <w:right w:val="nil"/>
            </w:tcBorders>
            <w:vAlign w:val="bottom"/>
          </w:tcPr>
          <w:p w14:paraId="158D90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100</w:t>
            </w:r>
          </w:p>
        </w:tc>
        <w:tc>
          <w:tcPr>
            <w:tcW w:w="1845" w:type="dxa"/>
            <w:tcBorders>
              <w:top w:val="dotted" w:sz="4" w:space="0" w:color="000000"/>
              <w:left w:val="nil"/>
              <w:bottom w:val="single" w:sz="4" w:space="0" w:color="000000"/>
              <w:right w:val="nil"/>
            </w:tcBorders>
            <w:vAlign w:val="bottom"/>
          </w:tcPr>
          <w:p w14:paraId="72F3D3E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100</w:t>
            </w:r>
          </w:p>
        </w:tc>
        <w:tc>
          <w:tcPr>
            <w:tcW w:w="1420" w:type="dxa"/>
            <w:tcBorders>
              <w:top w:val="dotted" w:sz="4" w:space="0" w:color="000000"/>
              <w:left w:val="nil"/>
              <w:bottom w:val="single" w:sz="4" w:space="0" w:color="000000"/>
              <w:right w:val="nil"/>
            </w:tcBorders>
            <w:vAlign w:val="bottom"/>
          </w:tcPr>
          <w:p w14:paraId="0F1602D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100</w:t>
            </w:r>
          </w:p>
        </w:tc>
      </w:tr>
    </w:tbl>
    <w:p w14:paraId="3F22E8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Дохід від реалізації продукції та послуг визнається переважно з плином часу. Продукція та послуги реалізуються на території України.</w:t>
      </w:r>
    </w:p>
    <w:p w14:paraId="3934788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Протягом звітного та порівняльного періоду електроенергія реалізовувалась на всіх сегментах  ринків електроенергії.</w:t>
      </w:r>
    </w:p>
    <w:p w14:paraId="2CFFA8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 30.09.2021 діяла товарна модель ПСО, відповідно до якої були визначено наступе: електроенергія реалізовувалась на ринку двосторонніх договорів, на якому обсяг електричної енергії та ціни визначались спеціальними обов’язками, покладеними на Компанію. Основним покупцем у цій моделі є ДП «Гарантований покупець», який закуповував весь обсяг електричної енергії, який необхідний для задоволення потреб побутових споживачів, за фіксованою ціною. З 01.10.2021 почала діяти фінансова модель ПСО, відповідно до якої весь обсяг електричної енергії, що реалізується, продається за ринковими цінами на всіх сегментах ринку відповідно до правил проведення торгів на них, та, в свою чергу, Компанія закуповує у ДП «Гарантований покупець» послугу з забезпечення доступності електричної енергії для побутових споживачів (детальніше в Примітці 1).</w:t>
      </w:r>
    </w:p>
    <w:p w14:paraId="66F04D2E" w14:textId="77777777" w:rsidR="004C22AD" w:rsidRPr="00D243B2" w:rsidRDefault="004C22AD" w:rsidP="00D243B2">
      <w:pPr>
        <w:jc w:val="both"/>
        <w:rPr>
          <w:rFonts w:ascii="Times New Roman" w:hAnsi="Times New Roman" w:cs="Times New Roman"/>
          <w:highlight w:val="yellow"/>
        </w:rPr>
      </w:pPr>
      <w:r w:rsidRPr="00D243B2">
        <w:rPr>
          <w:rFonts w:ascii="Times New Roman" w:hAnsi="Times New Roman" w:cs="Times New Roman"/>
        </w:rPr>
        <w:t>На решті сегментів ринку (ринок інших двосторонніх договорів, ринок «на добу наперед», внутрішньодобовий ринок, балансуючий ринок) реалізація електричної енергії здійснювалась на електронних торгах, які проводяться відповідно до правил їх проведення, ціни встановлюються в залежності від наявного попиту та пропозиції.</w:t>
      </w:r>
    </w:p>
    <w:p w14:paraId="2BCDC2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Інша продукція та послуги реалізуються переважно у містах-супутниках атомних станцій різним контрагентам, включаючи населення. Реалізація здійснюється за прямими договорами, звичайно, на постійній основі. Ціни (тарифи) на іншу продукцію та послуги регулюються НКРЕКП та органами місцевого самоврядування.</w:t>
      </w:r>
    </w:p>
    <w:p w14:paraId="0FA27B6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Собівартість реалізованої продукції</w:t>
      </w:r>
    </w:p>
    <w:p w14:paraId="6764E9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Собівартість реалізованої продукції (товарів, робіт, послуг) за 2021 та 2020 роки за видами основної діяльності розкрита таким чином:</w:t>
      </w:r>
    </w:p>
    <w:p w14:paraId="256FC6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36B656FA" w14:textId="77777777" w:rsidTr="002B29F7">
        <w:trPr>
          <w:trHeight w:val="227"/>
          <w:tblHeader/>
        </w:trPr>
        <w:tc>
          <w:tcPr>
            <w:tcW w:w="6463" w:type="dxa"/>
            <w:tcBorders>
              <w:top w:val="nil"/>
              <w:left w:val="nil"/>
              <w:bottom w:val="single" w:sz="4" w:space="0" w:color="000000"/>
              <w:right w:val="nil"/>
            </w:tcBorders>
            <w:shd w:val="clear" w:color="auto" w:fill="auto"/>
            <w:vAlign w:val="center"/>
          </w:tcPr>
          <w:p w14:paraId="4C193194"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tcPr>
          <w:p w14:paraId="7D8FCE2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tcPr>
          <w:p w14:paraId="10E4DB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6B2B2E19" w14:textId="77777777" w:rsidTr="002B29F7">
        <w:trPr>
          <w:trHeight w:val="227"/>
        </w:trPr>
        <w:tc>
          <w:tcPr>
            <w:tcW w:w="6463" w:type="dxa"/>
            <w:tcBorders>
              <w:top w:val="single" w:sz="4" w:space="0" w:color="000000"/>
              <w:left w:val="nil"/>
              <w:bottom w:val="dotted" w:sz="4" w:space="0" w:color="000000"/>
              <w:right w:val="nil"/>
            </w:tcBorders>
            <w:shd w:val="clear" w:color="auto" w:fill="auto"/>
            <w:vAlign w:val="center"/>
          </w:tcPr>
          <w:p w14:paraId="0C33893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Електроенергія, в т.ч.</w:t>
            </w:r>
          </w:p>
        </w:tc>
        <w:tc>
          <w:tcPr>
            <w:tcW w:w="1701" w:type="dxa"/>
            <w:tcBorders>
              <w:top w:val="single" w:sz="4" w:space="0" w:color="000000"/>
              <w:left w:val="nil"/>
              <w:bottom w:val="dotted" w:sz="4" w:space="0" w:color="000000"/>
              <w:right w:val="nil"/>
            </w:tcBorders>
            <w:vAlign w:val="bottom"/>
          </w:tcPr>
          <w:p w14:paraId="3022E4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45 751 784</w:t>
            </w:r>
          </w:p>
        </w:tc>
        <w:tc>
          <w:tcPr>
            <w:tcW w:w="1701" w:type="dxa"/>
            <w:tcBorders>
              <w:top w:val="single" w:sz="4" w:space="0" w:color="000000"/>
              <w:left w:val="nil"/>
              <w:bottom w:val="dotted" w:sz="4" w:space="0" w:color="000000"/>
              <w:right w:val="nil"/>
            </w:tcBorders>
            <w:vAlign w:val="bottom"/>
          </w:tcPr>
          <w:p w14:paraId="45A522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38 548 988</w:t>
            </w:r>
          </w:p>
        </w:tc>
      </w:tr>
      <w:tr w:rsidR="004C22AD" w:rsidRPr="00D243B2" w14:paraId="1DC86C89"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72945B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покупна</w:t>
            </w:r>
          </w:p>
        </w:tc>
        <w:tc>
          <w:tcPr>
            <w:tcW w:w="1701" w:type="dxa"/>
            <w:tcBorders>
              <w:top w:val="dotted" w:sz="4" w:space="0" w:color="000000"/>
              <w:left w:val="nil"/>
              <w:bottom w:val="dotted" w:sz="4" w:space="0" w:color="000000"/>
              <w:right w:val="nil"/>
            </w:tcBorders>
            <w:vAlign w:val="bottom"/>
          </w:tcPr>
          <w:p w14:paraId="40900F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214 737</w:t>
            </w:r>
          </w:p>
        </w:tc>
        <w:tc>
          <w:tcPr>
            <w:tcW w:w="1701" w:type="dxa"/>
            <w:tcBorders>
              <w:top w:val="dotted" w:sz="4" w:space="0" w:color="000000"/>
              <w:left w:val="nil"/>
              <w:bottom w:val="dotted" w:sz="4" w:space="0" w:color="000000"/>
              <w:right w:val="nil"/>
            </w:tcBorders>
            <w:vAlign w:val="bottom"/>
          </w:tcPr>
          <w:p w14:paraId="71AD3B4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222 406</w:t>
            </w:r>
          </w:p>
        </w:tc>
      </w:tr>
      <w:tr w:rsidR="004C22AD" w:rsidRPr="00D243B2" w14:paraId="2F16603D"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2CF897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Теплова енергія, в т.ч.</w:t>
            </w:r>
          </w:p>
        </w:tc>
        <w:tc>
          <w:tcPr>
            <w:tcW w:w="1701" w:type="dxa"/>
            <w:tcBorders>
              <w:top w:val="dotted" w:sz="4" w:space="0" w:color="000000"/>
              <w:left w:val="nil"/>
              <w:bottom w:val="dotted" w:sz="4" w:space="0" w:color="000000"/>
              <w:right w:val="nil"/>
            </w:tcBorders>
            <w:vAlign w:val="bottom"/>
          </w:tcPr>
          <w:p w14:paraId="57E8C52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118 016</w:t>
            </w:r>
          </w:p>
        </w:tc>
        <w:tc>
          <w:tcPr>
            <w:tcW w:w="1701" w:type="dxa"/>
            <w:tcBorders>
              <w:top w:val="dotted" w:sz="4" w:space="0" w:color="000000"/>
              <w:left w:val="nil"/>
              <w:bottom w:val="dotted" w:sz="4" w:space="0" w:color="000000"/>
              <w:right w:val="nil"/>
            </w:tcBorders>
            <w:vAlign w:val="bottom"/>
          </w:tcPr>
          <w:p w14:paraId="17E108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106 794</w:t>
            </w:r>
          </w:p>
        </w:tc>
      </w:tr>
      <w:tr w:rsidR="004C22AD" w:rsidRPr="00D243B2" w14:paraId="4450E90C"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0876CF0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теплова енергія (виробництво)</w:t>
            </w:r>
          </w:p>
        </w:tc>
        <w:tc>
          <w:tcPr>
            <w:tcW w:w="1701" w:type="dxa"/>
            <w:tcBorders>
              <w:top w:val="dotted" w:sz="4" w:space="0" w:color="000000"/>
              <w:left w:val="nil"/>
              <w:bottom w:val="dotted" w:sz="4" w:space="0" w:color="000000"/>
              <w:right w:val="nil"/>
            </w:tcBorders>
            <w:vAlign w:val="bottom"/>
          </w:tcPr>
          <w:p w14:paraId="50F091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76 539</w:t>
            </w:r>
          </w:p>
        </w:tc>
        <w:tc>
          <w:tcPr>
            <w:tcW w:w="1701" w:type="dxa"/>
            <w:tcBorders>
              <w:top w:val="dotted" w:sz="4" w:space="0" w:color="000000"/>
              <w:left w:val="nil"/>
              <w:bottom w:val="dotted" w:sz="4" w:space="0" w:color="000000"/>
              <w:right w:val="nil"/>
            </w:tcBorders>
            <w:vAlign w:val="bottom"/>
          </w:tcPr>
          <w:p w14:paraId="380C20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72 599</w:t>
            </w:r>
          </w:p>
        </w:tc>
      </w:tr>
      <w:tr w:rsidR="004C22AD" w:rsidRPr="00D243B2" w14:paraId="15F90A88"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6F094A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теплова енергія (транспортування)</w:t>
            </w:r>
          </w:p>
        </w:tc>
        <w:tc>
          <w:tcPr>
            <w:tcW w:w="1701" w:type="dxa"/>
            <w:tcBorders>
              <w:top w:val="dotted" w:sz="4" w:space="0" w:color="000000"/>
              <w:left w:val="nil"/>
              <w:bottom w:val="dotted" w:sz="4" w:space="0" w:color="000000"/>
              <w:right w:val="nil"/>
            </w:tcBorders>
            <w:vAlign w:val="bottom"/>
          </w:tcPr>
          <w:p w14:paraId="528B35B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40 266</w:t>
            </w:r>
          </w:p>
        </w:tc>
        <w:tc>
          <w:tcPr>
            <w:tcW w:w="1701" w:type="dxa"/>
            <w:tcBorders>
              <w:top w:val="dotted" w:sz="4" w:space="0" w:color="000000"/>
              <w:left w:val="nil"/>
              <w:bottom w:val="dotted" w:sz="4" w:space="0" w:color="000000"/>
              <w:right w:val="nil"/>
            </w:tcBorders>
            <w:vAlign w:val="bottom"/>
          </w:tcPr>
          <w:p w14:paraId="4198978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32 920</w:t>
            </w:r>
          </w:p>
        </w:tc>
      </w:tr>
      <w:tr w:rsidR="004C22AD" w:rsidRPr="00D243B2" w14:paraId="7CF5E7C8"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0E15AE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теплова енергія (постачання)</w:t>
            </w:r>
          </w:p>
        </w:tc>
        <w:tc>
          <w:tcPr>
            <w:tcW w:w="1701" w:type="dxa"/>
            <w:tcBorders>
              <w:top w:val="dotted" w:sz="4" w:space="0" w:color="000000"/>
              <w:left w:val="nil"/>
              <w:bottom w:val="dotted" w:sz="4" w:space="0" w:color="000000"/>
              <w:right w:val="nil"/>
            </w:tcBorders>
            <w:vAlign w:val="bottom"/>
          </w:tcPr>
          <w:p w14:paraId="70D99B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1 211</w:t>
            </w:r>
          </w:p>
        </w:tc>
        <w:tc>
          <w:tcPr>
            <w:tcW w:w="1701" w:type="dxa"/>
            <w:tcBorders>
              <w:top w:val="dotted" w:sz="4" w:space="0" w:color="000000"/>
              <w:left w:val="nil"/>
              <w:bottom w:val="dotted" w:sz="4" w:space="0" w:color="000000"/>
              <w:right w:val="nil"/>
            </w:tcBorders>
            <w:vAlign w:val="bottom"/>
          </w:tcPr>
          <w:p w14:paraId="67427E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1 275</w:t>
            </w:r>
          </w:p>
        </w:tc>
      </w:tr>
      <w:tr w:rsidR="004C22AD" w:rsidRPr="00D243B2" w14:paraId="7A995504"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00C9E0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Централізоване водопостачання, водовідведення та комунальні послуги</w:t>
            </w:r>
          </w:p>
        </w:tc>
        <w:tc>
          <w:tcPr>
            <w:tcW w:w="1701" w:type="dxa"/>
            <w:tcBorders>
              <w:top w:val="dotted" w:sz="4" w:space="0" w:color="000000"/>
              <w:left w:val="nil"/>
              <w:bottom w:val="dotted" w:sz="4" w:space="0" w:color="000000"/>
              <w:right w:val="nil"/>
            </w:tcBorders>
            <w:vAlign w:val="bottom"/>
          </w:tcPr>
          <w:p w14:paraId="5BB5E6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181 329</w:t>
            </w:r>
          </w:p>
        </w:tc>
        <w:tc>
          <w:tcPr>
            <w:tcW w:w="1701" w:type="dxa"/>
            <w:tcBorders>
              <w:top w:val="dotted" w:sz="4" w:space="0" w:color="000000"/>
              <w:left w:val="nil"/>
              <w:bottom w:val="dotted" w:sz="4" w:space="0" w:color="000000"/>
              <w:right w:val="nil"/>
            </w:tcBorders>
            <w:vAlign w:val="bottom"/>
          </w:tcPr>
          <w:p w14:paraId="6C5B03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155 626</w:t>
            </w:r>
          </w:p>
        </w:tc>
      </w:tr>
      <w:tr w:rsidR="004C22AD" w:rsidRPr="00D243B2" w14:paraId="11389EFA" w14:textId="77777777" w:rsidTr="002B29F7">
        <w:trPr>
          <w:trHeight w:val="227"/>
        </w:trPr>
        <w:tc>
          <w:tcPr>
            <w:tcW w:w="6463" w:type="dxa"/>
            <w:tcBorders>
              <w:top w:val="dotted" w:sz="4" w:space="0" w:color="000000"/>
              <w:left w:val="nil"/>
              <w:bottom w:val="single" w:sz="4" w:space="0" w:color="000000"/>
              <w:right w:val="nil"/>
            </w:tcBorders>
            <w:shd w:val="clear" w:color="auto" w:fill="auto"/>
            <w:vAlign w:val="center"/>
          </w:tcPr>
          <w:p w14:paraId="675F6A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tcBorders>
              <w:top w:val="dotted" w:sz="4" w:space="0" w:color="000000"/>
              <w:left w:val="nil"/>
              <w:bottom w:val="single" w:sz="4" w:space="0" w:color="000000"/>
              <w:right w:val="nil"/>
            </w:tcBorders>
            <w:vAlign w:val="bottom"/>
          </w:tcPr>
          <w:p w14:paraId="52846CB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46 051 129</w:t>
            </w:r>
          </w:p>
        </w:tc>
        <w:tc>
          <w:tcPr>
            <w:tcW w:w="1701" w:type="dxa"/>
            <w:tcBorders>
              <w:top w:val="dotted" w:sz="4" w:space="0" w:color="000000"/>
              <w:left w:val="nil"/>
              <w:bottom w:val="single" w:sz="4" w:space="0" w:color="000000"/>
              <w:right w:val="nil"/>
            </w:tcBorders>
            <w:vAlign w:val="bottom"/>
          </w:tcPr>
          <w:p w14:paraId="3D4B6A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38 811 408</w:t>
            </w:r>
          </w:p>
        </w:tc>
      </w:tr>
    </w:tbl>
    <w:p w14:paraId="4437A25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Собівартість реалізованої продукції (товарів, робіт, послуг) за 2021 та 2020 роки за статтями витрат може бути представлена в такий спосіб:</w:t>
      </w:r>
    </w:p>
    <w:p w14:paraId="255C46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5AB157D1" w14:textId="77777777" w:rsidTr="002B29F7">
        <w:trPr>
          <w:trHeight w:val="227"/>
          <w:tblHeader/>
        </w:trPr>
        <w:tc>
          <w:tcPr>
            <w:tcW w:w="6463" w:type="dxa"/>
            <w:tcBorders>
              <w:top w:val="nil"/>
              <w:left w:val="nil"/>
              <w:bottom w:val="single" w:sz="4" w:space="0" w:color="000000"/>
              <w:right w:val="nil"/>
            </w:tcBorders>
            <w:shd w:val="clear" w:color="auto" w:fill="auto"/>
            <w:vAlign w:val="center"/>
          </w:tcPr>
          <w:p w14:paraId="5FFAA432"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tcPr>
          <w:p w14:paraId="2D79ED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tcPr>
          <w:p w14:paraId="39AA70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151C685D"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6082C4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Заробітна плата і відповідні нарахування</w:t>
            </w:r>
          </w:p>
        </w:tc>
        <w:tc>
          <w:tcPr>
            <w:tcW w:w="1701" w:type="dxa"/>
            <w:tcBorders>
              <w:top w:val="dotted" w:sz="4" w:space="0" w:color="000000"/>
              <w:left w:val="nil"/>
              <w:bottom w:val="dotted" w:sz="4" w:space="0" w:color="000000"/>
              <w:right w:val="nil"/>
            </w:tcBorders>
            <w:vAlign w:val="bottom"/>
          </w:tcPr>
          <w:p w14:paraId="13C8421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16 821 972</w:t>
            </w:r>
          </w:p>
        </w:tc>
        <w:tc>
          <w:tcPr>
            <w:tcW w:w="1701" w:type="dxa"/>
            <w:tcBorders>
              <w:top w:val="dotted" w:sz="4" w:space="0" w:color="000000"/>
              <w:left w:val="nil"/>
              <w:bottom w:val="dotted" w:sz="4" w:space="0" w:color="000000"/>
              <w:right w:val="nil"/>
            </w:tcBorders>
            <w:vAlign w:val="bottom"/>
          </w:tcPr>
          <w:p w14:paraId="049CF98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14 150 681</w:t>
            </w:r>
          </w:p>
        </w:tc>
      </w:tr>
      <w:tr w:rsidR="004C22AD" w:rsidRPr="00D243B2" w14:paraId="117BF448"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7DDC687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Ядерне паливо</w:t>
            </w:r>
          </w:p>
        </w:tc>
        <w:tc>
          <w:tcPr>
            <w:tcW w:w="1701" w:type="dxa"/>
            <w:tcBorders>
              <w:top w:val="dotted" w:sz="4" w:space="0" w:color="000000"/>
              <w:left w:val="nil"/>
              <w:bottom w:val="dotted" w:sz="4" w:space="0" w:color="000000"/>
              <w:right w:val="nil"/>
            </w:tcBorders>
            <w:vAlign w:val="bottom"/>
          </w:tcPr>
          <w:p w14:paraId="0BA15FC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9 447 935</w:t>
            </w:r>
          </w:p>
        </w:tc>
        <w:tc>
          <w:tcPr>
            <w:tcW w:w="1701" w:type="dxa"/>
            <w:tcBorders>
              <w:top w:val="dotted" w:sz="4" w:space="0" w:color="000000"/>
              <w:left w:val="nil"/>
              <w:bottom w:val="dotted" w:sz="4" w:space="0" w:color="000000"/>
              <w:right w:val="nil"/>
            </w:tcBorders>
            <w:vAlign w:val="bottom"/>
          </w:tcPr>
          <w:p w14:paraId="48E4ED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8 352 157</w:t>
            </w:r>
          </w:p>
        </w:tc>
      </w:tr>
      <w:tr w:rsidR="004C22AD" w:rsidRPr="00D243B2" w14:paraId="7DC0EBA6"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5B571E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Амортизація</w:t>
            </w:r>
          </w:p>
        </w:tc>
        <w:tc>
          <w:tcPr>
            <w:tcW w:w="1701" w:type="dxa"/>
            <w:tcBorders>
              <w:top w:val="dotted" w:sz="4" w:space="0" w:color="000000"/>
              <w:left w:val="nil"/>
              <w:bottom w:val="dotted" w:sz="4" w:space="0" w:color="000000"/>
              <w:right w:val="nil"/>
            </w:tcBorders>
            <w:vAlign w:val="bottom"/>
          </w:tcPr>
          <w:p w14:paraId="383F1AB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9 227 226</w:t>
            </w:r>
          </w:p>
        </w:tc>
        <w:tc>
          <w:tcPr>
            <w:tcW w:w="1701" w:type="dxa"/>
            <w:tcBorders>
              <w:top w:val="dotted" w:sz="4" w:space="0" w:color="000000"/>
              <w:left w:val="nil"/>
              <w:bottom w:val="dotted" w:sz="4" w:space="0" w:color="000000"/>
              <w:right w:val="nil"/>
            </w:tcBorders>
            <w:vAlign w:val="bottom"/>
          </w:tcPr>
          <w:p w14:paraId="67F003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8 845 035</w:t>
            </w:r>
          </w:p>
        </w:tc>
      </w:tr>
      <w:tr w:rsidR="004C22AD" w:rsidRPr="00D243B2" w14:paraId="324D3289"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6D1D4B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Матеріали та послуги</w:t>
            </w:r>
          </w:p>
        </w:tc>
        <w:tc>
          <w:tcPr>
            <w:tcW w:w="1701" w:type="dxa"/>
            <w:tcBorders>
              <w:top w:val="dotted" w:sz="4" w:space="0" w:color="000000"/>
              <w:left w:val="nil"/>
              <w:bottom w:val="dotted" w:sz="4" w:space="0" w:color="000000"/>
              <w:right w:val="nil"/>
            </w:tcBorders>
            <w:vAlign w:val="bottom"/>
          </w:tcPr>
          <w:p w14:paraId="17DA9BC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5 965 628</w:t>
            </w:r>
          </w:p>
        </w:tc>
        <w:tc>
          <w:tcPr>
            <w:tcW w:w="1701" w:type="dxa"/>
            <w:tcBorders>
              <w:top w:val="dotted" w:sz="4" w:space="0" w:color="000000"/>
              <w:left w:val="nil"/>
              <w:bottom w:val="dotted" w:sz="4" w:space="0" w:color="000000"/>
              <w:right w:val="nil"/>
            </w:tcBorders>
            <w:vAlign w:val="bottom"/>
          </w:tcPr>
          <w:p w14:paraId="3897CAD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3 642 728</w:t>
            </w:r>
          </w:p>
        </w:tc>
      </w:tr>
      <w:tr w:rsidR="004C22AD" w:rsidRPr="00D243B2" w14:paraId="67F7E422"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56986D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Податки, збори та інші обов’язкові платежі </w:t>
            </w:r>
          </w:p>
        </w:tc>
        <w:tc>
          <w:tcPr>
            <w:tcW w:w="1701" w:type="dxa"/>
            <w:tcBorders>
              <w:top w:val="dotted" w:sz="4" w:space="0" w:color="000000"/>
              <w:left w:val="nil"/>
              <w:bottom w:val="dotted" w:sz="4" w:space="0" w:color="000000"/>
              <w:right w:val="nil"/>
            </w:tcBorders>
            <w:vAlign w:val="bottom"/>
          </w:tcPr>
          <w:p w14:paraId="30AD25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2 307 220</w:t>
            </w:r>
          </w:p>
        </w:tc>
        <w:tc>
          <w:tcPr>
            <w:tcW w:w="1701" w:type="dxa"/>
            <w:tcBorders>
              <w:top w:val="dotted" w:sz="4" w:space="0" w:color="000000"/>
              <w:left w:val="nil"/>
              <w:bottom w:val="dotted" w:sz="4" w:space="0" w:color="000000"/>
              <w:right w:val="nil"/>
            </w:tcBorders>
            <w:vAlign w:val="bottom"/>
          </w:tcPr>
          <w:p w14:paraId="7D7E0E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1 797 469</w:t>
            </w:r>
          </w:p>
        </w:tc>
      </w:tr>
      <w:tr w:rsidR="004C22AD" w:rsidRPr="00D243B2" w14:paraId="7983DA84"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2BF7DA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Витрати, пов’язані із забезпеченням пожежної, сторожової та воєнізованої охорони </w:t>
            </w:r>
          </w:p>
        </w:tc>
        <w:tc>
          <w:tcPr>
            <w:tcW w:w="1701" w:type="dxa"/>
            <w:tcBorders>
              <w:top w:val="dotted" w:sz="4" w:space="0" w:color="000000"/>
              <w:left w:val="nil"/>
              <w:bottom w:val="dotted" w:sz="4" w:space="0" w:color="000000"/>
              <w:right w:val="nil"/>
            </w:tcBorders>
            <w:vAlign w:val="bottom"/>
          </w:tcPr>
          <w:p w14:paraId="5E9473C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857 078</w:t>
            </w:r>
          </w:p>
        </w:tc>
        <w:tc>
          <w:tcPr>
            <w:tcW w:w="1701" w:type="dxa"/>
            <w:tcBorders>
              <w:top w:val="dotted" w:sz="4" w:space="0" w:color="000000"/>
              <w:left w:val="nil"/>
              <w:bottom w:val="dotted" w:sz="4" w:space="0" w:color="000000"/>
              <w:right w:val="nil"/>
            </w:tcBorders>
            <w:vAlign w:val="bottom"/>
          </w:tcPr>
          <w:p w14:paraId="002A802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776 393</w:t>
            </w:r>
          </w:p>
        </w:tc>
      </w:tr>
      <w:tr w:rsidR="004C22AD" w:rsidRPr="00D243B2" w14:paraId="6CE8D219"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526305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виплати працівникам</w:t>
            </w:r>
          </w:p>
        </w:tc>
        <w:tc>
          <w:tcPr>
            <w:tcW w:w="1701" w:type="dxa"/>
            <w:tcBorders>
              <w:top w:val="dotted" w:sz="4" w:space="0" w:color="000000"/>
              <w:left w:val="nil"/>
              <w:bottom w:val="dotted" w:sz="4" w:space="0" w:color="000000"/>
              <w:right w:val="nil"/>
            </w:tcBorders>
            <w:vAlign w:val="bottom"/>
          </w:tcPr>
          <w:p w14:paraId="3BD89D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432 633</w:t>
            </w:r>
          </w:p>
        </w:tc>
        <w:tc>
          <w:tcPr>
            <w:tcW w:w="1701" w:type="dxa"/>
            <w:tcBorders>
              <w:top w:val="dotted" w:sz="4" w:space="0" w:color="000000"/>
              <w:left w:val="nil"/>
              <w:bottom w:val="dotted" w:sz="4" w:space="0" w:color="000000"/>
              <w:right w:val="nil"/>
            </w:tcBorders>
            <w:vAlign w:val="bottom"/>
          </w:tcPr>
          <w:p w14:paraId="000C24B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356 161</w:t>
            </w:r>
          </w:p>
        </w:tc>
      </w:tr>
      <w:tr w:rsidR="004C22AD" w:rsidRPr="00D243B2" w14:paraId="41D0B0D7"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3AD0F8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Електроенергія</w:t>
            </w:r>
          </w:p>
        </w:tc>
        <w:tc>
          <w:tcPr>
            <w:tcW w:w="1701" w:type="dxa"/>
            <w:tcBorders>
              <w:top w:val="dotted" w:sz="4" w:space="0" w:color="000000"/>
              <w:left w:val="nil"/>
              <w:bottom w:val="dotted" w:sz="4" w:space="0" w:color="000000"/>
              <w:right w:val="nil"/>
            </w:tcBorders>
            <w:vAlign w:val="bottom"/>
          </w:tcPr>
          <w:p w14:paraId="7DDD11D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337 479</w:t>
            </w:r>
          </w:p>
        </w:tc>
        <w:tc>
          <w:tcPr>
            <w:tcW w:w="1701" w:type="dxa"/>
            <w:tcBorders>
              <w:top w:val="dotted" w:sz="4" w:space="0" w:color="000000"/>
              <w:left w:val="nil"/>
              <w:bottom w:val="dotted" w:sz="4" w:space="0" w:color="000000"/>
              <w:right w:val="nil"/>
            </w:tcBorders>
            <w:vAlign w:val="bottom"/>
          </w:tcPr>
          <w:p w14:paraId="250166C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318 021</w:t>
            </w:r>
          </w:p>
        </w:tc>
      </w:tr>
      <w:tr w:rsidR="004C22AD" w:rsidRPr="00D243B2" w14:paraId="25FA8093"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7E1D0C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на страхування</w:t>
            </w:r>
          </w:p>
        </w:tc>
        <w:tc>
          <w:tcPr>
            <w:tcW w:w="1701" w:type="dxa"/>
            <w:tcBorders>
              <w:top w:val="dotted" w:sz="4" w:space="0" w:color="000000"/>
              <w:left w:val="nil"/>
              <w:bottom w:val="dotted" w:sz="4" w:space="0" w:color="000000"/>
              <w:right w:val="nil"/>
            </w:tcBorders>
            <w:vAlign w:val="bottom"/>
          </w:tcPr>
          <w:p w14:paraId="3B64812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197 422</w:t>
            </w:r>
          </w:p>
        </w:tc>
        <w:tc>
          <w:tcPr>
            <w:tcW w:w="1701" w:type="dxa"/>
            <w:tcBorders>
              <w:top w:val="dotted" w:sz="4" w:space="0" w:color="000000"/>
              <w:left w:val="nil"/>
              <w:bottom w:val="dotted" w:sz="4" w:space="0" w:color="000000"/>
              <w:right w:val="nil"/>
            </w:tcBorders>
            <w:vAlign w:val="bottom"/>
          </w:tcPr>
          <w:p w14:paraId="19BA953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189 666</w:t>
            </w:r>
          </w:p>
        </w:tc>
      </w:tr>
      <w:tr w:rsidR="004C22AD" w:rsidRPr="00D243B2" w14:paraId="3E9577C8"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16233F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витрати</w:t>
            </w:r>
          </w:p>
        </w:tc>
        <w:tc>
          <w:tcPr>
            <w:tcW w:w="1701" w:type="dxa"/>
            <w:tcBorders>
              <w:top w:val="dotted" w:sz="4" w:space="0" w:color="000000"/>
              <w:left w:val="nil"/>
              <w:bottom w:val="dotted" w:sz="4" w:space="0" w:color="000000"/>
              <w:right w:val="nil"/>
            </w:tcBorders>
            <w:vAlign w:val="bottom"/>
          </w:tcPr>
          <w:p w14:paraId="615A129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456 536</w:t>
            </w:r>
          </w:p>
        </w:tc>
        <w:tc>
          <w:tcPr>
            <w:tcW w:w="1701" w:type="dxa"/>
            <w:tcBorders>
              <w:top w:val="dotted" w:sz="4" w:space="0" w:color="000000"/>
              <w:left w:val="nil"/>
              <w:bottom w:val="dotted" w:sz="4" w:space="0" w:color="000000"/>
              <w:right w:val="nil"/>
            </w:tcBorders>
            <w:vAlign w:val="bottom"/>
          </w:tcPr>
          <w:p w14:paraId="578905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383 097</w:t>
            </w:r>
          </w:p>
        </w:tc>
      </w:tr>
      <w:tr w:rsidR="004C22AD" w:rsidRPr="00D243B2" w14:paraId="73A95FA2" w14:textId="77777777" w:rsidTr="002B29F7">
        <w:trPr>
          <w:trHeight w:val="227"/>
        </w:trPr>
        <w:tc>
          <w:tcPr>
            <w:tcW w:w="6463" w:type="dxa"/>
            <w:tcBorders>
              <w:top w:val="dotted" w:sz="4" w:space="0" w:color="000000"/>
              <w:left w:val="nil"/>
              <w:bottom w:val="single" w:sz="4" w:space="0" w:color="000000"/>
              <w:right w:val="nil"/>
            </w:tcBorders>
            <w:shd w:val="clear" w:color="auto" w:fill="auto"/>
            <w:vAlign w:val="center"/>
          </w:tcPr>
          <w:p w14:paraId="07211C7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tcBorders>
              <w:top w:val="dotted" w:sz="4" w:space="0" w:color="000000"/>
              <w:left w:val="nil"/>
              <w:bottom w:val="single" w:sz="4" w:space="0" w:color="000000"/>
              <w:right w:val="nil"/>
            </w:tcBorders>
            <w:vAlign w:val="bottom"/>
          </w:tcPr>
          <w:p w14:paraId="1C4E78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46 051 129</w:t>
            </w:r>
          </w:p>
        </w:tc>
        <w:tc>
          <w:tcPr>
            <w:tcW w:w="1701" w:type="dxa"/>
            <w:tcBorders>
              <w:top w:val="dotted" w:sz="4" w:space="0" w:color="000000"/>
              <w:left w:val="nil"/>
              <w:bottom w:val="single" w:sz="4" w:space="0" w:color="000000"/>
              <w:right w:val="nil"/>
            </w:tcBorders>
            <w:vAlign w:val="bottom"/>
          </w:tcPr>
          <w:p w14:paraId="0982A2B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38 811 408</w:t>
            </w:r>
          </w:p>
        </w:tc>
      </w:tr>
    </w:tbl>
    <w:p w14:paraId="43C6AE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Адміністративні витрати</w:t>
      </w:r>
    </w:p>
    <w:p w14:paraId="3814FCF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Склад адміністративних витрат за рік, що закінчився 31 грудня, може бути представлений таким чином:</w:t>
      </w:r>
    </w:p>
    <w:p w14:paraId="1838886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5DED2D22" w14:textId="77777777" w:rsidTr="002B29F7">
        <w:trPr>
          <w:trHeight w:val="227"/>
          <w:tblHeader/>
        </w:trPr>
        <w:tc>
          <w:tcPr>
            <w:tcW w:w="6463" w:type="dxa"/>
            <w:tcBorders>
              <w:top w:val="nil"/>
              <w:left w:val="nil"/>
              <w:bottom w:val="single" w:sz="4" w:space="0" w:color="000000"/>
              <w:right w:val="nil"/>
            </w:tcBorders>
            <w:shd w:val="clear" w:color="auto" w:fill="auto"/>
            <w:vAlign w:val="center"/>
          </w:tcPr>
          <w:p w14:paraId="4BD5FC56"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tcPr>
          <w:p w14:paraId="6B3E411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tcPr>
          <w:p w14:paraId="4E52EA2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0929A203" w14:textId="77777777" w:rsidTr="002B29F7">
        <w:trPr>
          <w:trHeight w:val="227"/>
        </w:trPr>
        <w:tc>
          <w:tcPr>
            <w:tcW w:w="6463" w:type="dxa"/>
            <w:tcBorders>
              <w:top w:val="single" w:sz="4" w:space="0" w:color="000000"/>
              <w:left w:val="nil"/>
              <w:bottom w:val="dotted" w:sz="4" w:space="0" w:color="000000"/>
              <w:right w:val="nil"/>
            </w:tcBorders>
            <w:shd w:val="clear" w:color="auto" w:fill="auto"/>
            <w:vAlign w:val="center"/>
          </w:tcPr>
          <w:p w14:paraId="6EE96B2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Заробітна плата і відповідні нарахування</w:t>
            </w:r>
          </w:p>
        </w:tc>
        <w:tc>
          <w:tcPr>
            <w:tcW w:w="1701" w:type="dxa"/>
            <w:tcBorders>
              <w:top w:val="single" w:sz="4" w:space="0" w:color="000000"/>
              <w:left w:val="nil"/>
              <w:bottom w:val="dotted" w:sz="4" w:space="0" w:color="000000"/>
              <w:right w:val="nil"/>
            </w:tcBorders>
            <w:vAlign w:val="center"/>
          </w:tcPr>
          <w:p w14:paraId="0BC1D1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1 563 301</w:t>
            </w:r>
          </w:p>
        </w:tc>
        <w:tc>
          <w:tcPr>
            <w:tcW w:w="1701" w:type="dxa"/>
            <w:tcBorders>
              <w:top w:val="single" w:sz="4" w:space="0" w:color="000000"/>
              <w:left w:val="nil"/>
              <w:bottom w:val="dotted" w:sz="4" w:space="0" w:color="000000"/>
              <w:right w:val="nil"/>
            </w:tcBorders>
            <w:vAlign w:val="center"/>
          </w:tcPr>
          <w:p w14:paraId="258562B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1 350 056</w:t>
            </w:r>
          </w:p>
        </w:tc>
      </w:tr>
      <w:tr w:rsidR="004C22AD" w:rsidRPr="00D243B2" w14:paraId="5E53287F"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1D390D2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Амортизація</w:t>
            </w:r>
          </w:p>
        </w:tc>
        <w:tc>
          <w:tcPr>
            <w:tcW w:w="1701" w:type="dxa"/>
            <w:tcBorders>
              <w:top w:val="dotted" w:sz="4" w:space="0" w:color="000000"/>
              <w:left w:val="nil"/>
              <w:bottom w:val="dotted" w:sz="4" w:space="0" w:color="000000"/>
              <w:right w:val="nil"/>
            </w:tcBorders>
            <w:vAlign w:val="center"/>
          </w:tcPr>
          <w:p w14:paraId="30BA769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55 319</w:t>
            </w:r>
          </w:p>
        </w:tc>
        <w:tc>
          <w:tcPr>
            <w:tcW w:w="1701" w:type="dxa"/>
            <w:tcBorders>
              <w:top w:val="dotted" w:sz="4" w:space="0" w:color="000000"/>
              <w:left w:val="nil"/>
              <w:bottom w:val="dotted" w:sz="4" w:space="0" w:color="000000"/>
              <w:right w:val="nil"/>
            </w:tcBorders>
            <w:vAlign w:val="center"/>
          </w:tcPr>
          <w:p w14:paraId="7C65895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45 317</w:t>
            </w:r>
          </w:p>
        </w:tc>
      </w:tr>
      <w:tr w:rsidR="004C22AD" w:rsidRPr="00D243B2" w14:paraId="1A937376"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374572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Матеріали та послуги</w:t>
            </w:r>
          </w:p>
        </w:tc>
        <w:tc>
          <w:tcPr>
            <w:tcW w:w="1701" w:type="dxa"/>
            <w:tcBorders>
              <w:top w:val="dotted" w:sz="4" w:space="0" w:color="000000"/>
              <w:left w:val="nil"/>
              <w:bottom w:val="dotted" w:sz="4" w:space="0" w:color="000000"/>
              <w:right w:val="nil"/>
            </w:tcBorders>
            <w:vAlign w:val="center"/>
          </w:tcPr>
          <w:p w14:paraId="7E35DF8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42 189</w:t>
            </w:r>
          </w:p>
        </w:tc>
        <w:tc>
          <w:tcPr>
            <w:tcW w:w="1701" w:type="dxa"/>
            <w:tcBorders>
              <w:top w:val="dotted" w:sz="4" w:space="0" w:color="000000"/>
              <w:left w:val="nil"/>
              <w:bottom w:val="dotted" w:sz="4" w:space="0" w:color="000000"/>
              <w:right w:val="nil"/>
            </w:tcBorders>
            <w:vAlign w:val="center"/>
          </w:tcPr>
          <w:p w14:paraId="73CD00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31 631</w:t>
            </w:r>
          </w:p>
        </w:tc>
      </w:tr>
      <w:tr w:rsidR="004C22AD" w:rsidRPr="00D243B2" w14:paraId="09E02042"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25C125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Професійні послуги</w:t>
            </w:r>
          </w:p>
        </w:tc>
        <w:tc>
          <w:tcPr>
            <w:tcW w:w="1701" w:type="dxa"/>
            <w:tcBorders>
              <w:top w:val="dotted" w:sz="4" w:space="0" w:color="000000"/>
              <w:left w:val="nil"/>
              <w:bottom w:val="dotted" w:sz="4" w:space="0" w:color="000000"/>
              <w:right w:val="nil"/>
            </w:tcBorders>
            <w:vAlign w:val="center"/>
          </w:tcPr>
          <w:p w14:paraId="7DCC2D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34 858</w:t>
            </w:r>
          </w:p>
        </w:tc>
        <w:tc>
          <w:tcPr>
            <w:tcW w:w="1701" w:type="dxa"/>
            <w:tcBorders>
              <w:top w:val="dotted" w:sz="4" w:space="0" w:color="000000"/>
              <w:left w:val="nil"/>
              <w:bottom w:val="dotted" w:sz="4" w:space="0" w:color="000000"/>
              <w:right w:val="nil"/>
            </w:tcBorders>
            <w:vAlign w:val="center"/>
          </w:tcPr>
          <w:p w14:paraId="1CEB4C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18 734</w:t>
            </w:r>
          </w:p>
        </w:tc>
      </w:tr>
      <w:tr w:rsidR="004C22AD" w:rsidRPr="00D243B2" w14:paraId="301EAAB6"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764246F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Утримання основних засобів</w:t>
            </w:r>
          </w:p>
        </w:tc>
        <w:tc>
          <w:tcPr>
            <w:tcW w:w="1701" w:type="dxa"/>
            <w:tcBorders>
              <w:top w:val="dotted" w:sz="4" w:space="0" w:color="000000"/>
              <w:left w:val="nil"/>
              <w:bottom w:val="dotted" w:sz="4" w:space="0" w:color="000000"/>
              <w:right w:val="nil"/>
            </w:tcBorders>
            <w:vAlign w:val="center"/>
          </w:tcPr>
          <w:p w14:paraId="67A934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22 453</w:t>
            </w:r>
          </w:p>
        </w:tc>
        <w:tc>
          <w:tcPr>
            <w:tcW w:w="1701" w:type="dxa"/>
            <w:tcBorders>
              <w:top w:val="dotted" w:sz="4" w:space="0" w:color="000000"/>
              <w:left w:val="nil"/>
              <w:bottom w:val="dotted" w:sz="4" w:space="0" w:color="000000"/>
              <w:right w:val="nil"/>
            </w:tcBorders>
            <w:vAlign w:val="center"/>
          </w:tcPr>
          <w:p w14:paraId="613E5A6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23 787</w:t>
            </w:r>
          </w:p>
        </w:tc>
      </w:tr>
      <w:tr w:rsidR="004C22AD" w:rsidRPr="00D243B2" w14:paraId="448E9BE9"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2387CFA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Розрахунково-касове обслуговування банків</w:t>
            </w:r>
          </w:p>
        </w:tc>
        <w:tc>
          <w:tcPr>
            <w:tcW w:w="1701" w:type="dxa"/>
            <w:tcBorders>
              <w:top w:val="dotted" w:sz="4" w:space="0" w:color="000000"/>
              <w:left w:val="nil"/>
              <w:bottom w:val="dotted" w:sz="4" w:space="0" w:color="000000"/>
              <w:right w:val="nil"/>
            </w:tcBorders>
            <w:vAlign w:val="center"/>
          </w:tcPr>
          <w:p w14:paraId="2C36E5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18 781</w:t>
            </w:r>
          </w:p>
        </w:tc>
        <w:tc>
          <w:tcPr>
            <w:tcW w:w="1701" w:type="dxa"/>
            <w:tcBorders>
              <w:top w:val="dotted" w:sz="4" w:space="0" w:color="000000"/>
              <w:left w:val="nil"/>
              <w:bottom w:val="dotted" w:sz="4" w:space="0" w:color="000000"/>
              <w:right w:val="nil"/>
            </w:tcBorders>
            <w:vAlign w:val="center"/>
          </w:tcPr>
          <w:p w14:paraId="5104E9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17 425</w:t>
            </w:r>
          </w:p>
        </w:tc>
      </w:tr>
      <w:tr w:rsidR="004C22AD" w:rsidRPr="00D243B2" w14:paraId="5F5F8044"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2E0014A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виплати працівникам</w:t>
            </w:r>
          </w:p>
        </w:tc>
        <w:tc>
          <w:tcPr>
            <w:tcW w:w="1701" w:type="dxa"/>
            <w:tcBorders>
              <w:top w:val="dotted" w:sz="4" w:space="0" w:color="000000"/>
              <w:left w:val="nil"/>
              <w:bottom w:val="dotted" w:sz="4" w:space="0" w:color="000000"/>
              <w:right w:val="nil"/>
            </w:tcBorders>
            <w:vAlign w:val="center"/>
          </w:tcPr>
          <w:p w14:paraId="54264B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16 356</w:t>
            </w:r>
          </w:p>
        </w:tc>
        <w:tc>
          <w:tcPr>
            <w:tcW w:w="1701" w:type="dxa"/>
            <w:tcBorders>
              <w:top w:val="dotted" w:sz="4" w:space="0" w:color="000000"/>
              <w:left w:val="nil"/>
              <w:bottom w:val="dotted" w:sz="4" w:space="0" w:color="000000"/>
              <w:right w:val="nil"/>
            </w:tcBorders>
            <w:vAlign w:val="center"/>
          </w:tcPr>
          <w:p w14:paraId="5C31037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13 434</w:t>
            </w:r>
          </w:p>
        </w:tc>
      </w:tr>
      <w:tr w:rsidR="004C22AD" w:rsidRPr="00D243B2" w14:paraId="70F59916"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6DC890D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Операційна оренда</w:t>
            </w:r>
          </w:p>
        </w:tc>
        <w:tc>
          <w:tcPr>
            <w:tcW w:w="1701" w:type="dxa"/>
            <w:tcBorders>
              <w:top w:val="dotted" w:sz="4" w:space="0" w:color="000000"/>
              <w:left w:val="nil"/>
              <w:bottom w:val="dotted" w:sz="4" w:space="0" w:color="000000"/>
              <w:right w:val="nil"/>
            </w:tcBorders>
            <w:vAlign w:val="center"/>
          </w:tcPr>
          <w:p w14:paraId="42693D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12 079</w:t>
            </w:r>
          </w:p>
        </w:tc>
        <w:tc>
          <w:tcPr>
            <w:tcW w:w="1701" w:type="dxa"/>
            <w:tcBorders>
              <w:top w:val="dotted" w:sz="4" w:space="0" w:color="000000"/>
              <w:left w:val="nil"/>
              <w:bottom w:val="dotted" w:sz="4" w:space="0" w:color="000000"/>
              <w:right w:val="nil"/>
            </w:tcBorders>
            <w:vAlign w:val="center"/>
          </w:tcPr>
          <w:p w14:paraId="5A61B1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12 117</w:t>
            </w:r>
          </w:p>
        </w:tc>
      </w:tr>
      <w:tr w:rsidR="004C22AD" w:rsidRPr="00D243B2" w14:paraId="66DC1D0D"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18FED5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Відрядження</w:t>
            </w:r>
          </w:p>
        </w:tc>
        <w:tc>
          <w:tcPr>
            <w:tcW w:w="1701" w:type="dxa"/>
            <w:tcBorders>
              <w:top w:val="dotted" w:sz="4" w:space="0" w:color="000000"/>
              <w:left w:val="nil"/>
              <w:bottom w:val="dotted" w:sz="4" w:space="0" w:color="000000"/>
              <w:right w:val="nil"/>
            </w:tcBorders>
            <w:vAlign w:val="center"/>
          </w:tcPr>
          <w:p w14:paraId="0362E05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7 752</w:t>
            </w:r>
          </w:p>
        </w:tc>
        <w:tc>
          <w:tcPr>
            <w:tcW w:w="1701" w:type="dxa"/>
            <w:tcBorders>
              <w:top w:val="dotted" w:sz="4" w:space="0" w:color="000000"/>
              <w:left w:val="nil"/>
              <w:bottom w:val="dotted" w:sz="4" w:space="0" w:color="000000"/>
              <w:right w:val="nil"/>
            </w:tcBorders>
            <w:vAlign w:val="center"/>
          </w:tcPr>
          <w:p w14:paraId="03441B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6 812</w:t>
            </w:r>
          </w:p>
        </w:tc>
      </w:tr>
      <w:tr w:rsidR="004C22AD" w:rsidRPr="00D243B2" w14:paraId="67AD7EA1"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2553656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Зв’язок</w:t>
            </w:r>
          </w:p>
        </w:tc>
        <w:tc>
          <w:tcPr>
            <w:tcW w:w="1701" w:type="dxa"/>
            <w:tcBorders>
              <w:top w:val="dotted" w:sz="4" w:space="0" w:color="000000"/>
              <w:left w:val="nil"/>
              <w:bottom w:val="dotted" w:sz="4" w:space="0" w:color="000000"/>
              <w:right w:val="nil"/>
            </w:tcBorders>
            <w:vAlign w:val="center"/>
          </w:tcPr>
          <w:p w14:paraId="0B64E2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5 899</w:t>
            </w:r>
          </w:p>
        </w:tc>
        <w:tc>
          <w:tcPr>
            <w:tcW w:w="1701" w:type="dxa"/>
            <w:tcBorders>
              <w:top w:val="dotted" w:sz="4" w:space="0" w:color="000000"/>
              <w:left w:val="nil"/>
              <w:bottom w:val="dotted" w:sz="4" w:space="0" w:color="000000"/>
              <w:right w:val="nil"/>
            </w:tcBorders>
            <w:vAlign w:val="center"/>
          </w:tcPr>
          <w:p w14:paraId="3859CA2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6 600</w:t>
            </w:r>
          </w:p>
        </w:tc>
      </w:tr>
      <w:tr w:rsidR="004C22AD" w:rsidRPr="00D243B2" w14:paraId="70FB987C"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05DFCA5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Податки та збори</w:t>
            </w:r>
          </w:p>
        </w:tc>
        <w:tc>
          <w:tcPr>
            <w:tcW w:w="1701" w:type="dxa"/>
            <w:tcBorders>
              <w:top w:val="dotted" w:sz="4" w:space="0" w:color="000000"/>
              <w:left w:val="nil"/>
              <w:bottom w:val="dotted" w:sz="4" w:space="0" w:color="000000"/>
              <w:right w:val="nil"/>
            </w:tcBorders>
            <w:vAlign w:val="center"/>
          </w:tcPr>
          <w:p w14:paraId="756356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2 401</w:t>
            </w:r>
          </w:p>
        </w:tc>
        <w:tc>
          <w:tcPr>
            <w:tcW w:w="1701" w:type="dxa"/>
            <w:tcBorders>
              <w:top w:val="dotted" w:sz="4" w:space="0" w:color="000000"/>
              <w:left w:val="nil"/>
              <w:bottom w:val="dotted" w:sz="4" w:space="0" w:color="000000"/>
              <w:right w:val="nil"/>
            </w:tcBorders>
            <w:vAlign w:val="center"/>
          </w:tcPr>
          <w:p w14:paraId="7F08002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3 712</w:t>
            </w:r>
          </w:p>
        </w:tc>
      </w:tr>
      <w:tr w:rsidR="004C22AD" w:rsidRPr="00D243B2" w14:paraId="420FD567"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7F15BAA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Інше</w:t>
            </w:r>
          </w:p>
        </w:tc>
        <w:tc>
          <w:tcPr>
            <w:tcW w:w="1701" w:type="dxa"/>
            <w:tcBorders>
              <w:top w:val="dotted" w:sz="4" w:space="0" w:color="000000"/>
              <w:left w:val="nil"/>
              <w:bottom w:val="dotted" w:sz="4" w:space="0" w:color="000000"/>
              <w:right w:val="nil"/>
            </w:tcBorders>
            <w:vAlign w:val="center"/>
          </w:tcPr>
          <w:p w14:paraId="7FA702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12 018</w:t>
            </w:r>
          </w:p>
        </w:tc>
        <w:tc>
          <w:tcPr>
            <w:tcW w:w="1701" w:type="dxa"/>
            <w:tcBorders>
              <w:top w:val="dotted" w:sz="4" w:space="0" w:color="000000"/>
              <w:left w:val="nil"/>
              <w:bottom w:val="dotted" w:sz="4" w:space="0" w:color="000000"/>
              <w:right w:val="nil"/>
            </w:tcBorders>
            <w:vAlign w:val="center"/>
          </w:tcPr>
          <w:p w14:paraId="45073F2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10 463</w:t>
            </w:r>
          </w:p>
        </w:tc>
      </w:tr>
      <w:tr w:rsidR="004C22AD" w:rsidRPr="00D243B2" w14:paraId="73FFF906" w14:textId="77777777" w:rsidTr="002B29F7">
        <w:trPr>
          <w:trHeight w:val="227"/>
        </w:trPr>
        <w:tc>
          <w:tcPr>
            <w:tcW w:w="6463" w:type="dxa"/>
            <w:tcBorders>
              <w:top w:val="dotted" w:sz="4" w:space="0" w:color="000000"/>
              <w:left w:val="nil"/>
              <w:bottom w:val="single" w:sz="4" w:space="0" w:color="000000"/>
              <w:right w:val="nil"/>
            </w:tcBorders>
            <w:shd w:val="clear" w:color="auto" w:fill="auto"/>
            <w:vAlign w:val="center"/>
          </w:tcPr>
          <w:p w14:paraId="747A966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tcBorders>
              <w:top w:val="dotted" w:sz="4" w:space="0" w:color="000000"/>
              <w:left w:val="nil"/>
              <w:bottom w:val="single" w:sz="4" w:space="0" w:color="000000"/>
              <w:right w:val="nil"/>
            </w:tcBorders>
            <w:vAlign w:val="center"/>
          </w:tcPr>
          <w:p w14:paraId="1DE8B9E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1 793 406</w:t>
            </w:r>
          </w:p>
        </w:tc>
        <w:tc>
          <w:tcPr>
            <w:tcW w:w="1701" w:type="dxa"/>
            <w:tcBorders>
              <w:top w:val="dotted" w:sz="4" w:space="0" w:color="000000"/>
              <w:left w:val="nil"/>
              <w:bottom w:val="single" w:sz="4" w:space="0" w:color="000000"/>
              <w:right w:val="nil"/>
            </w:tcBorders>
            <w:vAlign w:val="center"/>
          </w:tcPr>
          <w:p w14:paraId="043157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1 540 088</w:t>
            </w:r>
          </w:p>
        </w:tc>
      </w:tr>
    </w:tbl>
    <w:p w14:paraId="3E0155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Витрати на збут та ПСО</w:t>
      </w:r>
    </w:p>
    <w:p w14:paraId="54411A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 складу витрат на збут віднесені витрати збутових підрозділів, які реалізують електроенергію та комунальні послуги безпосередньо покупцям (кінцевим споживачам):</w:t>
      </w:r>
    </w:p>
    <w:p w14:paraId="609616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245BCBFC" w14:textId="77777777" w:rsidTr="002B29F7">
        <w:trPr>
          <w:trHeight w:val="227"/>
          <w:tblHeader/>
        </w:trPr>
        <w:tc>
          <w:tcPr>
            <w:tcW w:w="6463" w:type="dxa"/>
            <w:tcBorders>
              <w:top w:val="nil"/>
              <w:left w:val="nil"/>
              <w:bottom w:val="single" w:sz="4" w:space="0" w:color="000000"/>
              <w:right w:val="nil"/>
            </w:tcBorders>
            <w:shd w:val="clear" w:color="auto" w:fill="auto"/>
            <w:vAlign w:val="center"/>
          </w:tcPr>
          <w:p w14:paraId="78FD2EFE"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vAlign w:val="center"/>
          </w:tcPr>
          <w:p w14:paraId="2400B7D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shd w:val="clear" w:color="auto" w:fill="auto"/>
            <w:vAlign w:val="center"/>
          </w:tcPr>
          <w:p w14:paraId="4A9A81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65BD2C0A" w14:textId="77777777" w:rsidTr="002B29F7">
        <w:trPr>
          <w:trHeight w:val="227"/>
          <w:tblHeader/>
        </w:trPr>
        <w:tc>
          <w:tcPr>
            <w:tcW w:w="6463" w:type="dxa"/>
            <w:tcBorders>
              <w:top w:val="single" w:sz="4" w:space="0" w:color="000000"/>
              <w:left w:val="nil"/>
              <w:bottom w:val="dotted" w:sz="4" w:space="0" w:color="000000"/>
              <w:right w:val="nil"/>
            </w:tcBorders>
            <w:shd w:val="clear" w:color="auto" w:fill="auto"/>
            <w:vAlign w:val="center"/>
          </w:tcPr>
          <w:p w14:paraId="70AD54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Витрати на послуги з організації купівлі-продажу електричної енергії </w:t>
            </w:r>
          </w:p>
        </w:tc>
        <w:tc>
          <w:tcPr>
            <w:tcW w:w="1701" w:type="dxa"/>
            <w:tcBorders>
              <w:top w:val="single" w:sz="4" w:space="0" w:color="000000"/>
              <w:left w:val="nil"/>
              <w:bottom w:val="dotted" w:sz="4" w:space="0" w:color="000000"/>
              <w:right w:val="nil"/>
            </w:tcBorders>
            <w:vAlign w:val="bottom"/>
          </w:tcPr>
          <w:p w14:paraId="448D61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72 634</w:t>
            </w:r>
          </w:p>
        </w:tc>
        <w:tc>
          <w:tcPr>
            <w:tcW w:w="1701" w:type="dxa"/>
            <w:tcBorders>
              <w:top w:val="single" w:sz="4" w:space="0" w:color="000000"/>
              <w:left w:val="nil"/>
              <w:bottom w:val="dotted" w:sz="4" w:space="0" w:color="000000"/>
              <w:right w:val="nil"/>
            </w:tcBorders>
            <w:shd w:val="clear" w:color="auto" w:fill="auto"/>
            <w:vAlign w:val="bottom"/>
          </w:tcPr>
          <w:p w14:paraId="7EDC553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49 704  </w:t>
            </w:r>
          </w:p>
        </w:tc>
      </w:tr>
      <w:tr w:rsidR="004C22AD" w:rsidRPr="00D243B2" w14:paraId="16465529" w14:textId="77777777" w:rsidTr="002B29F7">
        <w:trPr>
          <w:trHeight w:val="227"/>
          <w:tblHeader/>
        </w:trPr>
        <w:tc>
          <w:tcPr>
            <w:tcW w:w="6463" w:type="dxa"/>
            <w:tcBorders>
              <w:top w:val="dotted" w:sz="4" w:space="0" w:color="000000"/>
              <w:left w:val="nil"/>
              <w:bottom w:val="dotted" w:sz="4" w:space="0" w:color="000000"/>
              <w:right w:val="nil"/>
            </w:tcBorders>
            <w:shd w:val="clear" w:color="auto" w:fill="auto"/>
            <w:vAlign w:val="center"/>
          </w:tcPr>
          <w:p w14:paraId="254F63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Заробітна плата і відповідні нарахування</w:t>
            </w:r>
          </w:p>
        </w:tc>
        <w:tc>
          <w:tcPr>
            <w:tcW w:w="1701" w:type="dxa"/>
            <w:tcBorders>
              <w:top w:val="dotted" w:sz="4" w:space="0" w:color="000000"/>
              <w:left w:val="nil"/>
              <w:bottom w:val="dotted" w:sz="4" w:space="0" w:color="000000"/>
              <w:right w:val="nil"/>
            </w:tcBorders>
            <w:vAlign w:val="bottom"/>
          </w:tcPr>
          <w:p w14:paraId="71AB3C5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69 023</w:t>
            </w:r>
          </w:p>
        </w:tc>
        <w:tc>
          <w:tcPr>
            <w:tcW w:w="1701" w:type="dxa"/>
            <w:tcBorders>
              <w:top w:val="dotted" w:sz="4" w:space="0" w:color="000000"/>
              <w:left w:val="nil"/>
              <w:bottom w:val="dotted" w:sz="4" w:space="0" w:color="000000"/>
              <w:right w:val="nil"/>
            </w:tcBorders>
            <w:shd w:val="clear" w:color="auto" w:fill="auto"/>
            <w:vAlign w:val="bottom"/>
          </w:tcPr>
          <w:p w14:paraId="5135C1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55 647</w:t>
            </w:r>
          </w:p>
        </w:tc>
      </w:tr>
      <w:tr w:rsidR="004C22AD" w:rsidRPr="00D243B2" w14:paraId="28765C3F" w14:textId="77777777" w:rsidTr="002B29F7">
        <w:trPr>
          <w:trHeight w:val="227"/>
          <w:tblHeader/>
        </w:trPr>
        <w:tc>
          <w:tcPr>
            <w:tcW w:w="6463" w:type="dxa"/>
            <w:tcBorders>
              <w:top w:val="dotted" w:sz="4" w:space="0" w:color="000000"/>
              <w:left w:val="nil"/>
              <w:bottom w:val="dotted" w:sz="4" w:space="0" w:color="000000"/>
              <w:right w:val="nil"/>
            </w:tcBorders>
            <w:shd w:val="clear" w:color="auto" w:fill="auto"/>
            <w:vAlign w:val="center"/>
          </w:tcPr>
          <w:p w14:paraId="233DCEB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Амортизація</w:t>
            </w:r>
          </w:p>
        </w:tc>
        <w:tc>
          <w:tcPr>
            <w:tcW w:w="1701" w:type="dxa"/>
            <w:tcBorders>
              <w:top w:val="dotted" w:sz="4" w:space="0" w:color="000000"/>
              <w:left w:val="nil"/>
              <w:bottom w:val="dotted" w:sz="4" w:space="0" w:color="000000"/>
              <w:right w:val="nil"/>
            </w:tcBorders>
            <w:vAlign w:val="bottom"/>
          </w:tcPr>
          <w:p w14:paraId="15307E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2 150</w:t>
            </w:r>
          </w:p>
        </w:tc>
        <w:tc>
          <w:tcPr>
            <w:tcW w:w="1701" w:type="dxa"/>
            <w:tcBorders>
              <w:top w:val="dotted" w:sz="4" w:space="0" w:color="000000"/>
              <w:left w:val="nil"/>
              <w:bottom w:val="dotted" w:sz="4" w:space="0" w:color="000000"/>
              <w:right w:val="nil"/>
            </w:tcBorders>
            <w:shd w:val="clear" w:color="auto" w:fill="auto"/>
            <w:vAlign w:val="bottom"/>
          </w:tcPr>
          <w:p w14:paraId="006B1E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5 983</w:t>
            </w:r>
          </w:p>
        </w:tc>
      </w:tr>
      <w:tr w:rsidR="004C22AD" w:rsidRPr="00D243B2" w14:paraId="6062246F"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5FBDA26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Матеріальні витрати</w:t>
            </w:r>
          </w:p>
        </w:tc>
        <w:tc>
          <w:tcPr>
            <w:tcW w:w="1701" w:type="dxa"/>
            <w:tcBorders>
              <w:top w:val="dotted" w:sz="4" w:space="0" w:color="000000"/>
              <w:left w:val="nil"/>
              <w:bottom w:val="dotted" w:sz="4" w:space="0" w:color="000000"/>
              <w:right w:val="nil"/>
            </w:tcBorders>
            <w:vAlign w:val="bottom"/>
          </w:tcPr>
          <w:p w14:paraId="090CDDC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926</w:t>
            </w:r>
          </w:p>
        </w:tc>
        <w:tc>
          <w:tcPr>
            <w:tcW w:w="1701" w:type="dxa"/>
            <w:tcBorders>
              <w:top w:val="dotted" w:sz="4" w:space="0" w:color="000000"/>
              <w:left w:val="nil"/>
              <w:bottom w:val="dotted" w:sz="4" w:space="0" w:color="000000"/>
              <w:right w:val="nil"/>
            </w:tcBorders>
            <w:shd w:val="clear" w:color="auto" w:fill="auto"/>
            <w:vAlign w:val="bottom"/>
          </w:tcPr>
          <w:p w14:paraId="4DA57A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343</w:t>
            </w:r>
          </w:p>
        </w:tc>
      </w:tr>
      <w:tr w:rsidR="004C22AD" w:rsidRPr="00D243B2" w14:paraId="626FDBAA"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301CA19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операційні витрати</w:t>
            </w:r>
          </w:p>
        </w:tc>
        <w:tc>
          <w:tcPr>
            <w:tcW w:w="1701" w:type="dxa"/>
            <w:tcBorders>
              <w:top w:val="dotted" w:sz="4" w:space="0" w:color="000000"/>
              <w:left w:val="nil"/>
              <w:bottom w:val="dotted" w:sz="4" w:space="0" w:color="000000"/>
              <w:right w:val="nil"/>
            </w:tcBorders>
            <w:vAlign w:val="bottom"/>
          </w:tcPr>
          <w:p w14:paraId="55712E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2 926</w:t>
            </w:r>
          </w:p>
        </w:tc>
        <w:tc>
          <w:tcPr>
            <w:tcW w:w="1701" w:type="dxa"/>
            <w:tcBorders>
              <w:top w:val="dotted" w:sz="4" w:space="0" w:color="000000"/>
              <w:left w:val="nil"/>
              <w:bottom w:val="dotted" w:sz="4" w:space="0" w:color="000000"/>
              <w:right w:val="nil"/>
            </w:tcBorders>
            <w:shd w:val="clear" w:color="auto" w:fill="auto"/>
            <w:vAlign w:val="bottom"/>
          </w:tcPr>
          <w:p w14:paraId="721D205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4 463</w:t>
            </w:r>
          </w:p>
        </w:tc>
      </w:tr>
      <w:tr w:rsidR="004C22AD" w:rsidRPr="00D243B2" w14:paraId="4055AA36" w14:textId="77777777" w:rsidTr="002B29F7">
        <w:trPr>
          <w:trHeight w:val="227"/>
        </w:trPr>
        <w:tc>
          <w:tcPr>
            <w:tcW w:w="6463" w:type="dxa"/>
            <w:tcBorders>
              <w:top w:val="dotted" w:sz="4" w:space="0" w:color="000000"/>
              <w:left w:val="nil"/>
              <w:bottom w:val="single" w:sz="4" w:space="0" w:color="000000"/>
              <w:right w:val="nil"/>
            </w:tcBorders>
            <w:shd w:val="clear" w:color="auto" w:fill="auto"/>
            <w:vAlign w:val="center"/>
          </w:tcPr>
          <w:p w14:paraId="784AEC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tcBorders>
              <w:top w:val="dotted" w:sz="4" w:space="0" w:color="000000"/>
              <w:left w:val="nil"/>
              <w:bottom w:val="single" w:sz="4" w:space="0" w:color="000000"/>
              <w:right w:val="nil"/>
            </w:tcBorders>
            <w:vAlign w:val="bottom"/>
          </w:tcPr>
          <w:p w14:paraId="6D4E08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147 659</w:t>
            </w:r>
          </w:p>
        </w:tc>
        <w:tc>
          <w:tcPr>
            <w:tcW w:w="1701" w:type="dxa"/>
            <w:tcBorders>
              <w:top w:val="dotted" w:sz="4" w:space="0" w:color="000000"/>
              <w:left w:val="nil"/>
              <w:bottom w:val="single" w:sz="4" w:space="0" w:color="000000"/>
              <w:right w:val="nil"/>
            </w:tcBorders>
            <w:shd w:val="clear" w:color="auto" w:fill="auto"/>
            <w:vAlign w:val="bottom"/>
          </w:tcPr>
          <w:p w14:paraId="65BA8A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116 140</w:t>
            </w:r>
          </w:p>
        </w:tc>
      </w:tr>
    </w:tbl>
    <w:p w14:paraId="316FBCF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 умовах дії фінансової моделі ПСО з 01.10.2021 Компанія, як виробник електричної енергії, має сплачувати ДП «Гарантований покупець» послугу із забезпечення доступності електричної енергії для побутових споживачів, що визначено Постановою № 483. За підсумками 2021 року вартість даної послуги для Компанії склала 23 385 665 тис. грн.</w:t>
      </w:r>
    </w:p>
    <w:p w14:paraId="26B170C1" w14:textId="77777777" w:rsidR="004C22AD" w:rsidRPr="00D243B2" w:rsidRDefault="004C22AD" w:rsidP="00D243B2">
      <w:pPr>
        <w:jc w:val="both"/>
        <w:rPr>
          <w:rFonts w:ascii="Times New Roman" w:hAnsi="Times New Roman" w:cs="Times New Roman"/>
        </w:rPr>
      </w:pPr>
    </w:p>
    <w:p w14:paraId="003F5C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Інші операційні доходи та витрати</w:t>
      </w:r>
    </w:p>
    <w:p w14:paraId="19D9EEA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операційні доходи за рік, що закінчився 31 грудня, в розрізі основних видів доходів представлені таким чином:</w:t>
      </w:r>
    </w:p>
    <w:p w14:paraId="58A4BC1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5D7306AF" w14:textId="77777777" w:rsidTr="002B29F7">
        <w:trPr>
          <w:trHeight w:val="227"/>
          <w:tblHeader/>
        </w:trPr>
        <w:tc>
          <w:tcPr>
            <w:tcW w:w="6463" w:type="dxa"/>
            <w:tcBorders>
              <w:top w:val="nil"/>
              <w:left w:val="nil"/>
              <w:bottom w:val="single" w:sz="4" w:space="0" w:color="000000"/>
              <w:right w:val="nil"/>
            </w:tcBorders>
            <w:shd w:val="clear" w:color="auto" w:fill="auto"/>
            <w:vAlign w:val="center"/>
          </w:tcPr>
          <w:p w14:paraId="42D043CF"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tcPr>
          <w:p w14:paraId="4AC621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tcPr>
          <w:p w14:paraId="2E0052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5412C4E6" w14:textId="77777777" w:rsidTr="002B29F7">
        <w:trPr>
          <w:trHeight w:val="227"/>
          <w:tblHeader/>
        </w:trPr>
        <w:tc>
          <w:tcPr>
            <w:tcW w:w="6463" w:type="dxa"/>
            <w:tcBorders>
              <w:top w:val="single" w:sz="4" w:space="0" w:color="000000"/>
              <w:left w:val="nil"/>
              <w:bottom w:val="dotted" w:sz="4" w:space="0" w:color="000000"/>
              <w:right w:val="nil"/>
            </w:tcBorders>
            <w:shd w:val="clear" w:color="auto" w:fill="auto"/>
            <w:vAlign w:val="center"/>
          </w:tcPr>
          <w:p w14:paraId="20D4423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Курсові різниці</w:t>
            </w:r>
          </w:p>
        </w:tc>
        <w:tc>
          <w:tcPr>
            <w:tcW w:w="1701" w:type="dxa"/>
            <w:tcBorders>
              <w:top w:val="single" w:sz="4" w:space="0" w:color="000000"/>
              <w:left w:val="nil"/>
              <w:bottom w:val="dotted" w:sz="4" w:space="0" w:color="000000"/>
              <w:right w:val="nil"/>
            </w:tcBorders>
            <w:vAlign w:val="bottom"/>
          </w:tcPr>
          <w:p w14:paraId="09FDEFC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2 761 167</w:t>
            </w:r>
          </w:p>
        </w:tc>
        <w:tc>
          <w:tcPr>
            <w:tcW w:w="1701" w:type="dxa"/>
            <w:tcBorders>
              <w:top w:val="single" w:sz="4" w:space="0" w:color="000000"/>
              <w:left w:val="nil"/>
              <w:bottom w:val="dotted" w:sz="4" w:space="0" w:color="000000"/>
              <w:right w:val="nil"/>
            </w:tcBorders>
            <w:vAlign w:val="bottom"/>
          </w:tcPr>
          <w:p w14:paraId="6DE3B7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7787BF32" w14:textId="77777777" w:rsidTr="002B29F7">
        <w:trPr>
          <w:trHeight w:val="227"/>
          <w:tblHeader/>
        </w:trPr>
        <w:tc>
          <w:tcPr>
            <w:tcW w:w="6463" w:type="dxa"/>
            <w:tcBorders>
              <w:top w:val="dotted" w:sz="4" w:space="0" w:color="000000"/>
              <w:left w:val="nil"/>
              <w:bottom w:val="dotted" w:sz="4" w:space="0" w:color="000000"/>
              <w:right w:val="nil"/>
            </w:tcBorders>
            <w:shd w:val="clear" w:color="auto" w:fill="auto"/>
            <w:vAlign w:val="center"/>
          </w:tcPr>
          <w:p w14:paraId="6F189D5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Штрафи, пені, неустойки</w:t>
            </w:r>
          </w:p>
        </w:tc>
        <w:tc>
          <w:tcPr>
            <w:tcW w:w="1701" w:type="dxa"/>
            <w:tcBorders>
              <w:top w:val="dotted" w:sz="4" w:space="0" w:color="000000"/>
              <w:left w:val="nil"/>
              <w:bottom w:val="dotted" w:sz="4" w:space="0" w:color="000000"/>
              <w:right w:val="nil"/>
            </w:tcBorders>
            <w:vAlign w:val="bottom"/>
          </w:tcPr>
          <w:p w14:paraId="1E5A1BF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184 275</w:t>
            </w:r>
          </w:p>
        </w:tc>
        <w:tc>
          <w:tcPr>
            <w:tcW w:w="1701" w:type="dxa"/>
            <w:tcBorders>
              <w:top w:val="dotted" w:sz="4" w:space="0" w:color="000000"/>
              <w:left w:val="nil"/>
              <w:bottom w:val="dotted" w:sz="4" w:space="0" w:color="000000"/>
              <w:right w:val="nil"/>
            </w:tcBorders>
            <w:vAlign w:val="bottom"/>
          </w:tcPr>
          <w:p w14:paraId="01F037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0A72F356" w14:textId="77777777" w:rsidTr="002B29F7">
        <w:trPr>
          <w:trHeight w:val="227"/>
          <w:tblHeader/>
        </w:trPr>
        <w:tc>
          <w:tcPr>
            <w:tcW w:w="6463" w:type="dxa"/>
            <w:tcBorders>
              <w:top w:val="dotted" w:sz="4" w:space="0" w:color="000000"/>
              <w:left w:val="nil"/>
              <w:bottom w:val="dotted" w:sz="4" w:space="0" w:color="000000"/>
              <w:right w:val="nil"/>
            </w:tcBorders>
            <w:shd w:val="clear" w:color="auto" w:fill="auto"/>
            <w:vAlign w:val="center"/>
          </w:tcPr>
          <w:p w14:paraId="2DBEE3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Прибуток від продажу товарів, ТМЦ</w:t>
            </w:r>
          </w:p>
        </w:tc>
        <w:tc>
          <w:tcPr>
            <w:tcW w:w="1701" w:type="dxa"/>
            <w:tcBorders>
              <w:top w:val="dotted" w:sz="4" w:space="0" w:color="000000"/>
              <w:left w:val="nil"/>
              <w:bottom w:val="dotted" w:sz="4" w:space="0" w:color="000000"/>
              <w:right w:val="nil"/>
            </w:tcBorders>
            <w:vAlign w:val="bottom"/>
          </w:tcPr>
          <w:p w14:paraId="0F17F8F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127 141</w:t>
            </w:r>
          </w:p>
        </w:tc>
        <w:tc>
          <w:tcPr>
            <w:tcW w:w="1701" w:type="dxa"/>
            <w:tcBorders>
              <w:top w:val="dotted" w:sz="4" w:space="0" w:color="000000"/>
              <w:left w:val="nil"/>
              <w:bottom w:val="dotted" w:sz="4" w:space="0" w:color="000000"/>
              <w:right w:val="nil"/>
            </w:tcBorders>
            <w:vAlign w:val="bottom"/>
          </w:tcPr>
          <w:p w14:paraId="25B7779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156 570</w:t>
            </w:r>
          </w:p>
        </w:tc>
      </w:tr>
      <w:tr w:rsidR="004C22AD" w:rsidRPr="00D243B2" w14:paraId="4C62D7B7"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76EDCE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Зміни в оцінці забезпечення витрат на поводження з ВЯП та зняття з експлуатації</w:t>
            </w:r>
          </w:p>
        </w:tc>
        <w:tc>
          <w:tcPr>
            <w:tcW w:w="1701" w:type="dxa"/>
            <w:tcBorders>
              <w:top w:val="dotted" w:sz="4" w:space="0" w:color="000000"/>
              <w:left w:val="nil"/>
              <w:bottom w:val="dotted" w:sz="4" w:space="0" w:color="000000"/>
              <w:right w:val="nil"/>
            </w:tcBorders>
            <w:vAlign w:val="bottom"/>
          </w:tcPr>
          <w:p w14:paraId="1C23A7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104 305</w:t>
            </w:r>
          </w:p>
        </w:tc>
        <w:tc>
          <w:tcPr>
            <w:tcW w:w="1701" w:type="dxa"/>
            <w:tcBorders>
              <w:top w:val="dotted" w:sz="4" w:space="0" w:color="000000"/>
              <w:left w:val="nil"/>
              <w:bottom w:val="dotted" w:sz="4" w:space="0" w:color="000000"/>
              <w:right w:val="nil"/>
            </w:tcBorders>
            <w:vAlign w:val="bottom"/>
          </w:tcPr>
          <w:p w14:paraId="1ED42A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626 266</w:t>
            </w:r>
          </w:p>
        </w:tc>
      </w:tr>
      <w:tr w:rsidR="004C22AD" w:rsidRPr="00D243B2" w14:paraId="4615FCB5"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06FA59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Відсотки банку нараховані по поточних рахунках</w:t>
            </w:r>
          </w:p>
        </w:tc>
        <w:tc>
          <w:tcPr>
            <w:tcW w:w="1701" w:type="dxa"/>
            <w:tcBorders>
              <w:top w:val="dotted" w:sz="4" w:space="0" w:color="000000"/>
              <w:left w:val="nil"/>
              <w:bottom w:val="dotted" w:sz="4" w:space="0" w:color="000000"/>
              <w:right w:val="nil"/>
            </w:tcBorders>
            <w:vAlign w:val="bottom"/>
          </w:tcPr>
          <w:p w14:paraId="4D43A6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43 983</w:t>
            </w:r>
          </w:p>
        </w:tc>
        <w:tc>
          <w:tcPr>
            <w:tcW w:w="1701" w:type="dxa"/>
            <w:tcBorders>
              <w:top w:val="dotted" w:sz="4" w:space="0" w:color="000000"/>
              <w:left w:val="nil"/>
              <w:bottom w:val="dotted" w:sz="4" w:space="0" w:color="000000"/>
              <w:right w:val="nil"/>
            </w:tcBorders>
            <w:vAlign w:val="bottom"/>
          </w:tcPr>
          <w:p w14:paraId="374AA7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12 381</w:t>
            </w:r>
          </w:p>
        </w:tc>
      </w:tr>
      <w:tr w:rsidR="004C22AD" w:rsidRPr="00D243B2" w14:paraId="6704DD48"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548C93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Оприбуткування ТМЦ при виконанні ремонтних та інших робіт, списанні інших ТМЦ</w:t>
            </w:r>
          </w:p>
        </w:tc>
        <w:tc>
          <w:tcPr>
            <w:tcW w:w="1701" w:type="dxa"/>
            <w:tcBorders>
              <w:top w:val="dotted" w:sz="4" w:space="0" w:color="000000"/>
              <w:left w:val="nil"/>
              <w:bottom w:val="dotted" w:sz="4" w:space="0" w:color="000000"/>
              <w:right w:val="nil"/>
            </w:tcBorders>
            <w:vAlign w:val="bottom"/>
          </w:tcPr>
          <w:p w14:paraId="300491D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31 152</w:t>
            </w:r>
          </w:p>
        </w:tc>
        <w:tc>
          <w:tcPr>
            <w:tcW w:w="1701" w:type="dxa"/>
            <w:tcBorders>
              <w:top w:val="dotted" w:sz="4" w:space="0" w:color="000000"/>
              <w:left w:val="nil"/>
              <w:bottom w:val="dotted" w:sz="4" w:space="0" w:color="000000"/>
              <w:right w:val="nil"/>
            </w:tcBorders>
            <w:vAlign w:val="bottom"/>
          </w:tcPr>
          <w:p w14:paraId="3A5B98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40 498</w:t>
            </w:r>
          </w:p>
        </w:tc>
      </w:tr>
      <w:tr w:rsidR="004C22AD" w:rsidRPr="00D243B2" w14:paraId="5414AE92"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40AA026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Безоплатно отримані активи, дохід від інвентаризації</w:t>
            </w:r>
          </w:p>
        </w:tc>
        <w:tc>
          <w:tcPr>
            <w:tcW w:w="1701" w:type="dxa"/>
            <w:tcBorders>
              <w:top w:val="dotted" w:sz="4" w:space="0" w:color="000000"/>
              <w:left w:val="nil"/>
              <w:bottom w:val="dotted" w:sz="4" w:space="0" w:color="000000"/>
              <w:right w:val="nil"/>
            </w:tcBorders>
            <w:vAlign w:val="bottom"/>
          </w:tcPr>
          <w:p w14:paraId="552BDF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12 790</w:t>
            </w:r>
          </w:p>
        </w:tc>
        <w:tc>
          <w:tcPr>
            <w:tcW w:w="1701" w:type="dxa"/>
            <w:tcBorders>
              <w:top w:val="dotted" w:sz="4" w:space="0" w:color="000000"/>
              <w:left w:val="nil"/>
              <w:bottom w:val="dotted" w:sz="4" w:space="0" w:color="000000"/>
              <w:right w:val="nil"/>
            </w:tcBorders>
            <w:vAlign w:val="bottom"/>
          </w:tcPr>
          <w:p w14:paraId="0F2330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17 647</w:t>
            </w:r>
          </w:p>
        </w:tc>
      </w:tr>
      <w:tr w:rsidR="004C22AD" w:rsidRPr="00D243B2" w14:paraId="4A067F55"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3879FF6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Прибуток від реалізації іншої продукції, робіт, послуг, оренди</w:t>
            </w:r>
          </w:p>
        </w:tc>
        <w:tc>
          <w:tcPr>
            <w:tcW w:w="1701" w:type="dxa"/>
            <w:tcBorders>
              <w:top w:val="dotted" w:sz="4" w:space="0" w:color="000000"/>
              <w:left w:val="nil"/>
              <w:bottom w:val="dotted" w:sz="4" w:space="0" w:color="000000"/>
              <w:right w:val="nil"/>
            </w:tcBorders>
            <w:vAlign w:val="bottom"/>
          </w:tcPr>
          <w:p w14:paraId="3B4860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2 956*</w:t>
            </w:r>
          </w:p>
        </w:tc>
        <w:tc>
          <w:tcPr>
            <w:tcW w:w="1701" w:type="dxa"/>
            <w:tcBorders>
              <w:top w:val="dotted" w:sz="4" w:space="0" w:color="000000"/>
              <w:left w:val="nil"/>
              <w:bottom w:val="dotted" w:sz="4" w:space="0" w:color="000000"/>
              <w:right w:val="nil"/>
            </w:tcBorders>
            <w:vAlign w:val="bottom"/>
          </w:tcPr>
          <w:p w14:paraId="62A409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7 697</w:t>
            </w:r>
          </w:p>
        </w:tc>
      </w:tr>
      <w:tr w:rsidR="004C22AD" w:rsidRPr="00D243B2" w14:paraId="78A769F1"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764FB2F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Списання кредиторської заборгованості, в т.ч. зменшення резерву під знецінення нефінансових активів</w:t>
            </w:r>
          </w:p>
        </w:tc>
        <w:tc>
          <w:tcPr>
            <w:tcW w:w="1701" w:type="dxa"/>
            <w:tcBorders>
              <w:top w:val="dotted" w:sz="4" w:space="0" w:color="000000"/>
              <w:left w:val="nil"/>
              <w:bottom w:val="dotted" w:sz="4" w:space="0" w:color="000000"/>
              <w:right w:val="nil"/>
            </w:tcBorders>
            <w:vAlign w:val="bottom"/>
          </w:tcPr>
          <w:p w14:paraId="6A91E52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3 003</w:t>
            </w:r>
          </w:p>
        </w:tc>
        <w:tc>
          <w:tcPr>
            <w:tcW w:w="1701" w:type="dxa"/>
            <w:tcBorders>
              <w:top w:val="dotted" w:sz="4" w:space="0" w:color="000000"/>
              <w:left w:val="nil"/>
              <w:bottom w:val="dotted" w:sz="4" w:space="0" w:color="000000"/>
              <w:right w:val="nil"/>
            </w:tcBorders>
            <w:shd w:val="clear" w:color="auto" w:fill="auto"/>
            <w:vAlign w:val="bottom"/>
          </w:tcPr>
          <w:p w14:paraId="7A10FC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2 246</w:t>
            </w:r>
          </w:p>
        </w:tc>
      </w:tr>
      <w:tr w:rsidR="004C22AD" w:rsidRPr="00D243B2" w14:paraId="0E2670DF" w14:textId="77777777" w:rsidTr="002B29F7">
        <w:trPr>
          <w:trHeight w:val="284"/>
        </w:trPr>
        <w:tc>
          <w:tcPr>
            <w:tcW w:w="6463" w:type="dxa"/>
            <w:tcBorders>
              <w:top w:val="dotted" w:sz="4" w:space="0" w:color="000000"/>
              <w:left w:val="nil"/>
              <w:bottom w:val="dotted" w:sz="4" w:space="0" w:color="000000"/>
              <w:right w:val="nil"/>
            </w:tcBorders>
            <w:shd w:val="clear" w:color="auto" w:fill="auto"/>
            <w:vAlign w:val="center"/>
          </w:tcPr>
          <w:p w14:paraId="49983E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доходи</w:t>
            </w:r>
          </w:p>
        </w:tc>
        <w:tc>
          <w:tcPr>
            <w:tcW w:w="1701" w:type="dxa"/>
            <w:tcBorders>
              <w:top w:val="dotted" w:sz="4" w:space="0" w:color="000000"/>
              <w:left w:val="nil"/>
              <w:bottom w:val="dotted" w:sz="4" w:space="0" w:color="000000"/>
              <w:right w:val="nil"/>
            </w:tcBorders>
            <w:vAlign w:val="bottom"/>
          </w:tcPr>
          <w:p w14:paraId="70B03E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17 258</w:t>
            </w:r>
          </w:p>
        </w:tc>
        <w:tc>
          <w:tcPr>
            <w:tcW w:w="1701" w:type="dxa"/>
            <w:tcBorders>
              <w:top w:val="dotted" w:sz="4" w:space="0" w:color="000000"/>
              <w:left w:val="nil"/>
              <w:bottom w:val="dotted" w:sz="4" w:space="0" w:color="000000"/>
              <w:right w:val="nil"/>
            </w:tcBorders>
            <w:shd w:val="clear" w:color="auto" w:fill="auto"/>
            <w:vAlign w:val="bottom"/>
          </w:tcPr>
          <w:p w14:paraId="345DD0F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39 547</w:t>
            </w:r>
          </w:p>
        </w:tc>
      </w:tr>
      <w:tr w:rsidR="004C22AD" w:rsidRPr="00D243B2" w14:paraId="72B164FF" w14:textId="77777777" w:rsidTr="002B29F7">
        <w:trPr>
          <w:trHeight w:val="284"/>
        </w:trPr>
        <w:tc>
          <w:tcPr>
            <w:tcW w:w="6463" w:type="dxa"/>
            <w:tcBorders>
              <w:top w:val="dotted" w:sz="4" w:space="0" w:color="000000"/>
              <w:left w:val="nil"/>
              <w:bottom w:val="single" w:sz="4" w:space="0" w:color="000000"/>
              <w:right w:val="nil"/>
            </w:tcBorders>
            <w:shd w:val="clear" w:color="auto" w:fill="auto"/>
            <w:vAlign w:val="center"/>
          </w:tcPr>
          <w:p w14:paraId="73C4C6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tcBorders>
              <w:top w:val="dotted" w:sz="4" w:space="0" w:color="000000"/>
              <w:left w:val="nil"/>
              <w:bottom w:val="single" w:sz="4" w:space="0" w:color="000000"/>
              <w:right w:val="nil"/>
            </w:tcBorders>
            <w:vAlign w:val="bottom"/>
          </w:tcPr>
          <w:p w14:paraId="5EED91B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3 288 030</w:t>
            </w:r>
          </w:p>
        </w:tc>
        <w:tc>
          <w:tcPr>
            <w:tcW w:w="1701" w:type="dxa"/>
            <w:tcBorders>
              <w:top w:val="dotted" w:sz="4" w:space="0" w:color="000000"/>
              <w:left w:val="nil"/>
              <w:bottom w:val="single" w:sz="4" w:space="0" w:color="000000"/>
              <w:right w:val="nil"/>
            </w:tcBorders>
            <w:shd w:val="clear" w:color="auto" w:fill="auto"/>
            <w:vAlign w:val="bottom"/>
          </w:tcPr>
          <w:p w14:paraId="5AFB387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902 852</w:t>
            </w:r>
          </w:p>
        </w:tc>
      </w:tr>
    </w:tbl>
    <w:p w14:paraId="1A7C86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у 2021 році отриманий прибуток тільки від оренди, від іншої реалізації – збитки.</w:t>
      </w:r>
    </w:p>
    <w:p w14:paraId="3651B2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операційні витрати за рік, що закінчився 31 грудня, в розрізі основних статей витрат представлені таким чином:</w:t>
      </w:r>
    </w:p>
    <w:p w14:paraId="773CA8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1EF6CBF4" w14:textId="77777777" w:rsidTr="002B29F7">
        <w:trPr>
          <w:trHeight w:val="227"/>
          <w:tblHeader/>
        </w:trPr>
        <w:tc>
          <w:tcPr>
            <w:tcW w:w="6463" w:type="dxa"/>
            <w:tcBorders>
              <w:top w:val="nil"/>
              <w:left w:val="nil"/>
              <w:bottom w:val="single" w:sz="4" w:space="0" w:color="000000"/>
              <w:right w:val="nil"/>
            </w:tcBorders>
            <w:shd w:val="clear" w:color="auto" w:fill="auto"/>
            <w:vAlign w:val="center"/>
          </w:tcPr>
          <w:p w14:paraId="6D0F0925"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tcPr>
          <w:p w14:paraId="74DEBA5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tcPr>
          <w:p w14:paraId="1F9E82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09B6C47B"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7CFB242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Об'єкти житлово-комунального господарства і соціально-культурного призначення, соціально-культурні заходи</w:t>
            </w:r>
          </w:p>
        </w:tc>
        <w:tc>
          <w:tcPr>
            <w:tcW w:w="1701" w:type="dxa"/>
            <w:tcBorders>
              <w:top w:val="dotted" w:sz="4" w:space="0" w:color="000000"/>
              <w:left w:val="nil"/>
              <w:bottom w:val="dotted" w:sz="4" w:space="0" w:color="000000"/>
              <w:right w:val="nil"/>
            </w:tcBorders>
            <w:shd w:val="clear" w:color="auto" w:fill="auto"/>
            <w:vAlign w:val="bottom"/>
          </w:tcPr>
          <w:p w14:paraId="49A70E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848 681</w:t>
            </w:r>
          </w:p>
        </w:tc>
        <w:tc>
          <w:tcPr>
            <w:tcW w:w="1701" w:type="dxa"/>
            <w:tcBorders>
              <w:top w:val="dotted" w:sz="4" w:space="0" w:color="000000"/>
              <w:left w:val="nil"/>
              <w:bottom w:val="dotted" w:sz="4" w:space="0" w:color="000000"/>
              <w:right w:val="nil"/>
            </w:tcBorders>
            <w:vAlign w:val="bottom"/>
          </w:tcPr>
          <w:p w14:paraId="28E58F4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695 386</w:t>
            </w:r>
          </w:p>
        </w:tc>
      </w:tr>
      <w:tr w:rsidR="004C22AD" w:rsidRPr="00D243B2" w14:paraId="03E4D6DE"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439C57C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Невикористання викупленого доступу до міжкордонних перетинів</w:t>
            </w:r>
          </w:p>
        </w:tc>
        <w:tc>
          <w:tcPr>
            <w:tcW w:w="1701" w:type="dxa"/>
            <w:tcBorders>
              <w:top w:val="dotted" w:sz="4" w:space="0" w:color="000000"/>
              <w:left w:val="nil"/>
              <w:bottom w:val="dotted" w:sz="4" w:space="0" w:color="000000"/>
              <w:right w:val="nil"/>
            </w:tcBorders>
            <w:shd w:val="clear" w:color="auto" w:fill="auto"/>
            <w:vAlign w:val="bottom"/>
          </w:tcPr>
          <w:p w14:paraId="5FE171B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357 426</w:t>
            </w:r>
          </w:p>
        </w:tc>
        <w:tc>
          <w:tcPr>
            <w:tcW w:w="1701" w:type="dxa"/>
            <w:tcBorders>
              <w:top w:val="dotted" w:sz="4" w:space="0" w:color="000000"/>
              <w:left w:val="nil"/>
              <w:bottom w:val="dotted" w:sz="4" w:space="0" w:color="000000"/>
              <w:right w:val="nil"/>
            </w:tcBorders>
            <w:vAlign w:val="bottom"/>
          </w:tcPr>
          <w:p w14:paraId="66D491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3D32C227"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7D13A7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на соціально-економічний розвиток територій</w:t>
            </w:r>
          </w:p>
        </w:tc>
        <w:tc>
          <w:tcPr>
            <w:tcW w:w="1701" w:type="dxa"/>
            <w:tcBorders>
              <w:top w:val="dotted" w:sz="4" w:space="0" w:color="000000"/>
              <w:left w:val="nil"/>
              <w:bottom w:val="dotted" w:sz="4" w:space="0" w:color="000000"/>
              <w:right w:val="nil"/>
            </w:tcBorders>
            <w:shd w:val="clear" w:color="auto" w:fill="auto"/>
            <w:vAlign w:val="bottom"/>
          </w:tcPr>
          <w:p w14:paraId="760594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250 000</w:t>
            </w:r>
          </w:p>
        </w:tc>
        <w:tc>
          <w:tcPr>
            <w:tcW w:w="1701" w:type="dxa"/>
            <w:tcBorders>
              <w:top w:val="dotted" w:sz="4" w:space="0" w:color="000000"/>
              <w:left w:val="nil"/>
              <w:bottom w:val="dotted" w:sz="4" w:space="0" w:color="000000"/>
              <w:right w:val="nil"/>
            </w:tcBorders>
            <w:vAlign w:val="bottom"/>
          </w:tcPr>
          <w:p w14:paraId="4F2E45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71 736</w:t>
            </w:r>
          </w:p>
        </w:tc>
      </w:tr>
      <w:tr w:rsidR="004C22AD" w:rsidRPr="00D243B2" w14:paraId="5A4316A0"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5F4F2B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Купівля-продаж іноземної валюти</w:t>
            </w:r>
          </w:p>
        </w:tc>
        <w:tc>
          <w:tcPr>
            <w:tcW w:w="1701" w:type="dxa"/>
            <w:tcBorders>
              <w:top w:val="dotted" w:sz="4" w:space="0" w:color="000000"/>
              <w:left w:val="nil"/>
              <w:bottom w:val="dotted" w:sz="4" w:space="0" w:color="000000"/>
              <w:right w:val="nil"/>
            </w:tcBorders>
            <w:shd w:val="clear" w:color="auto" w:fill="auto"/>
            <w:vAlign w:val="bottom"/>
          </w:tcPr>
          <w:p w14:paraId="7B49BB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101 507</w:t>
            </w:r>
          </w:p>
        </w:tc>
        <w:tc>
          <w:tcPr>
            <w:tcW w:w="1701" w:type="dxa"/>
            <w:tcBorders>
              <w:top w:val="dotted" w:sz="4" w:space="0" w:color="000000"/>
              <w:left w:val="nil"/>
              <w:bottom w:val="dotted" w:sz="4" w:space="0" w:color="000000"/>
              <w:right w:val="nil"/>
            </w:tcBorders>
            <w:vAlign w:val="bottom"/>
          </w:tcPr>
          <w:p w14:paraId="569982F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186 253</w:t>
            </w:r>
          </w:p>
        </w:tc>
      </w:tr>
      <w:tr w:rsidR="004C22AD" w:rsidRPr="00D243B2" w14:paraId="75B506F4"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5AC7D57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Внески в Українське ядерне товариство, ВАО АЕС та інші</w:t>
            </w:r>
          </w:p>
        </w:tc>
        <w:tc>
          <w:tcPr>
            <w:tcW w:w="1701" w:type="dxa"/>
            <w:tcBorders>
              <w:top w:val="dotted" w:sz="4" w:space="0" w:color="000000"/>
              <w:left w:val="nil"/>
              <w:bottom w:val="dotted" w:sz="4" w:space="0" w:color="000000"/>
              <w:right w:val="nil"/>
            </w:tcBorders>
            <w:shd w:val="clear" w:color="auto" w:fill="auto"/>
            <w:vAlign w:val="bottom"/>
          </w:tcPr>
          <w:p w14:paraId="3F55DC5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83 988</w:t>
            </w:r>
          </w:p>
        </w:tc>
        <w:tc>
          <w:tcPr>
            <w:tcW w:w="1701" w:type="dxa"/>
            <w:tcBorders>
              <w:top w:val="dotted" w:sz="4" w:space="0" w:color="000000"/>
              <w:left w:val="nil"/>
              <w:bottom w:val="dotted" w:sz="4" w:space="0" w:color="000000"/>
              <w:right w:val="nil"/>
            </w:tcBorders>
            <w:vAlign w:val="bottom"/>
          </w:tcPr>
          <w:p w14:paraId="5BF233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65 782</w:t>
            </w:r>
          </w:p>
        </w:tc>
      </w:tr>
      <w:tr w:rsidR="004C22AD" w:rsidRPr="00D243B2" w14:paraId="250D32D6"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3CD8A4B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Списання безнадійної заборгованості, в т.ч. зменшення резерву під знецінення нефінансових активів</w:t>
            </w:r>
          </w:p>
        </w:tc>
        <w:tc>
          <w:tcPr>
            <w:tcW w:w="1701" w:type="dxa"/>
            <w:tcBorders>
              <w:top w:val="dotted" w:sz="4" w:space="0" w:color="000000"/>
              <w:left w:val="nil"/>
              <w:bottom w:val="dotted" w:sz="4" w:space="0" w:color="000000"/>
              <w:right w:val="nil"/>
            </w:tcBorders>
            <w:shd w:val="clear" w:color="auto" w:fill="auto"/>
            <w:vAlign w:val="bottom"/>
          </w:tcPr>
          <w:p w14:paraId="5E33036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570</w:t>
            </w:r>
          </w:p>
        </w:tc>
        <w:tc>
          <w:tcPr>
            <w:tcW w:w="1701" w:type="dxa"/>
            <w:tcBorders>
              <w:top w:val="dotted" w:sz="4" w:space="0" w:color="000000"/>
              <w:left w:val="nil"/>
              <w:bottom w:val="dotted" w:sz="4" w:space="0" w:color="000000"/>
              <w:right w:val="nil"/>
            </w:tcBorders>
            <w:vAlign w:val="bottom"/>
          </w:tcPr>
          <w:p w14:paraId="6617405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5 088</w:t>
            </w:r>
          </w:p>
        </w:tc>
      </w:tr>
      <w:tr w:rsidR="004C22AD" w:rsidRPr="00D243B2" w14:paraId="60673F45"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066409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Курсові різниці</w:t>
            </w:r>
          </w:p>
        </w:tc>
        <w:tc>
          <w:tcPr>
            <w:tcW w:w="1701" w:type="dxa"/>
            <w:tcBorders>
              <w:top w:val="dotted" w:sz="4" w:space="0" w:color="000000"/>
              <w:left w:val="nil"/>
              <w:bottom w:val="dotted" w:sz="4" w:space="0" w:color="000000"/>
              <w:right w:val="nil"/>
            </w:tcBorders>
            <w:shd w:val="clear" w:color="auto" w:fill="auto"/>
            <w:vAlign w:val="bottom"/>
          </w:tcPr>
          <w:p w14:paraId="46D3BB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701" w:type="dxa"/>
            <w:tcBorders>
              <w:top w:val="dotted" w:sz="4" w:space="0" w:color="000000"/>
              <w:left w:val="nil"/>
              <w:bottom w:val="dotted" w:sz="4" w:space="0" w:color="000000"/>
              <w:right w:val="nil"/>
            </w:tcBorders>
            <w:vAlign w:val="bottom"/>
          </w:tcPr>
          <w:p w14:paraId="43C7BB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6 601 445</w:t>
            </w:r>
          </w:p>
        </w:tc>
      </w:tr>
      <w:tr w:rsidR="004C22AD" w:rsidRPr="00D243B2" w14:paraId="4B9566BA"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73F31C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Штрафи, пені, неустойки</w:t>
            </w:r>
          </w:p>
        </w:tc>
        <w:tc>
          <w:tcPr>
            <w:tcW w:w="1701" w:type="dxa"/>
            <w:tcBorders>
              <w:top w:val="dotted" w:sz="4" w:space="0" w:color="000000"/>
              <w:left w:val="nil"/>
              <w:bottom w:val="dotted" w:sz="4" w:space="0" w:color="000000"/>
              <w:right w:val="nil"/>
            </w:tcBorders>
            <w:shd w:val="clear" w:color="auto" w:fill="auto"/>
            <w:vAlign w:val="bottom"/>
          </w:tcPr>
          <w:p w14:paraId="509FCD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701" w:type="dxa"/>
            <w:tcBorders>
              <w:top w:val="dotted" w:sz="4" w:space="0" w:color="000000"/>
              <w:left w:val="nil"/>
              <w:bottom w:val="dotted" w:sz="4" w:space="0" w:color="000000"/>
              <w:right w:val="nil"/>
            </w:tcBorders>
            <w:vAlign w:val="bottom"/>
          </w:tcPr>
          <w:p w14:paraId="1DA7DB5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275 054</w:t>
            </w:r>
          </w:p>
        </w:tc>
      </w:tr>
      <w:tr w:rsidR="004C22AD" w:rsidRPr="00D243B2" w14:paraId="1295B25A" w14:textId="77777777" w:rsidTr="002B29F7">
        <w:trPr>
          <w:trHeight w:val="284"/>
        </w:trPr>
        <w:tc>
          <w:tcPr>
            <w:tcW w:w="6463" w:type="dxa"/>
            <w:tcBorders>
              <w:top w:val="dotted" w:sz="4" w:space="0" w:color="000000"/>
              <w:left w:val="nil"/>
              <w:bottom w:val="dotted" w:sz="4" w:space="0" w:color="000000"/>
              <w:right w:val="nil"/>
            </w:tcBorders>
            <w:shd w:val="clear" w:color="auto" w:fill="auto"/>
            <w:vAlign w:val="center"/>
          </w:tcPr>
          <w:p w14:paraId="3D92BF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витрати</w:t>
            </w:r>
          </w:p>
        </w:tc>
        <w:tc>
          <w:tcPr>
            <w:tcW w:w="1701" w:type="dxa"/>
            <w:tcBorders>
              <w:top w:val="dotted" w:sz="4" w:space="0" w:color="000000"/>
              <w:left w:val="nil"/>
              <w:bottom w:val="dotted" w:sz="4" w:space="0" w:color="000000"/>
              <w:right w:val="nil"/>
            </w:tcBorders>
            <w:shd w:val="clear" w:color="auto" w:fill="auto"/>
            <w:vAlign w:val="bottom"/>
          </w:tcPr>
          <w:p w14:paraId="41BCA7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265 011</w:t>
            </w:r>
          </w:p>
        </w:tc>
        <w:tc>
          <w:tcPr>
            <w:tcW w:w="1701" w:type="dxa"/>
            <w:tcBorders>
              <w:top w:val="dotted" w:sz="4" w:space="0" w:color="000000"/>
              <w:left w:val="nil"/>
              <w:bottom w:val="dotted" w:sz="4" w:space="0" w:color="000000"/>
              <w:right w:val="nil"/>
            </w:tcBorders>
            <w:shd w:val="clear" w:color="auto" w:fill="auto"/>
            <w:vAlign w:val="bottom"/>
          </w:tcPr>
          <w:p w14:paraId="7D6123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201 377</w:t>
            </w:r>
          </w:p>
        </w:tc>
      </w:tr>
      <w:tr w:rsidR="004C22AD" w:rsidRPr="00D243B2" w14:paraId="7DE042E1" w14:textId="77777777" w:rsidTr="002B29F7">
        <w:trPr>
          <w:trHeight w:val="284"/>
        </w:trPr>
        <w:tc>
          <w:tcPr>
            <w:tcW w:w="6463" w:type="dxa"/>
            <w:tcBorders>
              <w:top w:val="dotted" w:sz="4" w:space="0" w:color="000000"/>
              <w:left w:val="nil"/>
              <w:bottom w:val="single" w:sz="4" w:space="0" w:color="000000"/>
              <w:right w:val="nil"/>
            </w:tcBorders>
            <w:shd w:val="clear" w:color="auto" w:fill="auto"/>
            <w:vAlign w:val="center"/>
          </w:tcPr>
          <w:p w14:paraId="13E7CF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tcBorders>
              <w:top w:val="dotted" w:sz="4" w:space="0" w:color="000000"/>
              <w:left w:val="nil"/>
              <w:bottom w:val="single" w:sz="4" w:space="0" w:color="000000"/>
              <w:right w:val="nil"/>
            </w:tcBorders>
            <w:shd w:val="clear" w:color="auto" w:fill="auto"/>
            <w:vAlign w:val="bottom"/>
          </w:tcPr>
          <w:p w14:paraId="3F22AD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1 907 183</w:t>
            </w:r>
          </w:p>
        </w:tc>
        <w:tc>
          <w:tcPr>
            <w:tcW w:w="1701" w:type="dxa"/>
            <w:tcBorders>
              <w:top w:val="dotted" w:sz="4" w:space="0" w:color="000000"/>
              <w:left w:val="nil"/>
              <w:bottom w:val="single" w:sz="4" w:space="0" w:color="000000"/>
              <w:right w:val="nil"/>
            </w:tcBorders>
            <w:shd w:val="clear" w:color="auto" w:fill="auto"/>
            <w:vAlign w:val="bottom"/>
          </w:tcPr>
          <w:p w14:paraId="305D14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8 102 121</w:t>
            </w:r>
          </w:p>
        </w:tc>
      </w:tr>
    </w:tbl>
    <w:p w14:paraId="1F72B6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Загальна сума витрат на виплати працівникам за рік, що закінчився 31 грудня, представлена наступним чином:</w:t>
      </w:r>
    </w:p>
    <w:p w14:paraId="0ECDB48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569E32DF" w14:textId="77777777" w:rsidTr="002B29F7">
        <w:trPr>
          <w:trHeight w:val="227"/>
          <w:tblHeader/>
        </w:trPr>
        <w:tc>
          <w:tcPr>
            <w:tcW w:w="6463" w:type="dxa"/>
            <w:tcBorders>
              <w:top w:val="nil"/>
              <w:left w:val="nil"/>
              <w:bottom w:val="single" w:sz="4" w:space="0" w:color="000000"/>
              <w:right w:val="nil"/>
            </w:tcBorders>
            <w:shd w:val="clear" w:color="auto" w:fill="auto"/>
            <w:vAlign w:val="center"/>
          </w:tcPr>
          <w:p w14:paraId="0493E169"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tcPr>
          <w:p w14:paraId="383B33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tcPr>
          <w:p w14:paraId="522E55C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65C221AC"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0E1284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Заробітна плата та інші короткострокові виплати</w:t>
            </w:r>
          </w:p>
        </w:tc>
        <w:tc>
          <w:tcPr>
            <w:tcW w:w="1701" w:type="dxa"/>
            <w:tcBorders>
              <w:top w:val="dotted" w:sz="4" w:space="0" w:color="000000"/>
              <w:left w:val="nil"/>
              <w:bottom w:val="dotted" w:sz="4" w:space="0" w:color="000000"/>
              <w:right w:val="nil"/>
            </w:tcBorders>
            <w:vAlign w:val="bottom"/>
          </w:tcPr>
          <w:p w14:paraId="77836CB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16 037 105</w:t>
            </w:r>
          </w:p>
        </w:tc>
        <w:tc>
          <w:tcPr>
            <w:tcW w:w="1701" w:type="dxa"/>
            <w:tcBorders>
              <w:top w:val="dotted" w:sz="4" w:space="0" w:color="000000"/>
              <w:left w:val="nil"/>
              <w:bottom w:val="dotted" w:sz="4" w:space="0" w:color="000000"/>
              <w:right w:val="nil"/>
            </w:tcBorders>
            <w:vAlign w:val="bottom"/>
          </w:tcPr>
          <w:p w14:paraId="07EE8DC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13 541 457</w:t>
            </w:r>
          </w:p>
        </w:tc>
      </w:tr>
      <w:tr w:rsidR="004C22AD" w:rsidRPr="00D243B2" w14:paraId="07B8CF9C"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6392B2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Відрахування до державного фонду соціального страхування (ФСС)</w:t>
            </w:r>
          </w:p>
        </w:tc>
        <w:tc>
          <w:tcPr>
            <w:tcW w:w="1701" w:type="dxa"/>
            <w:tcBorders>
              <w:top w:val="dotted" w:sz="4" w:space="0" w:color="000000"/>
              <w:left w:val="nil"/>
              <w:bottom w:val="dotted" w:sz="4" w:space="0" w:color="000000"/>
              <w:right w:val="nil"/>
            </w:tcBorders>
            <w:vAlign w:val="bottom"/>
          </w:tcPr>
          <w:p w14:paraId="0DD7C6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3 482 934</w:t>
            </w:r>
          </w:p>
        </w:tc>
        <w:tc>
          <w:tcPr>
            <w:tcW w:w="1701" w:type="dxa"/>
            <w:tcBorders>
              <w:top w:val="dotted" w:sz="4" w:space="0" w:color="000000"/>
              <w:left w:val="nil"/>
              <w:bottom w:val="dotted" w:sz="4" w:space="0" w:color="000000"/>
              <w:right w:val="nil"/>
            </w:tcBorders>
            <w:shd w:val="clear" w:color="auto" w:fill="auto"/>
            <w:vAlign w:val="bottom"/>
          </w:tcPr>
          <w:p w14:paraId="29DC69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2 913 382</w:t>
            </w:r>
          </w:p>
        </w:tc>
      </w:tr>
      <w:tr w:rsidR="004C22AD" w:rsidRPr="00D243B2" w14:paraId="3257DB74"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580139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за програмами з визначеними виплатами та іншими довгостроковими виплатами працівникам</w:t>
            </w:r>
          </w:p>
        </w:tc>
        <w:tc>
          <w:tcPr>
            <w:tcW w:w="1701" w:type="dxa"/>
            <w:tcBorders>
              <w:top w:val="dotted" w:sz="4" w:space="0" w:color="000000"/>
              <w:left w:val="nil"/>
              <w:bottom w:val="dotted" w:sz="4" w:space="0" w:color="000000"/>
              <w:right w:val="nil"/>
            </w:tcBorders>
            <w:vAlign w:val="bottom"/>
          </w:tcPr>
          <w:p w14:paraId="4216855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329 069</w:t>
            </w:r>
          </w:p>
        </w:tc>
        <w:tc>
          <w:tcPr>
            <w:tcW w:w="1701" w:type="dxa"/>
            <w:tcBorders>
              <w:top w:val="dotted" w:sz="4" w:space="0" w:color="000000"/>
              <w:left w:val="nil"/>
              <w:bottom w:val="dotted" w:sz="4" w:space="0" w:color="000000"/>
              <w:right w:val="nil"/>
            </w:tcBorders>
            <w:shd w:val="clear" w:color="auto" w:fill="auto"/>
            <w:vAlign w:val="bottom"/>
          </w:tcPr>
          <w:p w14:paraId="750741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265 765</w:t>
            </w:r>
          </w:p>
        </w:tc>
      </w:tr>
      <w:tr w:rsidR="004C22AD" w:rsidRPr="00D243B2" w14:paraId="3D7B3E14"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6F8AC67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Зміна резерву невикористаних відпусток</w:t>
            </w:r>
          </w:p>
        </w:tc>
        <w:tc>
          <w:tcPr>
            <w:tcW w:w="1701" w:type="dxa"/>
            <w:tcBorders>
              <w:top w:val="dotted" w:sz="4" w:space="0" w:color="000000"/>
              <w:left w:val="nil"/>
              <w:bottom w:val="dotted" w:sz="4" w:space="0" w:color="000000"/>
              <w:right w:val="nil"/>
            </w:tcBorders>
            <w:vAlign w:val="bottom"/>
          </w:tcPr>
          <w:p w14:paraId="39ED58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118 740</w:t>
            </w:r>
          </w:p>
        </w:tc>
        <w:tc>
          <w:tcPr>
            <w:tcW w:w="1701" w:type="dxa"/>
            <w:tcBorders>
              <w:top w:val="dotted" w:sz="4" w:space="0" w:color="000000"/>
              <w:left w:val="nil"/>
              <w:bottom w:val="dotted" w:sz="4" w:space="0" w:color="000000"/>
              <w:right w:val="nil"/>
            </w:tcBorders>
            <w:shd w:val="clear" w:color="auto" w:fill="auto"/>
            <w:vAlign w:val="bottom"/>
          </w:tcPr>
          <w:p w14:paraId="616D69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126 371</w:t>
            </w:r>
          </w:p>
        </w:tc>
      </w:tr>
      <w:tr w:rsidR="004C22AD" w:rsidRPr="00D243B2" w14:paraId="7E96476B"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3C095C4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Зміна резерву на винагороди працівникам</w:t>
            </w:r>
          </w:p>
        </w:tc>
        <w:tc>
          <w:tcPr>
            <w:tcW w:w="1701" w:type="dxa"/>
            <w:tcBorders>
              <w:top w:val="dotted" w:sz="4" w:space="0" w:color="000000"/>
              <w:left w:val="nil"/>
              <w:bottom w:val="dotted" w:sz="4" w:space="0" w:color="000000"/>
              <w:right w:val="nil"/>
            </w:tcBorders>
            <w:vAlign w:val="bottom"/>
          </w:tcPr>
          <w:p w14:paraId="4E2525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88 953</w:t>
            </w:r>
          </w:p>
        </w:tc>
        <w:tc>
          <w:tcPr>
            <w:tcW w:w="1701" w:type="dxa"/>
            <w:tcBorders>
              <w:top w:val="dotted" w:sz="4" w:space="0" w:color="000000"/>
              <w:left w:val="nil"/>
              <w:bottom w:val="dotted" w:sz="4" w:space="0" w:color="000000"/>
              <w:right w:val="nil"/>
            </w:tcBorders>
            <w:shd w:val="clear" w:color="auto" w:fill="auto"/>
            <w:vAlign w:val="bottom"/>
          </w:tcPr>
          <w:p w14:paraId="021870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76 189</w:t>
            </w:r>
          </w:p>
        </w:tc>
      </w:tr>
      <w:tr w:rsidR="004C22AD" w:rsidRPr="00D243B2" w14:paraId="25ABA0FA"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663ED8B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виплати працівникам, що не входять до фонду оплати праці</w:t>
            </w:r>
          </w:p>
        </w:tc>
        <w:tc>
          <w:tcPr>
            <w:tcW w:w="1701" w:type="dxa"/>
            <w:tcBorders>
              <w:top w:val="dotted" w:sz="4" w:space="0" w:color="000000"/>
              <w:left w:val="nil"/>
              <w:bottom w:val="dotted" w:sz="4" w:space="0" w:color="000000"/>
              <w:right w:val="nil"/>
            </w:tcBorders>
            <w:vAlign w:val="bottom"/>
          </w:tcPr>
          <w:p w14:paraId="140CFD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215 116</w:t>
            </w:r>
          </w:p>
        </w:tc>
        <w:tc>
          <w:tcPr>
            <w:tcW w:w="1701" w:type="dxa"/>
            <w:tcBorders>
              <w:top w:val="dotted" w:sz="4" w:space="0" w:color="000000"/>
              <w:left w:val="nil"/>
              <w:bottom w:val="dotted" w:sz="4" w:space="0" w:color="000000"/>
              <w:right w:val="nil"/>
            </w:tcBorders>
            <w:shd w:val="clear" w:color="auto" w:fill="auto"/>
            <w:vAlign w:val="bottom"/>
          </w:tcPr>
          <w:p w14:paraId="516834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166 868</w:t>
            </w:r>
          </w:p>
        </w:tc>
      </w:tr>
      <w:tr w:rsidR="004C22AD" w:rsidRPr="00D243B2" w14:paraId="7CB7C09D" w14:textId="77777777" w:rsidTr="002B29F7">
        <w:trPr>
          <w:trHeight w:val="284"/>
        </w:trPr>
        <w:tc>
          <w:tcPr>
            <w:tcW w:w="6463" w:type="dxa"/>
            <w:tcBorders>
              <w:top w:val="dotted" w:sz="4" w:space="0" w:color="000000"/>
              <w:left w:val="nil"/>
              <w:bottom w:val="dotted" w:sz="4" w:space="0" w:color="000000"/>
              <w:right w:val="nil"/>
            </w:tcBorders>
            <w:shd w:val="clear" w:color="auto" w:fill="auto"/>
            <w:vAlign w:val="center"/>
          </w:tcPr>
          <w:p w14:paraId="444B6E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 витрати Компанії</w:t>
            </w:r>
          </w:p>
        </w:tc>
        <w:tc>
          <w:tcPr>
            <w:tcW w:w="1701" w:type="dxa"/>
            <w:tcBorders>
              <w:top w:val="dotted" w:sz="4" w:space="0" w:color="000000"/>
              <w:left w:val="nil"/>
              <w:bottom w:val="dotted" w:sz="4" w:space="0" w:color="000000"/>
              <w:right w:val="nil"/>
            </w:tcBorders>
            <w:vAlign w:val="bottom"/>
          </w:tcPr>
          <w:p w14:paraId="1CD4B91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20 271 917</w:t>
            </w:r>
          </w:p>
        </w:tc>
        <w:tc>
          <w:tcPr>
            <w:tcW w:w="1701" w:type="dxa"/>
            <w:tcBorders>
              <w:top w:val="dotted" w:sz="4" w:space="0" w:color="000000"/>
              <w:left w:val="nil"/>
              <w:bottom w:val="dotted" w:sz="4" w:space="0" w:color="000000"/>
              <w:right w:val="nil"/>
            </w:tcBorders>
            <w:shd w:val="clear" w:color="auto" w:fill="auto"/>
            <w:vAlign w:val="bottom"/>
          </w:tcPr>
          <w:p w14:paraId="27CCF3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17 090 032</w:t>
            </w:r>
          </w:p>
        </w:tc>
      </w:tr>
      <w:tr w:rsidR="004C22AD" w:rsidRPr="00D243B2" w14:paraId="0A7EA1A8" w14:textId="77777777" w:rsidTr="002B29F7">
        <w:trPr>
          <w:trHeight w:val="227"/>
        </w:trPr>
        <w:tc>
          <w:tcPr>
            <w:tcW w:w="6463" w:type="dxa"/>
            <w:tcBorders>
              <w:top w:val="dotted" w:sz="4" w:space="0" w:color="000000"/>
              <w:left w:val="nil"/>
              <w:bottom w:val="single" w:sz="4" w:space="0" w:color="000000"/>
              <w:right w:val="nil"/>
            </w:tcBorders>
            <w:shd w:val="clear" w:color="auto" w:fill="auto"/>
            <w:vAlign w:val="center"/>
          </w:tcPr>
          <w:p w14:paraId="306533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Крім того, виплати, що компенсуються за рахунок ФСС та бюджету </w:t>
            </w:r>
          </w:p>
        </w:tc>
        <w:tc>
          <w:tcPr>
            <w:tcW w:w="1701" w:type="dxa"/>
            <w:tcBorders>
              <w:top w:val="dotted" w:sz="4" w:space="0" w:color="000000"/>
              <w:left w:val="nil"/>
              <w:bottom w:val="single" w:sz="4" w:space="0" w:color="000000"/>
              <w:right w:val="nil"/>
            </w:tcBorders>
            <w:vAlign w:val="bottom"/>
          </w:tcPr>
          <w:p w14:paraId="356B43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289 115</w:t>
            </w:r>
          </w:p>
        </w:tc>
        <w:tc>
          <w:tcPr>
            <w:tcW w:w="1701" w:type="dxa"/>
            <w:tcBorders>
              <w:top w:val="dotted" w:sz="4" w:space="0" w:color="000000"/>
              <w:left w:val="nil"/>
              <w:bottom w:val="single" w:sz="4" w:space="0" w:color="000000"/>
              <w:right w:val="nil"/>
            </w:tcBorders>
            <w:shd w:val="clear" w:color="auto" w:fill="auto"/>
            <w:vAlign w:val="bottom"/>
          </w:tcPr>
          <w:p w14:paraId="6F0413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239 605</w:t>
            </w:r>
          </w:p>
        </w:tc>
      </w:tr>
    </w:tbl>
    <w:p w14:paraId="370C63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фінансові доходи та витрати</w:t>
      </w:r>
    </w:p>
    <w:p w14:paraId="7140CC5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2021 та 2020 роках Компанія отримала інші фінансові доходи за такими видами:</w:t>
      </w:r>
    </w:p>
    <w:p w14:paraId="5DEB8DD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5BD7A592" w14:textId="77777777" w:rsidTr="002B29F7">
        <w:trPr>
          <w:trHeight w:val="227"/>
          <w:tblHeader/>
        </w:trPr>
        <w:tc>
          <w:tcPr>
            <w:tcW w:w="6463" w:type="dxa"/>
            <w:tcBorders>
              <w:top w:val="nil"/>
              <w:left w:val="nil"/>
              <w:bottom w:val="single" w:sz="4" w:space="0" w:color="000000"/>
              <w:right w:val="nil"/>
            </w:tcBorders>
            <w:shd w:val="clear" w:color="auto" w:fill="auto"/>
            <w:vAlign w:val="center"/>
          </w:tcPr>
          <w:p w14:paraId="30ADCE38"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shd w:val="clear" w:color="auto" w:fill="auto"/>
          </w:tcPr>
          <w:p w14:paraId="16CD150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shd w:val="clear" w:color="auto" w:fill="auto"/>
          </w:tcPr>
          <w:p w14:paraId="54ABBF5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40953247" w14:textId="77777777" w:rsidTr="002B29F7">
        <w:trPr>
          <w:trHeight w:val="227"/>
        </w:trPr>
        <w:tc>
          <w:tcPr>
            <w:tcW w:w="6463" w:type="dxa"/>
            <w:tcBorders>
              <w:top w:val="single" w:sz="4" w:space="0" w:color="000000"/>
              <w:left w:val="nil"/>
              <w:bottom w:val="dotted" w:sz="4" w:space="0" w:color="000000"/>
              <w:right w:val="nil"/>
            </w:tcBorders>
            <w:shd w:val="clear" w:color="auto" w:fill="auto"/>
            <w:vAlign w:val="center"/>
          </w:tcPr>
          <w:p w14:paraId="7AF7CA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Відсотковий дохід від зміни вартості довгострокової дебіторської заборгованості</w:t>
            </w:r>
          </w:p>
        </w:tc>
        <w:tc>
          <w:tcPr>
            <w:tcW w:w="1701" w:type="dxa"/>
            <w:tcBorders>
              <w:top w:val="single" w:sz="4" w:space="0" w:color="000000"/>
              <w:left w:val="nil"/>
              <w:bottom w:val="dotted" w:sz="4" w:space="0" w:color="000000"/>
              <w:right w:val="nil"/>
            </w:tcBorders>
            <w:shd w:val="clear" w:color="auto" w:fill="auto"/>
            <w:vAlign w:val="bottom"/>
          </w:tcPr>
          <w:p w14:paraId="0F29F32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41 524</w:t>
            </w:r>
          </w:p>
        </w:tc>
        <w:tc>
          <w:tcPr>
            <w:tcW w:w="1701" w:type="dxa"/>
            <w:tcBorders>
              <w:top w:val="single" w:sz="4" w:space="0" w:color="000000"/>
              <w:left w:val="nil"/>
              <w:bottom w:val="dotted" w:sz="4" w:space="0" w:color="000000"/>
              <w:right w:val="nil"/>
            </w:tcBorders>
            <w:shd w:val="clear" w:color="auto" w:fill="auto"/>
            <w:vAlign w:val="bottom"/>
          </w:tcPr>
          <w:p w14:paraId="576108A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38 954</w:t>
            </w:r>
          </w:p>
        </w:tc>
      </w:tr>
      <w:tr w:rsidR="004C22AD" w:rsidRPr="00D243B2" w14:paraId="35D287FF"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36B6983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Відсотки банка, отримані за депозитами</w:t>
            </w:r>
          </w:p>
        </w:tc>
        <w:tc>
          <w:tcPr>
            <w:tcW w:w="1701" w:type="dxa"/>
            <w:tcBorders>
              <w:top w:val="dotted" w:sz="4" w:space="0" w:color="000000"/>
              <w:left w:val="nil"/>
              <w:bottom w:val="dotted" w:sz="4" w:space="0" w:color="000000"/>
              <w:right w:val="nil"/>
            </w:tcBorders>
            <w:shd w:val="clear" w:color="auto" w:fill="auto"/>
            <w:vAlign w:val="bottom"/>
          </w:tcPr>
          <w:p w14:paraId="15F99E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1 448</w:t>
            </w:r>
          </w:p>
        </w:tc>
        <w:tc>
          <w:tcPr>
            <w:tcW w:w="1701" w:type="dxa"/>
            <w:tcBorders>
              <w:top w:val="dotted" w:sz="4" w:space="0" w:color="000000"/>
              <w:left w:val="nil"/>
              <w:bottom w:val="dotted" w:sz="4" w:space="0" w:color="000000"/>
              <w:right w:val="nil"/>
            </w:tcBorders>
            <w:shd w:val="clear" w:color="auto" w:fill="auto"/>
            <w:vAlign w:val="bottom"/>
          </w:tcPr>
          <w:p w14:paraId="24358F9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2 529</w:t>
            </w:r>
          </w:p>
        </w:tc>
      </w:tr>
      <w:tr w:rsidR="004C22AD" w:rsidRPr="00D243B2" w14:paraId="1109C59D"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center"/>
          </w:tcPr>
          <w:p w14:paraId="68B809F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фінансові доходи</w:t>
            </w:r>
          </w:p>
        </w:tc>
        <w:tc>
          <w:tcPr>
            <w:tcW w:w="1701" w:type="dxa"/>
            <w:tcBorders>
              <w:top w:val="dotted" w:sz="4" w:space="0" w:color="000000"/>
              <w:left w:val="nil"/>
              <w:bottom w:val="dotted" w:sz="4" w:space="0" w:color="000000"/>
              <w:right w:val="nil"/>
            </w:tcBorders>
            <w:shd w:val="clear" w:color="auto" w:fill="auto"/>
            <w:vAlign w:val="bottom"/>
          </w:tcPr>
          <w:p w14:paraId="7762474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2 494</w:t>
            </w:r>
          </w:p>
        </w:tc>
        <w:tc>
          <w:tcPr>
            <w:tcW w:w="1701" w:type="dxa"/>
            <w:tcBorders>
              <w:top w:val="dotted" w:sz="4" w:space="0" w:color="000000"/>
              <w:left w:val="nil"/>
              <w:bottom w:val="dotted" w:sz="4" w:space="0" w:color="000000"/>
              <w:right w:val="nil"/>
            </w:tcBorders>
            <w:shd w:val="clear" w:color="auto" w:fill="auto"/>
            <w:vAlign w:val="bottom"/>
          </w:tcPr>
          <w:p w14:paraId="1054674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1 141</w:t>
            </w:r>
          </w:p>
        </w:tc>
      </w:tr>
      <w:tr w:rsidR="004C22AD" w:rsidRPr="00D243B2" w14:paraId="72D1DBC6" w14:textId="77777777" w:rsidTr="002B29F7">
        <w:trPr>
          <w:trHeight w:val="227"/>
        </w:trPr>
        <w:tc>
          <w:tcPr>
            <w:tcW w:w="6463" w:type="dxa"/>
            <w:tcBorders>
              <w:top w:val="dotted" w:sz="4" w:space="0" w:color="000000"/>
              <w:left w:val="nil"/>
              <w:bottom w:val="single" w:sz="4" w:space="0" w:color="000000"/>
              <w:right w:val="nil"/>
            </w:tcBorders>
            <w:shd w:val="clear" w:color="auto" w:fill="auto"/>
            <w:vAlign w:val="center"/>
          </w:tcPr>
          <w:p w14:paraId="3EEED6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tcBorders>
              <w:top w:val="dotted" w:sz="4" w:space="0" w:color="000000"/>
              <w:left w:val="nil"/>
              <w:bottom w:val="single" w:sz="4" w:space="0" w:color="000000"/>
              <w:right w:val="nil"/>
            </w:tcBorders>
            <w:shd w:val="clear" w:color="auto" w:fill="auto"/>
            <w:vAlign w:val="bottom"/>
          </w:tcPr>
          <w:p w14:paraId="6BB43E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45 466</w:t>
            </w:r>
          </w:p>
        </w:tc>
        <w:tc>
          <w:tcPr>
            <w:tcW w:w="1701" w:type="dxa"/>
            <w:tcBorders>
              <w:top w:val="dotted" w:sz="4" w:space="0" w:color="000000"/>
              <w:left w:val="nil"/>
              <w:bottom w:val="single" w:sz="4" w:space="0" w:color="000000"/>
              <w:right w:val="nil"/>
            </w:tcBorders>
            <w:shd w:val="clear" w:color="auto" w:fill="auto"/>
            <w:vAlign w:val="bottom"/>
          </w:tcPr>
          <w:p w14:paraId="7CD783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42 624</w:t>
            </w:r>
          </w:p>
        </w:tc>
      </w:tr>
    </w:tbl>
    <w:p w14:paraId="77E932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Фінансові витрати у 2021 та 2020 роках приведені за такими статтями:</w:t>
      </w:r>
    </w:p>
    <w:p w14:paraId="4840E8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366D41A6" w14:textId="77777777" w:rsidTr="002B29F7">
        <w:trPr>
          <w:trHeight w:val="227"/>
          <w:tblHeader/>
        </w:trPr>
        <w:tc>
          <w:tcPr>
            <w:tcW w:w="6463" w:type="dxa"/>
            <w:tcBorders>
              <w:top w:val="nil"/>
              <w:left w:val="nil"/>
              <w:bottom w:val="single" w:sz="4" w:space="0" w:color="000000"/>
              <w:right w:val="nil"/>
            </w:tcBorders>
            <w:shd w:val="clear" w:color="auto" w:fill="auto"/>
            <w:vAlign w:val="center"/>
          </w:tcPr>
          <w:p w14:paraId="7D14F932"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tcPr>
          <w:p w14:paraId="28A8E5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shd w:val="clear" w:color="auto" w:fill="auto"/>
          </w:tcPr>
          <w:p w14:paraId="727966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674B7624" w14:textId="77777777" w:rsidTr="002B29F7">
        <w:trPr>
          <w:trHeight w:val="327"/>
        </w:trPr>
        <w:tc>
          <w:tcPr>
            <w:tcW w:w="6463" w:type="dxa"/>
            <w:tcBorders>
              <w:top w:val="single" w:sz="4" w:space="0" w:color="000000"/>
              <w:left w:val="nil"/>
              <w:bottom w:val="dotted" w:sz="4" w:space="0" w:color="000000"/>
              <w:right w:val="nil"/>
            </w:tcBorders>
            <w:shd w:val="clear" w:color="auto" w:fill="auto"/>
            <w:vAlign w:val="bottom"/>
          </w:tcPr>
          <w:p w14:paraId="187C4A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Відсотки </w:t>
            </w:r>
            <w:sdt>
              <w:sdtPr>
                <w:rPr>
                  <w:rFonts w:ascii="Times New Roman" w:hAnsi="Times New Roman" w:cs="Times New Roman"/>
                </w:rPr>
                <w:tag w:val="goog_rdk_165"/>
                <w:id w:val="1367641522"/>
              </w:sdtPr>
              <w:sdtEndPr/>
              <w:sdtContent/>
            </w:sdt>
            <w:r w:rsidRPr="00D243B2">
              <w:rPr>
                <w:rFonts w:ascii="Times New Roman" w:hAnsi="Times New Roman" w:cs="Times New Roman"/>
              </w:rPr>
              <w:t>нараховані за банківськими кредитами та іншими фінансовими зобов’язаннями</w:t>
            </w:r>
          </w:p>
        </w:tc>
        <w:tc>
          <w:tcPr>
            <w:tcW w:w="1701" w:type="dxa"/>
            <w:tcBorders>
              <w:top w:val="single" w:sz="4" w:space="0" w:color="000000"/>
              <w:left w:val="nil"/>
              <w:bottom w:val="dotted" w:sz="4" w:space="0" w:color="000000"/>
              <w:right w:val="nil"/>
            </w:tcBorders>
            <w:vAlign w:val="bottom"/>
          </w:tcPr>
          <w:p w14:paraId="73508D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1 524 402</w:t>
            </w:r>
          </w:p>
        </w:tc>
        <w:tc>
          <w:tcPr>
            <w:tcW w:w="1701" w:type="dxa"/>
            <w:tcBorders>
              <w:top w:val="single" w:sz="4" w:space="0" w:color="000000"/>
              <w:left w:val="nil"/>
              <w:bottom w:val="dotted" w:sz="4" w:space="0" w:color="000000"/>
              <w:right w:val="nil"/>
            </w:tcBorders>
            <w:shd w:val="clear" w:color="auto" w:fill="auto"/>
            <w:vAlign w:val="bottom"/>
          </w:tcPr>
          <w:p w14:paraId="744A73D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1 779 724</w:t>
            </w:r>
          </w:p>
        </w:tc>
      </w:tr>
      <w:tr w:rsidR="004C22AD" w:rsidRPr="00D243B2" w14:paraId="2E6A1EA0"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55003E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на відсотки за забезпеченням на зняття з експлуатації, зміна дисконту по активу з коштів ФРЗЕ</w:t>
            </w:r>
          </w:p>
        </w:tc>
        <w:tc>
          <w:tcPr>
            <w:tcW w:w="1701" w:type="dxa"/>
            <w:tcBorders>
              <w:top w:val="dotted" w:sz="4" w:space="0" w:color="000000"/>
              <w:left w:val="nil"/>
              <w:bottom w:val="dotted" w:sz="4" w:space="0" w:color="000000"/>
              <w:right w:val="nil"/>
            </w:tcBorders>
            <w:vAlign w:val="bottom"/>
          </w:tcPr>
          <w:p w14:paraId="05643B5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1 326 699</w:t>
            </w:r>
          </w:p>
        </w:tc>
        <w:tc>
          <w:tcPr>
            <w:tcW w:w="1701" w:type="dxa"/>
            <w:tcBorders>
              <w:top w:val="dotted" w:sz="4" w:space="0" w:color="000000"/>
              <w:left w:val="nil"/>
              <w:bottom w:val="dotted" w:sz="4" w:space="0" w:color="000000"/>
              <w:right w:val="nil"/>
            </w:tcBorders>
            <w:shd w:val="clear" w:color="auto" w:fill="auto"/>
            <w:vAlign w:val="bottom"/>
          </w:tcPr>
          <w:p w14:paraId="71463B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617 142</w:t>
            </w:r>
          </w:p>
        </w:tc>
      </w:tr>
      <w:tr w:rsidR="004C22AD" w:rsidRPr="00D243B2" w14:paraId="4046F5CB"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3825AE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на відсотки за програмою виплат працівникам при виході на пенсію</w:t>
            </w:r>
          </w:p>
        </w:tc>
        <w:tc>
          <w:tcPr>
            <w:tcW w:w="1701" w:type="dxa"/>
            <w:tcBorders>
              <w:top w:val="dotted" w:sz="4" w:space="0" w:color="000000"/>
              <w:left w:val="nil"/>
              <w:bottom w:val="dotted" w:sz="4" w:space="0" w:color="000000"/>
              <w:right w:val="nil"/>
            </w:tcBorders>
            <w:vAlign w:val="bottom"/>
          </w:tcPr>
          <w:p w14:paraId="189B9E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846 815</w:t>
            </w:r>
          </w:p>
        </w:tc>
        <w:tc>
          <w:tcPr>
            <w:tcW w:w="1701" w:type="dxa"/>
            <w:tcBorders>
              <w:top w:val="dotted" w:sz="4" w:space="0" w:color="000000"/>
              <w:left w:val="nil"/>
              <w:bottom w:val="dotted" w:sz="4" w:space="0" w:color="000000"/>
              <w:right w:val="nil"/>
            </w:tcBorders>
            <w:shd w:val="clear" w:color="auto" w:fill="auto"/>
            <w:vAlign w:val="bottom"/>
          </w:tcPr>
          <w:p w14:paraId="251F63D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782 636</w:t>
            </w:r>
          </w:p>
        </w:tc>
      </w:tr>
      <w:tr w:rsidR="004C22AD" w:rsidRPr="00D243B2" w14:paraId="66640767"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7D5044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пов’язані з обслуговуванням кредитів та інших довгострокових фінансових зобов’язань</w:t>
            </w:r>
          </w:p>
        </w:tc>
        <w:tc>
          <w:tcPr>
            <w:tcW w:w="1701" w:type="dxa"/>
            <w:tcBorders>
              <w:top w:val="dotted" w:sz="4" w:space="0" w:color="000000"/>
              <w:left w:val="nil"/>
              <w:bottom w:val="dotted" w:sz="4" w:space="0" w:color="000000"/>
              <w:right w:val="nil"/>
            </w:tcBorders>
            <w:vAlign w:val="bottom"/>
          </w:tcPr>
          <w:p w14:paraId="0B6BBD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68 790</w:t>
            </w:r>
          </w:p>
        </w:tc>
        <w:tc>
          <w:tcPr>
            <w:tcW w:w="1701" w:type="dxa"/>
            <w:tcBorders>
              <w:top w:val="dotted" w:sz="4" w:space="0" w:color="000000"/>
              <w:left w:val="nil"/>
              <w:bottom w:val="dotted" w:sz="4" w:space="0" w:color="000000"/>
              <w:right w:val="nil"/>
            </w:tcBorders>
            <w:shd w:val="clear" w:color="auto" w:fill="auto"/>
            <w:vAlign w:val="bottom"/>
          </w:tcPr>
          <w:p w14:paraId="3F48C96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86 377</w:t>
            </w:r>
          </w:p>
        </w:tc>
      </w:tr>
      <w:tr w:rsidR="004C22AD" w:rsidRPr="00D243B2" w14:paraId="3FA2915F"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267CEC1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на відсотки за забезпеченням на поводження з ВЯП</w:t>
            </w:r>
          </w:p>
        </w:tc>
        <w:tc>
          <w:tcPr>
            <w:tcW w:w="1701" w:type="dxa"/>
            <w:tcBorders>
              <w:top w:val="dotted" w:sz="4" w:space="0" w:color="000000"/>
              <w:left w:val="nil"/>
              <w:bottom w:val="dotted" w:sz="4" w:space="0" w:color="000000"/>
              <w:right w:val="nil"/>
            </w:tcBorders>
            <w:vAlign w:val="bottom"/>
          </w:tcPr>
          <w:p w14:paraId="2179D08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45 515</w:t>
            </w:r>
          </w:p>
        </w:tc>
        <w:tc>
          <w:tcPr>
            <w:tcW w:w="1701" w:type="dxa"/>
            <w:tcBorders>
              <w:top w:val="dotted" w:sz="4" w:space="0" w:color="000000"/>
              <w:left w:val="nil"/>
              <w:bottom w:val="dotted" w:sz="4" w:space="0" w:color="000000"/>
              <w:right w:val="nil"/>
            </w:tcBorders>
            <w:shd w:val="clear" w:color="auto" w:fill="auto"/>
            <w:vAlign w:val="bottom"/>
          </w:tcPr>
          <w:p w14:paraId="594177E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87 479</w:t>
            </w:r>
          </w:p>
        </w:tc>
      </w:tr>
      <w:tr w:rsidR="004C22AD" w:rsidRPr="00D243B2" w14:paraId="7826C25D"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5AAFADE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від первісного визнання довгострокової дебіторської заборгованості за амортизованою собівартістю</w:t>
            </w:r>
          </w:p>
        </w:tc>
        <w:tc>
          <w:tcPr>
            <w:tcW w:w="1701" w:type="dxa"/>
            <w:tcBorders>
              <w:top w:val="dotted" w:sz="4" w:space="0" w:color="000000"/>
              <w:left w:val="nil"/>
              <w:bottom w:val="dotted" w:sz="4" w:space="0" w:color="000000"/>
              <w:right w:val="nil"/>
            </w:tcBorders>
            <w:vAlign w:val="bottom"/>
          </w:tcPr>
          <w:p w14:paraId="20B00A5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16 426</w:t>
            </w:r>
          </w:p>
        </w:tc>
        <w:tc>
          <w:tcPr>
            <w:tcW w:w="1701" w:type="dxa"/>
            <w:tcBorders>
              <w:top w:val="dotted" w:sz="4" w:space="0" w:color="000000"/>
              <w:left w:val="nil"/>
              <w:bottom w:val="dotted" w:sz="4" w:space="0" w:color="000000"/>
              <w:right w:val="nil"/>
            </w:tcBorders>
            <w:shd w:val="clear" w:color="auto" w:fill="auto"/>
            <w:vAlign w:val="bottom"/>
          </w:tcPr>
          <w:p w14:paraId="1C8A13D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10 040</w:t>
            </w:r>
          </w:p>
        </w:tc>
      </w:tr>
      <w:tr w:rsidR="004C22AD" w:rsidRPr="00D243B2" w14:paraId="31674AAD"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01FB65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 xml:space="preserve">Витрати від модифікації фінансового зобов’язання </w:t>
            </w:r>
          </w:p>
        </w:tc>
        <w:tc>
          <w:tcPr>
            <w:tcW w:w="1701" w:type="dxa"/>
            <w:tcBorders>
              <w:top w:val="dotted" w:sz="4" w:space="0" w:color="000000"/>
              <w:left w:val="nil"/>
              <w:bottom w:val="dotted" w:sz="4" w:space="0" w:color="000000"/>
              <w:right w:val="nil"/>
            </w:tcBorders>
            <w:vAlign w:val="bottom"/>
          </w:tcPr>
          <w:p w14:paraId="2477282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5 976</w:t>
            </w:r>
          </w:p>
        </w:tc>
        <w:tc>
          <w:tcPr>
            <w:tcW w:w="1701" w:type="dxa"/>
            <w:tcBorders>
              <w:top w:val="dotted" w:sz="4" w:space="0" w:color="000000"/>
              <w:left w:val="nil"/>
              <w:bottom w:val="dotted" w:sz="4" w:space="0" w:color="000000"/>
              <w:right w:val="nil"/>
            </w:tcBorders>
            <w:shd w:val="clear" w:color="auto" w:fill="auto"/>
            <w:vAlign w:val="bottom"/>
          </w:tcPr>
          <w:p w14:paraId="0A4C6FB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3 157</w:t>
            </w:r>
          </w:p>
        </w:tc>
      </w:tr>
      <w:tr w:rsidR="004C22AD" w:rsidRPr="00D243B2" w14:paraId="092ECB22"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62A89E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Дисконт від первісного визнання активом коштів, перерахованих до ФРЗЕ  протягом року</w:t>
            </w:r>
          </w:p>
        </w:tc>
        <w:tc>
          <w:tcPr>
            <w:tcW w:w="1701" w:type="dxa"/>
            <w:tcBorders>
              <w:top w:val="dotted" w:sz="4" w:space="0" w:color="000000"/>
              <w:left w:val="nil"/>
              <w:bottom w:val="dotted" w:sz="4" w:space="0" w:color="000000"/>
              <w:right w:val="nil"/>
            </w:tcBorders>
            <w:vAlign w:val="bottom"/>
          </w:tcPr>
          <w:p w14:paraId="79CF8B7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701" w:type="dxa"/>
            <w:tcBorders>
              <w:top w:val="dotted" w:sz="4" w:space="0" w:color="000000"/>
              <w:left w:val="nil"/>
              <w:bottom w:val="dotted" w:sz="4" w:space="0" w:color="000000"/>
              <w:right w:val="nil"/>
            </w:tcBorders>
            <w:shd w:val="clear" w:color="auto" w:fill="auto"/>
            <w:vAlign w:val="bottom"/>
          </w:tcPr>
          <w:p w14:paraId="2A25DA2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221 564</w:t>
            </w:r>
          </w:p>
        </w:tc>
      </w:tr>
      <w:tr w:rsidR="004C22AD" w:rsidRPr="00D243B2" w14:paraId="1601F3D4"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63339D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фінансові витрати</w:t>
            </w:r>
          </w:p>
        </w:tc>
        <w:tc>
          <w:tcPr>
            <w:tcW w:w="1701" w:type="dxa"/>
            <w:tcBorders>
              <w:top w:val="dotted" w:sz="4" w:space="0" w:color="000000"/>
              <w:left w:val="nil"/>
              <w:bottom w:val="dotted" w:sz="4" w:space="0" w:color="000000"/>
              <w:right w:val="nil"/>
            </w:tcBorders>
            <w:vAlign w:val="bottom"/>
          </w:tcPr>
          <w:p w14:paraId="4E27B8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17 874</w:t>
            </w:r>
          </w:p>
        </w:tc>
        <w:tc>
          <w:tcPr>
            <w:tcW w:w="1701" w:type="dxa"/>
            <w:tcBorders>
              <w:top w:val="dotted" w:sz="4" w:space="0" w:color="000000"/>
              <w:left w:val="nil"/>
              <w:bottom w:val="dotted" w:sz="4" w:space="0" w:color="000000"/>
              <w:right w:val="nil"/>
            </w:tcBorders>
            <w:shd w:val="clear" w:color="auto" w:fill="auto"/>
            <w:vAlign w:val="bottom"/>
          </w:tcPr>
          <w:p w14:paraId="64E73C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82</w:t>
            </w:r>
          </w:p>
        </w:tc>
      </w:tr>
      <w:tr w:rsidR="004C22AD" w:rsidRPr="00D243B2" w14:paraId="2F21D4CE" w14:textId="77777777" w:rsidTr="002B29F7">
        <w:trPr>
          <w:trHeight w:val="227"/>
        </w:trPr>
        <w:tc>
          <w:tcPr>
            <w:tcW w:w="6463" w:type="dxa"/>
            <w:tcBorders>
              <w:top w:val="dotted" w:sz="4" w:space="0" w:color="000000"/>
              <w:left w:val="nil"/>
              <w:bottom w:val="single" w:sz="4" w:space="0" w:color="000000"/>
              <w:right w:val="nil"/>
            </w:tcBorders>
            <w:shd w:val="clear" w:color="auto" w:fill="auto"/>
            <w:vAlign w:val="bottom"/>
          </w:tcPr>
          <w:p w14:paraId="63F3BD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tcBorders>
              <w:top w:val="dotted" w:sz="4" w:space="0" w:color="000000"/>
              <w:left w:val="nil"/>
              <w:bottom w:val="single" w:sz="4" w:space="0" w:color="000000"/>
              <w:right w:val="nil"/>
            </w:tcBorders>
            <w:vAlign w:val="bottom"/>
          </w:tcPr>
          <w:p w14:paraId="18C9B92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3 852 497</w:t>
            </w:r>
          </w:p>
        </w:tc>
        <w:tc>
          <w:tcPr>
            <w:tcW w:w="1701" w:type="dxa"/>
            <w:tcBorders>
              <w:top w:val="dotted" w:sz="4" w:space="0" w:color="000000"/>
              <w:left w:val="nil"/>
              <w:bottom w:val="single" w:sz="4" w:space="0" w:color="000000"/>
              <w:right w:val="nil"/>
            </w:tcBorders>
            <w:shd w:val="clear" w:color="auto" w:fill="auto"/>
            <w:vAlign w:val="bottom"/>
          </w:tcPr>
          <w:p w14:paraId="0DD13D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3 588 201</w:t>
            </w:r>
          </w:p>
        </w:tc>
      </w:tr>
    </w:tbl>
    <w:p w14:paraId="3FEDAB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Окрім фінансових витрат, віднесених до витрат поточного періоду, в 2021 році капіталізовано фінансових витрат у сумі 382 114 тис. грн (у 2020 році – 361 482 тис. грн). Сума сплачених відсотків включена у рядок «Сплата відсотків» «Звіту про рух грошових коштів», а сума капіталізованих фінансових витрат включена в рядок «Витрачання на придбання необоротних активів».</w:t>
      </w:r>
    </w:p>
    <w:p w14:paraId="1BE5479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 запозиченнями, які безпосередньо пов’язані зі створенням кваліфікованого активу, у 2021 році капіталізація відбулась на суму 347 565 тис. грн (у 2020 році – 326 443 тис. грн).</w:t>
      </w:r>
    </w:p>
    <w:p w14:paraId="45F958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2021 році за запозиченнями, які безпосередньо не пов’язані зі створенням кваліфікованих активів, застосовано норму капіталізації в межах від 3,699% до 3,835% за різні квартали року і капіталізація відбулась на загальну суму 34 549 тис. грн (у 2020 році – 35 039 тис. грн). У 2020 та 2021 роках сума фактичних фінансових витрат за групою запозичень, безпосередньо не пов’язаних зі створенням кваліфікаційних активів, менша ніж максимальна сума, визначена за нормою капіталізації. У зв’язку з цим норма капіталізації фактично не застосовується, а фінансові витрати по цій групі запозичень капіталізовані в повному обсязі.</w:t>
      </w:r>
    </w:p>
    <w:p w14:paraId="09BD955C" w14:textId="77777777" w:rsidR="004C22AD" w:rsidRPr="00D243B2" w:rsidRDefault="004C22AD" w:rsidP="00D243B2">
      <w:pPr>
        <w:jc w:val="both"/>
        <w:rPr>
          <w:rFonts w:ascii="Times New Roman" w:hAnsi="Times New Roman" w:cs="Times New Roman"/>
        </w:rPr>
      </w:pPr>
    </w:p>
    <w:p w14:paraId="4917A8E9" w14:textId="77777777" w:rsidR="004C22AD" w:rsidRPr="00D243B2" w:rsidRDefault="004C22AD" w:rsidP="00D243B2">
      <w:pPr>
        <w:jc w:val="both"/>
        <w:rPr>
          <w:rFonts w:ascii="Times New Roman" w:hAnsi="Times New Roman" w:cs="Times New Roman"/>
        </w:rPr>
      </w:pPr>
    </w:p>
    <w:p w14:paraId="2BB7DF38" w14:textId="77777777" w:rsidR="004C22AD" w:rsidRPr="00D243B2" w:rsidRDefault="004C22AD" w:rsidP="00D243B2">
      <w:pPr>
        <w:jc w:val="both"/>
        <w:rPr>
          <w:rFonts w:ascii="Times New Roman" w:hAnsi="Times New Roman" w:cs="Times New Roman"/>
        </w:rPr>
      </w:pPr>
    </w:p>
    <w:p w14:paraId="47FB2263" w14:textId="77777777" w:rsidR="004C22AD" w:rsidRPr="00D243B2" w:rsidRDefault="004C22AD" w:rsidP="00D243B2">
      <w:pPr>
        <w:jc w:val="both"/>
        <w:rPr>
          <w:rFonts w:ascii="Times New Roman" w:hAnsi="Times New Roman" w:cs="Times New Roman"/>
        </w:rPr>
      </w:pPr>
    </w:p>
    <w:p w14:paraId="08630EE7" w14:textId="77777777" w:rsidR="004C22AD" w:rsidRPr="00D243B2" w:rsidRDefault="004C22AD" w:rsidP="00D243B2">
      <w:pPr>
        <w:jc w:val="both"/>
        <w:rPr>
          <w:rFonts w:ascii="Times New Roman" w:hAnsi="Times New Roman" w:cs="Times New Roman"/>
        </w:rPr>
      </w:pPr>
    </w:p>
    <w:p w14:paraId="5B3F6CB6"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67"/>
          <w:id w:val="-1260600569"/>
        </w:sdtPr>
        <w:sdtEndPr/>
        <w:sdtContent/>
      </w:sdt>
      <w:r w:rsidR="004C22AD" w:rsidRPr="00D243B2">
        <w:rPr>
          <w:rFonts w:ascii="Times New Roman" w:hAnsi="Times New Roman" w:cs="Times New Roman"/>
        </w:rPr>
        <w:t xml:space="preserve"> Інші доходи та витрати</w:t>
      </w:r>
    </w:p>
    <w:p w14:paraId="2B3A762F" w14:textId="77777777" w:rsidR="004C22AD" w:rsidRPr="00D243B2" w:rsidRDefault="004C22AD" w:rsidP="00D243B2">
      <w:pPr>
        <w:jc w:val="both"/>
        <w:rPr>
          <w:rFonts w:ascii="Times New Roman" w:hAnsi="Times New Roman" w:cs="Times New Roman"/>
        </w:rPr>
      </w:pPr>
      <w:bookmarkStart w:id="16" w:name="_heading=h.35nkun2" w:colFirst="0" w:colLast="0"/>
      <w:bookmarkEnd w:id="16"/>
      <w:r w:rsidRPr="00D243B2">
        <w:rPr>
          <w:rFonts w:ascii="Times New Roman" w:hAnsi="Times New Roman" w:cs="Times New Roman"/>
        </w:rPr>
        <w:t>Інші доходи за рік, що закінчився 31 грудня, розкриті за такими статтями:</w:t>
      </w:r>
    </w:p>
    <w:p w14:paraId="7CD4AA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5D86E5F7" w14:textId="77777777" w:rsidTr="002B29F7">
        <w:trPr>
          <w:trHeight w:val="227"/>
        </w:trPr>
        <w:tc>
          <w:tcPr>
            <w:tcW w:w="6463" w:type="dxa"/>
            <w:tcBorders>
              <w:top w:val="nil"/>
              <w:left w:val="nil"/>
              <w:bottom w:val="single" w:sz="4" w:space="0" w:color="000000"/>
              <w:right w:val="nil"/>
            </w:tcBorders>
            <w:shd w:val="clear" w:color="auto" w:fill="auto"/>
            <w:vAlign w:val="center"/>
          </w:tcPr>
          <w:p w14:paraId="059A66F9"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tcPr>
          <w:p w14:paraId="0F6D166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shd w:val="clear" w:color="auto" w:fill="auto"/>
          </w:tcPr>
          <w:p w14:paraId="670247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6A1401DA"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1B3119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Безоплатно отримані необоротні активи (у т. ч. визнання доходу пропорційно амортизації)</w:t>
            </w:r>
          </w:p>
        </w:tc>
        <w:tc>
          <w:tcPr>
            <w:tcW w:w="1701" w:type="dxa"/>
            <w:tcBorders>
              <w:top w:val="dotted" w:sz="4" w:space="0" w:color="000000"/>
              <w:left w:val="nil"/>
              <w:bottom w:val="dotted" w:sz="4" w:space="0" w:color="000000"/>
              <w:right w:val="nil"/>
            </w:tcBorders>
            <w:vAlign w:val="bottom"/>
          </w:tcPr>
          <w:p w14:paraId="45A995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92 316</w:t>
            </w:r>
          </w:p>
        </w:tc>
        <w:tc>
          <w:tcPr>
            <w:tcW w:w="1701" w:type="dxa"/>
            <w:tcBorders>
              <w:top w:val="dotted" w:sz="4" w:space="0" w:color="000000"/>
              <w:left w:val="nil"/>
              <w:bottom w:val="dotted" w:sz="4" w:space="0" w:color="000000"/>
              <w:right w:val="nil"/>
            </w:tcBorders>
            <w:shd w:val="clear" w:color="auto" w:fill="auto"/>
            <w:vAlign w:val="bottom"/>
          </w:tcPr>
          <w:p w14:paraId="15EAC1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93 795</w:t>
            </w:r>
          </w:p>
        </w:tc>
      </w:tr>
      <w:tr w:rsidR="004C22AD" w:rsidRPr="00D243B2" w14:paraId="67565F3B"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1C97EE6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доходи</w:t>
            </w:r>
          </w:p>
        </w:tc>
        <w:tc>
          <w:tcPr>
            <w:tcW w:w="1701" w:type="dxa"/>
            <w:tcBorders>
              <w:top w:val="dotted" w:sz="4" w:space="0" w:color="000000"/>
              <w:left w:val="nil"/>
              <w:bottom w:val="dotted" w:sz="4" w:space="0" w:color="000000"/>
              <w:right w:val="nil"/>
            </w:tcBorders>
            <w:vAlign w:val="bottom"/>
          </w:tcPr>
          <w:p w14:paraId="0BA18F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701" w:type="dxa"/>
            <w:tcBorders>
              <w:top w:val="dotted" w:sz="4" w:space="0" w:color="000000"/>
              <w:left w:val="nil"/>
              <w:bottom w:val="dotted" w:sz="4" w:space="0" w:color="000000"/>
              <w:right w:val="nil"/>
            </w:tcBorders>
            <w:shd w:val="clear" w:color="auto" w:fill="auto"/>
            <w:vAlign w:val="bottom"/>
          </w:tcPr>
          <w:p w14:paraId="500EEA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2 324</w:t>
            </w:r>
          </w:p>
        </w:tc>
      </w:tr>
      <w:tr w:rsidR="004C22AD" w:rsidRPr="00D243B2" w14:paraId="67C3D366" w14:textId="77777777" w:rsidTr="002B29F7">
        <w:trPr>
          <w:trHeight w:val="227"/>
        </w:trPr>
        <w:tc>
          <w:tcPr>
            <w:tcW w:w="6463" w:type="dxa"/>
            <w:tcBorders>
              <w:top w:val="dotted" w:sz="4" w:space="0" w:color="000000"/>
              <w:left w:val="nil"/>
              <w:bottom w:val="single" w:sz="4" w:space="0" w:color="000000"/>
              <w:right w:val="nil"/>
            </w:tcBorders>
            <w:shd w:val="clear" w:color="auto" w:fill="auto"/>
            <w:vAlign w:val="bottom"/>
          </w:tcPr>
          <w:p w14:paraId="779046E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tcBorders>
              <w:top w:val="dotted" w:sz="4" w:space="0" w:color="000000"/>
              <w:left w:val="nil"/>
              <w:bottom w:val="single" w:sz="4" w:space="0" w:color="000000"/>
              <w:right w:val="nil"/>
            </w:tcBorders>
            <w:vAlign w:val="bottom"/>
          </w:tcPr>
          <w:p w14:paraId="74FDF2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92 316</w:t>
            </w:r>
          </w:p>
        </w:tc>
        <w:tc>
          <w:tcPr>
            <w:tcW w:w="1701" w:type="dxa"/>
            <w:tcBorders>
              <w:top w:val="dotted" w:sz="4" w:space="0" w:color="000000"/>
              <w:left w:val="nil"/>
              <w:bottom w:val="single" w:sz="4" w:space="0" w:color="000000"/>
              <w:right w:val="nil"/>
            </w:tcBorders>
            <w:shd w:val="clear" w:color="auto" w:fill="auto"/>
            <w:vAlign w:val="bottom"/>
          </w:tcPr>
          <w:p w14:paraId="4D5C44A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96 119</w:t>
            </w:r>
          </w:p>
        </w:tc>
      </w:tr>
    </w:tbl>
    <w:p w14:paraId="5E91EA7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витрати за рік, що закінчився 31 грудня, представлені таким чином:</w:t>
      </w:r>
    </w:p>
    <w:p w14:paraId="1EDD8F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bottom w:val="single" w:sz="4" w:space="0" w:color="000000"/>
          <w:insideH w:val="dotted" w:sz="4" w:space="0" w:color="000000"/>
        </w:tblBorders>
        <w:tblLayout w:type="fixed"/>
        <w:tblLook w:val="0400" w:firstRow="0" w:lastRow="0" w:firstColumn="0" w:lastColumn="0" w:noHBand="0" w:noVBand="1"/>
      </w:tblPr>
      <w:tblGrid>
        <w:gridCol w:w="6463"/>
        <w:gridCol w:w="1701"/>
        <w:gridCol w:w="1701"/>
      </w:tblGrid>
      <w:tr w:rsidR="004C22AD" w:rsidRPr="00D243B2" w14:paraId="5F01BA4F" w14:textId="77777777" w:rsidTr="002B29F7">
        <w:trPr>
          <w:trHeight w:val="227"/>
        </w:trPr>
        <w:tc>
          <w:tcPr>
            <w:tcW w:w="6463" w:type="dxa"/>
            <w:tcBorders>
              <w:top w:val="nil"/>
              <w:bottom w:val="single" w:sz="4" w:space="0" w:color="000000"/>
            </w:tcBorders>
            <w:shd w:val="clear" w:color="auto" w:fill="auto"/>
            <w:vAlign w:val="center"/>
          </w:tcPr>
          <w:p w14:paraId="34DB111D" w14:textId="77777777" w:rsidR="004C22AD" w:rsidRPr="00D243B2" w:rsidRDefault="004C22AD" w:rsidP="00D243B2">
            <w:pPr>
              <w:jc w:val="both"/>
              <w:rPr>
                <w:rFonts w:ascii="Times New Roman" w:hAnsi="Times New Roman" w:cs="Times New Roman"/>
              </w:rPr>
            </w:pPr>
          </w:p>
        </w:tc>
        <w:tc>
          <w:tcPr>
            <w:tcW w:w="1701" w:type="dxa"/>
            <w:tcBorders>
              <w:top w:val="nil"/>
              <w:bottom w:val="single" w:sz="4" w:space="0" w:color="000000"/>
            </w:tcBorders>
          </w:tcPr>
          <w:p w14:paraId="532C5D4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bottom w:val="single" w:sz="4" w:space="0" w:color="000000"/>
            </w:tcBorders>
            <w:shd w:val="clear" w:color="auto" w:fill="auto"/>
          </w:tcPr>
          <w:p w14:paraId="68033B2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6F41544B" w14:textId="77777777" w:rsidTr="002B29F7">
        <w:trPr>
          <w:trHeight w:val="227"/>
        </w:trPr>
        <w:tc>
          <w:tcPr>
            <w:tcW w:w="6463" w:type="dxa"/>
            <w:tcBorders>
              <w:top w:val="single" w:sz="4" w:space="0" w:color="000000"/>
            </w:tcBorders>
            <w:shd w:val="clear" w:color="auto" w:fill="auto"/>
            <w:vAlign w:val="center"/>
          </w:tcPr>
          <w:p w14:paraId="605552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Списання необоротних активів</w:t>
            </w:r>
          </w:p>
        </w:tc>
        <w:tc>
          <w:tcPr>
            <w:tcW w:w="1701" w:type="dxa"/>
            <w:tcBorders>
              <w:top w:val="single" w:sz="4" w:space="0" w:color="000000"/>
            </w:tcBorders>
            <w:vAlign w:val="center"/>
          </w:tcPr>
          <w:p w14:paraId="44563D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40 310</w:t>
            </w:r>
          </w:p>
        </w:tc>
        <w:tc>
          <w:tcPr>
            <w:tcW w:w="1701" w:type="dxa"/>
            <w:tcBorders>
              <w:top w:val="single" w:sz="4" w:space="0" w:color="000000"/>
            </w:tcBorders>
            <w:shd w:val="clear" w:color="auto" w:fill="auto"/>
            <w:vAlign w:val="center"/>
          </w:tcPr>
          <w:p w14:paraId="3B8B6F8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129 722</w:t>
            </w:r>
          </w:p>
        </w:tc>
      </w:tr>
      <w:tr w:rsidR="004C22AD" w:rsidRPr="00D243B2" w14:paraId="0FC0CD0B" w14:textId="77777777" w:rsidTr="002B29F7">
        <w:trPr>
          <w:trHeight w:val="227"/>
        </w:trPr>
        <w:tc>
          <w:tcPr>
            <w:tcW w:w="6463" w:type="dxa"/>
            <w:shd w:val="clear" w:color="auto" w:fill="auto"/>
            <w:vAlign w:val="center"/>
          </w:tcPr>
          <w:p w14:paraId="384BB66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Зменшення корисності необоротних активів</w:t>
            </w:r>
          </w:p>
        </w:tc>
        <w:tc>
          <w:tcPr>
            <w:tcW w:w="1701" w:type="dxa"/>
            <w:vAlign w:val="center"/>
          </w:tcPr>
          <w:p w14:paraId="4BA29D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12 292</w:t>
            </w:r>
          </w:p>
        </w:tc>
        <w:tc>
          <w:tcPr>
            <w:tcW w:w="1701" w:type="dxa"/>
            <w:shd w:val="clear" w:color="auto" w:fill="auto"/>
            <w:vAlign w:val="center"/>
          </w:tcPr>
          <w:p w14:paraId="387F893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32 858</w:t>
            </w:r>
          </w:p>
        </w:tc>
      </w:tr>
      <w:tr w:rsidR="004C22AD" w:rsidRPr="00D243B2" w14:paraId="635C1D03" w14:textId="77777777" w:rsidTr="002B29F7">
        <w:trPr>
          <w:trHeight w:val="227"/>
        </w:trPr>
        <w:tc>
          <w:tcPr>
            <w:tcW w:w="6463" w:type="dxa"/>
            <w:shd w:val="clear" w:color="auto" w:fill="auto"/>
            <w:vAlign w:val="center"/>
          </w:tcPr>
          <w:p w14:paraId="7286D7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Уцінка необоротних активів </w:t>
            </w:r>
          </w:p>
        </w:tc>
        <w:tc>
          <w:tcPr>
            <w:tcW w:w="1701" w:type="dxa"/>
            <w:vAlign w:val="center"/>
          </w:tcPr>
          <w:p w14:paraId="3A0015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425</w:t>
            </w:r>
          </w:p>
        </w:tc>
        <w:tc>
          <w:tcPr>
            <w:tcW w:w="1701" w:type="dxa"/>
            <w:shd w:val="clear" w:color="auto" w:fill="auto"/>
            <w:vAlign w:val="center"/>
          </w:tcPr>
          <w:p w14:paraId="303B05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4ED3F33D" w14:textId="77777777" w:rsidTr="002B29F7">
        <w:trPr>
          <w:trHeight w:val="227"/>
        </w:trPr>
        <w:tc>
          <w:tcPr>
            <w:tcW w:w="6463" w:type="dxa"/>
            <w:shd w:val="clear" w:color="auto" w:fill="auto"/>
            <w:vAlign w:val="center"/>
          </w:tcPr>
          <w:p w14:paraId="5FD1EB5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витрати</w:t>
            </w:r>
          </w:p>
        </w:tc>
        <w:tc>
          <w:tcPr>
            <w:tcW w:w="1701" w:type="dxa"/>
            <w:vAlign w:val="center"/>
          </w:tcPr>
          <w:p w14:paraId="133EF82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w:t>
            </w:r>
          </w:p>
        </w:tc>
        <w:tc>
          <w:tcPr>
            <w:tcW w:w="1701" w:type="dxa"/>
            <w:shd w:val="clear" w:color="auto" w:fill="auto"/>
            <w:vAlign w:val="center"/>
          </w:tcPr>
          <w:p w14:paraId="71C287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w:t>
            </w:r>
          </w:p>
        </w:tc>
      </w:tr>
      <w:tr w:rsidR="004C22AD" w:rsidRPr="00D243B2" w14:paraId="6E46FC57" w14:textId="77777777" w:rsidTr="002B29F7">
        <w:trPr>
          <w:trHeight w:val="227"/>
        </w:trPr>
        <w:tc>
          <w:tcPr>
            <w:tcW w:w="6463" w:type="dxa"/>
            <w:shd w:val="clear" w:color="auto" w:fill="auto"/>
            <w:vAlign w:val="center"/>
          </w:tcPr>
          <w:p w14:paraId="342753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701" w:type="dxa"/>
            <w:vAlign w:val="center"/>
          </w:tcPr>
          <w:p w14:paraId="63C249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53 031</w:t>
            </w:r>
          </w:p>
        </w:tc>
        <w:tc>
          <w:tcPr>
            <w:tcW w:w="1701" w:type="dxa"/>
            <w:shd w:val="clear" w:color="auto" w:fill="auto"/>
            <w:vAlign w:val="center"/>
          </w:tcPr>
          <w:p w14:paraId="2F83CC7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162 586</w:t>
            </w:r>
          </w:p>
        </w:tc>
      </w:tr>
    </w:tbl>
    <w:p w14:paraId="344B88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Податок на прибуток</w:t>
      </w:r>
    </w:p>
    <w:p w14:paraId="50AE0F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Встановлена законодавством ставка оподаткування прибутку Компанії становить 18% (2020 рік - 18%). Нижче приведені основні компоненти витрат з податку на прибуток за роки, що закінчилися 31 грудня.</w:t>
      </w:r>
    </w:p>
    <w:p w14:paraId="409EC36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Податок на прибуток у складі доходів та витрат</w:t>
      </w:r>
    </w:p>
    <w:p w14:paraId="25BAA5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59"/>
      </w:tblGrid>
      <w:tr w:rsidR="004C22AD" w:rsidRPr="00D243B2" w14:paraId="0DAECEB1" w14:textId="77777777" w:rsidTr="002B29F7">
        <w:trPr>
          <w:cantSplit/>
          <w:trHeight w:val="239"/>
        </w:trPr>
        <w:tc>
          <w:tcPr>
            <w:tcW w:w="6463" w:type="dxa"/>
            <w:tcBorders>
              <w:top w:val="nil"/>
              <w:left w:val="nil"/>
              <w:right w:val="nil"/>
            </w:tcBorders>
            <w:vAlign w:val="bottom"/>
          </w:tcPr>
          <w:p w14:paraId="04616A01" w14:textId="77777777" w:rsidR="004C22AD" w:rsidRPr="00D243B2" w:rsidRDefault="004C22AD" w:rsidP="00D243B2">
            <w:pPr>
              <w:jc w:val="both"/>
              <w:rPr>
                <w:rFonts w:ascii="Times New Roman" w:hAnsi="Times New Roman" w:cs="Times New Roman"/>
              </w:rPr>
            </w:pPr>
            <w:bookmarkStart w:id="17" w:name="_heading=h.1ksv4uv" w:colFirst="0" w:colLast="0"/>
            <w:bookmarkEnd w:id="17"/>
          </w:p>
        </w:tc>
        <w:tc>
          <w:tcPr>
            <w:tcW w:w="1701" w:type="dxa"/>
            <w:tcBorders>
              <w:top w:val="nil"/>
              <w:left w:val="nil"/>
              <w:right w:val="nil"/>
            </w:tcBorders>
          </w:tcPr>
          <w:p w14:paraId="282C6A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59" w:type="dxa"/>
            <w:tcBorders>
              <w:top w:val="nil"/>
              <w:left w:val="nil"/>
              <w:right w:val="nil"/>
            </w:tcBorders>
          </w:tcPr>
          <w:p w14:paraId="4AF3FF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2020 </w:t>
            </w:r>
          </w:p>
        </w:tc>
      </w:tr>
      <w:tr w:rsidR="004C22AD" w:rsidRPr="00D243B2" w14:paraId="7D09CDE5" w14:textId="77777777" w:rsidTr="002B29F7">
        <w:trPr>
          <w:cantSplit/>
          <w:trHeight w:val="227"/>
        </w:trPr>
        <w:tc>
          <w:tcPr>
            <w:tcW w:w="6463" w:type="dxa"/>
            <w:tcBorders>
              <w:top w:val="single" w:sz="4" w:space="0" w:color="000000"/>
              <w:left w:val="nil"/>
              <w:bottom w:val="dotted" w:sz="4" w:space="0" w:color="000000"/>
              <w:right w:val="nil"/>
            </w:tcBorders>
            <w:vAlign w:val="bottom"/>
          </w:tcPr>
          <w:p w14:paraId="063C25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з поточного податку на прибуток</w:t>
            </w:r>
          </w:p>
        </w:tc>
        <w:tc>
          <w:tcPr>
            <w:tcW w:w="1701" w:type="dxa"/>
            <w:tcBorders>
              <w:top w:val="single" w:sz="4" w:space="0" w:color="000000"/>
              <w:left w:val="nil"/>
              <w:bottom w:val="dotted" w:sz="4" w:space="0" w:color="000000"/>
              <w:right w:val="nil"/>
            </w:tcBorders>
            <w:vAlign w:val="bottom"/>
          </w:tcPr>
          <w:p w14:paraId="4C8051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(3 122 201)</w:t>
            </w:r>
          </w:p>
        </w:tc>
        <w:tc>
          <w:tcPr>
            <w:tcW w:w="1759" w:type="dxa"/>
            <w:tcBorders>
              <w:top w:val="single" w:sz="4" w:space="0" w:color="000000"/>
              <w:left w:val="nil"/>
              <w:bottom w:val="dotted" w:sz="4" w:space="0" w:color="000000"/>
              <w:right w:val="nil"/>
            </w:tcBorders>
            <w:vAlign w:val="bottom"/>
          </w:tcPr>
          <w:p w14:paraId="71B30D1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(166 533)</w:t>
            </w:r>
          </w:p>
        </w:tc>
      </w:tr>
      <w:tr w:rsidR="004C22AD" w:rsidRPr="00D243B2" w14:paraId="02C2662B" w14:textId="77777777" w:rsidTr="002B29F7">
        <w:trPr>
          <w:cantSplit/>
          <w:trHeight w:val="227"/>
        </w:trPr>
        <w:tc>
          <w:tcPr>
            <w:tcW w:w="6463" w:type="dxa"/>
            <w:tcBorders>
              <w:top w:val="dotted" w:sz="4" w:space="0" w:color="000000"/>
              <w:left w:val="nil"/>
              <w:bottom w:val="dotted" w:sz="4" w:space="0" w:color="000000"/>
              <w:right w:val="nil"/>
            </w:tcBorders>
            <w:vAlign w:val="bottom"/>
          </w:tcPr>
          <w:p w14:paraId="7C2CC0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Відстрочений податок на прибуток, пов'язаний з виникненням і зменшенням тимчасових різниць</w:t>
            </w:r>
          </w:p>
        </w:tc>
        <w:tc>
          <w:tcPr>
            <w:tcW w:w="1701" w:type="dxa"/>
            <w:tcBorders>
              <w:top w:val="dotted" w:sz="4" w:space="0" w:color="000000"/>
              <w:left w:val="nil"/>
              <w:bottom w:val="dotted" w:sz="4" w:space="0" w:color="000000"/>
              <w:right w:val="nil"/>
            </w:tcBorders>
            <w:vAlign w:val="bottom"/>
          </w:tcPr>
          <w:p w14:paraId="5BDC27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1 689 249</w:t>
            </w:r>
          </w:p>
        </w:tc>
        <w:tc>
          <w:tcPr>
            <w:tcW w:w="1759" w:type="dxa"/>
            <w:tcBorders>
              <w:top w:val="dotted" w:sz="4" w:space="0" w:color="000000"/>
              <w:left w:val="nil"/>
              <w:bottom w:val="dotted" w:sz="4" w:space="0" w:color="000000"/>
              <w:right w:val="nil"/>
            </w:tcBorders>
            <w:vAlign w:val="bottom"/>
          </w:tcPr>
          <w:p w14:paraId="27EE79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1 190 938</w:t>
            </w:r>
          </w:p>
        </w:tc>
      </w:tr>
      <w:tr w:rsidR="004C22AD" w:rsidRPr="00D243B2" w14:paraId="384DCA39" w14:textId="77777777" w:rsidTr="002B29F7">
        <w:trPr>
          <w:cantSplit/>
          <w:trHeight w:val="227"/>
        </w:trPr>
        <w:tc>
          <w:tcPr>
            <w:tcW w:w="6463" w:type="dxa"/>
            <w:tcBorders>
              <w:top w:val="dotted" w:sz="4" w:space="0" w:color="000000"/>
              <w:left w:val="nil"/>
              <w:bottom w:val="single" w:sz="4" w:space="0" w:color="000000"/>
              <w:right w:val="nil"/>
            </w:tcBorders>
            <w:vAlign w:val="bottom"/>
          </w:tcPr>
          <w:p w14:paraId="76D62CC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Дохід (витрати) з податку на прибуток</w:t>
            </w:r>
          </w:p>
        </w:tc>
        <w:tc>
          <w:tcPr>
            <w:tcW w:w="1701" w:type="dxa"/>
            <w:tcBorders>
              <w:top w:val="dotted" w:sz="4" w:space="0" w:color="000000"/>
              <w:left w:val="nil"/>
              <w:bottom w:val="single" w:sz="4" w:space="0" w:color="000000"/>
              <w:right w:val="nil"/>
            </w:tcBorders>
            <w:vAlign w:val="bottom"/>
          </w:tcPr>
          <w:p w14:paraId="1181A29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(1 432 952)</w:t>
            </w:r>
          </w:p>
        </w:tc>
        <w:tc>
          <w:tcPr>
            <w:tcW w:w="1759" w:type="dxa"/>
            <w:tcBorders>
              <w:top w:val="dotted" w:sz="4" w:space="0" w:color="000000"/>
              <w:left w:val="nil"/>
              <w:bottom w:val="single" w:sz="4" w:space="0" w:color="000000"/>
              <w:right w:val="nil"/>
            </w:tcBorders>
            <w:vAlign w:val="bottom"/>
          </w:tcPr>
          <w:p w14:paraId="354878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1 024 405</w:t>
            </w:r>
          </w:p>
        </w:tc>
      </w:tr>
    </w:tbl>
    <w:p w14:paraId="1B53D070" w14:textId="77777777" w:rsidR="004C22AD" w:rsidRPr="00D243B2" w:rsidRDefault="004C22AD" w:rsidP="00D243B2">
      <w:pPr>
        <w:jc w:val="both"/>
        <w:rPr>
          <w:rFonts w:ascii="Times New Roman" w:hAnsi="Times New Roman" w:cs="Times New Roman"/>
        </w:rPr>
      </w:pPr>
    </w:p>
    <w:p w14:paraId="797029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Відстрочений податок на прибуток, визнаний у іншому сукупному доході</w:t>
      </w:r>
    </w:p>
    <w:p w14:paraId="5EF366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Зміни відстроченого податку на прибуток, пов'язаного зі статтями, які відносяться безпосередньо до складу іншого сукупного доходу чи власного капіталу протягом року:</w:t>
      </w:r>
    </w:p>
    <w:p w14:paraId="3AAAD7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59"/>
        <w:gridCol w:w="1559"/>
      </w:tblGrid>
      <w:tr w:rsidR="004C22AD" w:rsidRPr="00D243B2" w14:paraId="5ECAAC42" w14:textId="77777777" w:rsidTr="002B29F7">
        <w:trPr>
          <w:cantSplit/>
          <w:trHeight w:val="227"/>
        </w:trPr>
        <w:tc>
          <w:tcPr>
            <w:tcW w:w="6463" w:type="dxa"/>
            <w:tcBorders>
              <w:top w:val="nil"/>
              <w:left w:val="nil"/>
              <w:bottom w:val="single" w:sz="4" w:space="0" w:color="000000"/>
              <w:right w:val="nil"/>
            </w:tcBorders>
            <w:vAlign w:val="bottom"/>
          </w:tcPr>
          <w:p w14:paraId="470DA793" w14:textId="77777777" w:rsidR="004C22AD" w:rsidRPr="00D243B2" w:rsidRDefault="004C22AD" w:rsidP="00D243B2">
            <w:pPr>
              <w:jc w:val="both"/>
              <w:rPr>
                <w:rFonts w:ascii="Times New Roman" w:hAnsi="Times New Roman" w:cs="Times New Roman"/>
              </w:rPr>
            </w:pPr>
          </w:p>
        </w:tc>
        <w:tc>
          <w:tcPr>
            <w:tcW w:w="1759" w:type="dxa"/>
            <w:tcBorders>
              <w:top w:val="nil"/>
              <w:left w:val="nil"/>
              <w:bottom w:val="single" w:sz="4" w:space="0" w:color="000000"/>
              <w:right w:val="nil"/>
            </w:tcBorders>
          </w:tcPr>
          <w:p w14:paraId="71E27E2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2021 </w:t>
            </w:r>
          </w:p>
        </w:tc>
        <w:tc>
          <w:tcPr>
            <w:tcW w:w="1559" w:type="dxa"/>
            <w:tcBorders>
              <w:top w:val="nil"/>
              <w:left w:val="nil"/>
              <w:bottom w:val="single" w:sz="4" w:space="0" w:color="000000"/>
              <w:right w:val="nil"/>
            </w:tcBorders>
          </w:tcPr>
          <w:p w14:paraId="190E908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2020 </w:t>
            </w:r>
          </w:p>
        </w:tc>
      </w:tr>
      <w:tr w:rsidR="004C22AD" w:rsidRPr="00D243B2" w14:paraId="4B1FAC00" w14:textId="77777777" w:rsidTr="002B29F7">
        <w:trPr>
          <w:cantSplit/>
          <w:trHeight w:val="227"/>
        </w:trPr>
        <w:tc>
          <w:tcPr>
            <w:tcW w:w="6463" w:type="dxa"/>
            <w:tcBorders>
              <w:top w:val="dotted" w:sz="4" w:space="0" w:color="000000"/>
              <w:left w:val="nil"/>
              <w:bottom w:val="dotted" w:sz="4" w:space="0" w:color="000000"/>
              <w:right w:val="nil"/>
            </w:tcBorders>
            <w:vAlign w:val="bottom"/>
          </w:tcPr>
          <w:p w14:paraId="203F426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Податок на прибуток, пов'язаний з іншим сукупним доходом:</w:t>
            </w:r>
          </w:p>
        </w:tc>
        <w:tc>
          <w:tcPr>
            <w:tcW w:w="1759" w:type="dxa"/>
            <w:tcBorders>
              <w:top w:val="dotted" w:sz="4" w:space="0" w:color="000000"/>
              <w:left w:val="nil"/>
              <w:bottom w:val="dotted" w:sz="4" w:space="0" w:color="000000"/>
              <w:right w:val="nil"/>
            </w:tcBorders>
            <w:vAlign w:val="bottom"/>
          </w:tcPr>
          <w:p w14:paraId="35E469BA" w14:textId="77777777" w:rsidR="004C22AD" w:rsidRPr="00D243B2" w:rsidRDefault="004C22AD" w:rsidP="00D243B2">
            <w:pPr>
              <w:jc w:val="both"/>
              <w:rPr>
                <w:rFonts w:ascii="Times New Roman" w:hAnsi="Times New Roman" w:cs="Times New Roman"/>
              </w:rPr>
            </w:pPr>
          </w:p>
        </w:tc>
        <w:tc>
          <w:tcPr>
            <w:tcW w:w="1559" w:type="dxa"/>
            <w:tcBorders>
              <w:top w:val="dotted" w:sz="4" w:space="0" w:color="000000"/>
              <w:left w:val="nil"/>
              <w:bottom w:val="dotted" w:sz="4" w:space="0" w:color="000000"/>
              <w:right w:val="nil"/>
            </w:tcBorders>
            <w:vAlign w:val="bottom"/>
          </w:tcPr>
          <w:p w14:paraId="16B8D067" w14:textId="77777777" w:rsidR="004C22AD" w:rsidRPr="00D243B2" w:rsidRDefault="004C22AD" w:rsidP="00D243B2">
            <w:pPr>
              <w:jc w:val="both"/>
              <w:rPr>
                <w:rFonts w:ascii="Times New Roman" w:hAnsi="Times New Roman" w:cs="Times New Roman"/>
              </w:rPr>
            </w:pPr>
          </w:p>
        </w:tc>
      </w:tr>
      <w:tr w:rsidR="004C22AD" w:rsidRPr="00D243B2" w14:paraId="1B8218B6" w14:textId="77777777" w:rsidTr="002B29F7">
        <w:trPr>
          <w:cantSplit/>
          <w:trHeight w:val="227"/>
        </w:trPr>
        <w:tc>
          <w:tcPr>
            <w:tcW w:w="6463" w:type="dxa"/>
            <w:tcBorders>
              <w:top w:val="dotted" w:sz="4" w:space="0" w:color="000000"/>
              <w:left w:val="nil"/>
              <w:bottom w:val="dotted" w:sz="4" w:space="0" w:color="000000"/>
              <w:right w:val="nil"/>
            </w:tcBorders>
            <w:vAlign w:val="bottom"/>
          </w:tcPr>
          <w:p w14:paraId="191658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зобов'язання за виплатами працівникам по закінченні трудової діяльності</w:t>
            </w:r>
          </w:p>
        </w:tc>
        <w:tc>
          <w:tcPr>
            <w:tcW w:w="1759" w:type="dxa"/>
            <w:tcBorders>
              <w:top w:val="dotted" w:sz="4" w:space="0" w:color="000000"/>
              <w:left w:val="nil"/>
              <w:bottom w:val="dotted" w:sz="4" w:space="0" w:color="000000"/>
              <w:right w:val="nil"/>
            </w:tcBorders>
            <w:vAlign w:val="bottom"/>
          </w:tcPr>
          <w:p w14:paraId="095805B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11 291</w:t>
            </w:r>
          </w:p>
        </w:tc>
        <w:tc>
          <w:tcPr>
            <w:tcW w:w="1559" w:type="dxa"/>
            <w:tcBorders>
              <w:top w:val="dotted" w:sz="4" w:space="0" w:color="000000"/>
              <w:left w:val="nil"/>
              <w:bottom w:val="dotted" w:sz="4" w:space="0" w:color="000000"/>
              <w:right w:val="nil"/>
            </w:tcBorders>
            <w:vAlign w:val="bottom"/>
          </w:tcPr>
          <w:p w14:paraId="10E0CF6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167 564</w:t>
            </w:r>
          </w:p>
        </w:tc>
      </w:tr>
      <w:tr w:rsidR="004C22AD" w:rsidRPr="00D243B2" w14:paraId="1725E90C" w14:textId="77777777" w:rsidTr="002B29F7">
        <w:trPr>
          <w:cantSplit/>
          <w:trHeight w:val="227"/>
        </w:trPr>
        <w:tc>
          <w:tcPr>
            <w:tcW w:w="6463" w:type="dxa"/>
            <w:tcBorders>
              <w:top w:val="dotted" w:sz="4" w:space="0" w:color="000000"/>
              <w:left w:val="nil"/>
              <w:bottom w:val="dotted" w:sz="4" w:space="0" w:color="000000"/>
              <w:right w:val="nil"/>
            </w:tcBorders>
            <w:vAlign w:val="bottom"/>
          </w:tcPr>
          <w:p w14:paraId="68FAB39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зобов'язання у зв’язку зі зняттям з експлуатації ядерних установок</w:t>
            </w:r>
          </w:p>
        </w:tc>
        <w:tc>
          <w:tcPr>
            <w:tcW w:w="1759" w:type="dxa"/>
            <w:tcBorders>
              <w:top w:val="dotted" w:sz="4" w:space="0" w:color="000000"/>
              <w:left w:val="nil"/>
              <w:bottom w:val="dotted" w:sz="4" w:space="0" w:color="000000"/>
              <w:right w:val="nil"/>
            </w:tcBorders>
            <w:vAlign w:val="bottom"/>
          </w:tcPr>
          <w:p w14:paraId="74C982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(2 092 886)</w:t>
            </w:r>
          </w:p>
        </w:tc>
        <w:tc>
          <w:tcPr>
            <w:tcW w:w="1559" w:type="dxa"/>
            <w:tcBorders>
              <w:top w:val="dotted" w:sz="4" w:space="0" w:color="000000"/>
              <w:left w:val="nil"/>
              <w:bottom w:val="dotted" w:sz="4" w:space="0" w:color="000000"/>
              <w:right w:val="nil"/>
            </w:tcBorders>
            <w:vAlign w:val="bottom"/>
          </w:tcPr>
          <w:p w14:paraId="719C60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1 674 155</w:t>
            </w:r>
          </w:p>
        </w:tc>
      </w:tr>
      <w:tr w:rsidR="004C22AD" w:rsidRPr="00D243B2" w14:paraId="65423400" w14:textId="77777777" w:rsidTr="002B29F7">
        <w:trPr>
          <w:cantSplit/>
          <w:trHeight w:val="227"/>
        </w:trPr>
        <w:tc>
          <w:tcPr>
            <w:tcW w:w="6463" w:type="dxa"/>
            <w:tcBorders>
              <w:top w:val="dotted" w:sz="4" w:space="0" w:color="000000"/>
              <w:left w:val="nil"/>
              <w:bottom w:val="single" w:sz="4" w:space="0" w:color="000000"/>
              <w:right w:val="nil"/>
            </w:tcBorders>
            <w:vAlign w:val="bottom"/>
          </w:tcPr>
          <w:p w14:paraId="246A2AD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Податок на прибуток, визнаний у іншому сукупному доході</w:t>
            </w:r>
          </w:p>
        </w:tc>
        <w:tc>
          <w:tcPr>
            <w:tcW w:w="1759" w:type="dxa"/>
            <w:tcBorders>
              <w:top w:val="dotted" w:sz="4" w:space="0" w:color="000000"/>
              <w:left w:val="nil"/>
              <w:bottom w:val="single" w:sz="4" w:space="0" w:color="000000"/>
              <w:right w:val="nil"/>
            </w:tcBorders>
            <w:vAlign w:val="bottom"/>
          </w:tcPr>
          <w:p w14:paraId="17F9ED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(2 081 595)</w:t>
            </w:r>
          </w:p>
        </w:tc>
        <w:tc>
          <w:tcPr>
            <w:tcW w:w="1559" w:type="dxa"/>
            <w:tcBorders>
              <w:top w:val="dotted" w:sz="4" w:space="0" w:color="000000"/>
              <w:left w:val="nil"/>
              <w:bottom w:val="single" w:sz="4" w:space="0" w:color="000000"/>
              <w:right w:val="nil"/>
            </w:tcBorders>
            <w:vAlign w:val="bottom"/>
          </w:tcPr>
          <w:p w14:paraId="6A088E2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1 841 719</w:t>
            </w:r>
          </w:p>
        </w:tc>
      </w:tr>
    </w:tbl>
    <w:p w14:paraId="37D1C8EE" w14:textId="77777777" w:rsidR="004C22AD" w:rsidRPr="00D243B2" w:rsidRDefault="004C22AD" w:rsidP="00D243B2">
      <w:pPr>
        <w:jc w:val="both"/>
        <w:rPr>
          <w:rFonts w:ascii="Times New Roman" w:hAnsi="Times New Roman" w:cs="Times New Roman"/>
        </w:rPr>
      </w:pPr>
    </w:p>
    <w:p w14:paraId="06161FA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Узгодження діючої ставки оподаткування</w:t>
      </w:r>
    </w:p>
    <w:p w14:paraId="19C88D8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Узгодження між витратами з податку на прибуток та бухгалтерським прибутком, помноженим на ставку податку на прибуток, встановлену законодавством, за 2021 та 2020 роки:</w:t>
      </w:r>
    </w:p>
    <w:tbl>
      <w:tblPr>
        <w:tblW w:w="986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2"/>
        <w:gridCol w:w="1417"/>
        <w:gridCol w:w="1134"/>
        <w:gridCol w:w="1417"/>
        <w:gridCol w:w="1134"/>
      </w:tblGrid>
      <w:tr w:rsidR="004C22AD" w:rsidRPr="00D243B2" w14:paraId="263F591A" w14:textId="77777777" w:rsidTr="002B29F7">
        <w:trPr>
          <w:trHeight w:val="227"/>
          <w:tblHeader/>
        </w:trPr>
        <w:tc>
          <w:tcPr>
            <w:tcW w:w="4762" w:type="dxa"/>
            <w:tcBorders>
              <w:top w:val="nil"/>
              <w:left w:val="nil"/>
              <w:bottom w:val="nil"/>
              <w:right w:val="nil"/>
            </w:tcBorders>
            <w:vAlign w:val="bottom"/>
          </w:tcPr>
          <w:p w14:paraId="3DE946CF" w14:textId="77777777" w:rsidR="004C22AD" w:rsidRPr="00D243B2" w:rsidRDefault="004C22AD" w:rsidP="00D243B2">
            <w:pPr>
              <w:jc w:val="both"/>
              <w:rPr>
                <w:rFonts w:ascii="Times New Roman" w:hAnsi="Times New Roman" w:cs="Times New Roman"/>
              </w:rPr>
            </w:pPr>
          </w:p>
        </w:tc>
        <w:tc>
          <w:tcPr>
            <w:tcW w:w="2551" w:type="dxa"/>
            <w:gridSpan w:val="2"/>
            <w:tcBorders>
              <w:top w:val="nil"/>
              <w:left w:val="nil"/>
              <w:bottom w:val="nil"/>
              <w:right w:val="nil"/>
            </w:tcBorders>
            <w:vAlign w:val="bottom"/>
          </w:tcPr>
          <w:p w14:paraId="394E4ED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2551" w:type="dxa"/>
            <w:gridSpan w:val="2"/>
            <w:tcBorders>
              <w:top w:val="nil"/>
              <w:left w:val="nil"/>
              <w:bottom w:val="nil"/>
              <w:right w:val="nil"/>
            </w:tcBorders>
            <w:vAlign w:val="bottom"/>
          </w:tcPr>
          <w:p w14:paraId="0C3347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507932DC" w14:textId="77777777" w:rsidTr="002B29F7">
        <w:trPr>
          <w:trHeight w:val="227"/>
          <w:tblHeader/>
        </w:trPr>
        <w:tc>
          <w:tcPr>
            <w:tcW w:w="4762" w:type="dxa"/>
            <w:tcBorders>
              <w:top w:val="nil"/>
              <w:left w:val="nil"/>
              <w:bottom w:val="single" w:sz="4" w:space="0" w:color="000000"/>
              <w:right w:val="nil"/>
            </w:tcBorders>
            <w:vAlign w:val="bottom"/>
          </w:tcPr>
          <w:p w14:paraId="674A11A9" w14:textId="77777777" w:rsidR="004C22AD" w:rsidRPr="00D243B2" w:rsidRDefault="004C22AD" w:rsidP="00D243B2">
            <w:pPr>
              <w:jc w:val="both"/>
              <w:rPr>
                <w:rFonts w:ascii="Times New Roman" w:hAnsi="Times New Roman" w:cs="Times New Roman"/>
              </w:rPr>
            </w:pPr>
          </w:p>
        </w:tc>
        <w:tc>
          <w:tcPr>
            <w:tcW w:w="1417" w:type="dxa"/>
            <w:tcBorders>
              <w:top w:val="nil"/>
              <w:left w:val="nil"/>
              <w:bottom w:val="single" w:sz="4" w:space="0" w:color="000000"/>
              <w:right w:val="nil"/>
            </w:tcBorders>
          </w:tcPr>
          <w:p w14:paraId="1F946AB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c>
        <w:tc>
          <w:tcPr>
            <w:tcW w:w="1134" w:type="dxa"/>
            <w:tcBorders>
              <w:top w:val="nil"/>
              <w:left w:val="nil"/>
              <w:bottom w:val="single" w:sz="4" w:space="0" w:color="000000"/>
              <w:right w:val="nil"/>
            </w:tcBorders>
          </w:tcPr>
          <w:p w14:paraId="1BCEE5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7" w:type="dxa"/>
            <w:tcBorders>
              <w:top w:val="nil"/>
              <w:left w:val="nil"/>
              <w:bottom w:val="single" w:sz="4" w:space="0" w:color="000000"/>
              <w:right w:val="nil"/>
            </w:tcBorders>
          </w:tcPr>
          <w:p w14:paraId="6B34B1E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c>
        <w:tc>
          <w:tcPr>
            <w:tcW w:w="1134" w:type="dxa"/>
            <w:tcBorders>
              <w:top w:val="nil"/>
              <w:left w:val="nil"/>
              <w:bottom w:val="single" w:sz="4" w:space="0" w:color="000000"/>
              <w:right w:val="nil"/>
            </w:tcBorders>
          </w:tcPr>
          <w:p w14:paraId="5F9ACB6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49E69EAB" w14:textId="77777777" w:rsidTr="002B29F7">
        <w:trPr>
          <w:cantSplit/>
          <w:trHeight w:val="227"/>
        </w:trPr>
        <w:tc>
          <w:tcPr>
            <w:tcW w:w="4762" w:type="dxa"/>
            <w:tcBorders>
              <w:top w:val="single" w:sz="4" w:space="0" w:color="000000"/>
              <w:left w:val="nil"/>
              <w:bottom w:val="dotted" w:sz="4" w:space="0" w:color="000000"/>
              <w:right w:val="nil"/>
            </w:tcBorders>
            <w:vAlign w:val="center"/>
          </w:tcPr>
          <w:p w14:paraId="54A10DF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Прибуток (збиток) до оподаткування</w:t>
            </w:r>
          </w:p>
        </w:tc>
        <w:tc>
          <w:tcPr>
            <w:tcW w:w="1417" w:type="dxa"/>
            <w:tcBorders>
              <w:top w:val="single" w:sz="4" w:space="0" w:color="000000"/>
              <w:left w:val="nil"/>
              <w:bottom w:val="dotted" w:sz="4" w:space="0" w:color="000000"/>
              <w:right w:val="nil"/>
            </w:tcBorders>
            <w:shd w:val="clear" w:color="auto" w:fill="auto"/>
            <w:vAlign w:val="bottom"/>
          </w:tcPr>
          <w:p w14:paraId="41A1BA1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7 347 436</w:t>
            </w:r>
          </w:p>
        </w:tc>
        <w:tc>
          <w:tcPr>
            <w:tcW w:w="1134" w:type="dxa"/>
            <w:tcBorders>
              <w:top w:val="single" w:sz="4" w:space="0" w:color="000000"/>
              <w:left w:val="nil"/>
              <w:bottom w:val="dotted" w:sz="4" w:space="0" w:color="000000"/>
              <w:right w:val="nil"/>
            </w:tcBorders>
            <w:shd w:val="clear" w:color="auto" w:fill="auto"/>
            <w:vAlign w:val="bottom"/>
          </w:tcPr>
          <w:p w14:paraId="746CB3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100,00%</w:t>
            </w:r>
          </w:p>
        </w:tc>
        <w:tc>
          <w:tcPr>
            <w:tcW w:w="1417" w:type="dxa"/>
            <w:tcBorders>
              <w:top w:val="single" w:sz="4" w:space="0" w:color="000000"/>
              <w:left w:val="nil"/>
              <w:bottom w:val="dotted" w:sz="4" w:space="0" w:color="000000"/>
              <w:right w:val="nil"/>
            </w:tcBorders>
            <w:vAlign w:val="bottom"/>
          </w:tcPr>
          <w:p w14:paraId="092B9FA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(5 869 613)</w:t>
            </w:r>
          </w:p>
        </w:tc>
        <w:tc>
          <w:tcPr>
            <w:tcW w:w="1134" w:type="dxa"/>
            <w:tcBorders>
              <w:top w:val="single" w:sz="4" w:space="0" w:color="000000"/>
              <w:left w:val="nil"/>
              <w:bottom w:val="dotted" w:sz="4" w:space="0" w:color="000000"/>
              <w:right w:val="nil"/>
            </w:tcBorders>
            <w:vAlign w:val="bottom"/>
          </w:tcPr>
          <w:p w14:paraId="6999BCA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100,00%</w:t>
            </w:r>
          </w:p>
        </w:tc>
      </w:tr>
      <w:tr w:rsidR="004C22AD" w:rsidRPr="00D243B2" w14:paraId="4EA91CA1" w14:textId="77777777" w:rsidTr="002B29F7">
        <w:trPr>
          <w:cantSplit/>
          <w:trHeight w:val="227"/>
        </w:trPr>
        <w:tc>
          <w:tcPr>
            <w:tcW w:w="4762" w:type="dxa"/>
            <w:tcBorders>
              <w:top w:val="dotted" w:sz="4" w:space="0" w:color="000000"/>
              <w:left w:val="nil"/>
              <w:bottom w:val="dotted" w:sz="4" w:space="0" w:color="000000"/>
              <w:right w:val="nil"/>
            </w:tcBorders>
            <w:vAlign w:val="center"/>
          </w:tcPr>
          <w:p w14:paraId="2F61DDB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Дохід (витрати) з податку на прибуток, розраховані за діючою ставкою оподаткування</w:t>
            </w:r>
          </w:p>
        </w:tc>
        <w:tc>
          <w:tcPr>
            <w:tcW w:w="1417" w:type="dxa"/>
            <w:tcBorders>
              <w:top w:val="dotted" w:sz="4" w:space="0" w:color="000000"/>
              <w:left w:val="nil"/>
              <w:bottom w:val="dotted" w:sz="4" w:space="0" w:color="000000"/>
              <w:right w:val="nil"/>
            </w:tcBorders>
            <w:shd w:val="clear" w:color="auto" w:fill="auto"/>
            <w:vAlign w:val="bottom"/>
          </w:tcPr>
          <w:p w14:paraId="588375E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(1 322 538)</w:t>
            </w:r>
          </w:p>
        </w:tc>
        <w:tc>
          <w:tcPr>
            <w:tcW w:w="1134" w:type="dxa"/>
            <w:tcBorders>
              <w:top w:val="dotted" w:sz="4" w:space="0" w:color="000000"/>
              <w:left w:val="nil"/>
              <w:bottom w:val="dotted" w:sz="4" w:space="0" w:color="000000"/>
              <w:right w:val="nil"/>
            </w:tcBorders>
            <w:shd w:val="clear" w:color="auto" w:fill="auto"/>
            <w:vAlign w:val="bottom"/>
          </w:tcPr>
          <w:p w14:paraId="464F9A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18,00%</w:t>
            </w:r>
          </w:p>
        </w:tc>
        <w:tc>
          <w:tcPr>
            <w:tcW w:w="1417" w:type="dxa"/>
            <w:tcBorders>
              <w:top w:val="dotted" w:sz="4" w:space="0" w:color="000000"/>
              <w:left w:val="nil"/>
              <w:bottom w:val="dotted" w:sz="4" w:space="0" w:color="000000"/>
              <w:right w:val="nil"/>
            </w:tcBorders>
            <w:vAlign w:val="bottom"/>
          </w:tcPr>
          <w:p w14:paraId="76DF65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1 056 530</w:t>
            </w:r>
          </w:p>
        </w:tc>
        <w:tc>
          <w:tcPr>
            <w:tcW w:w="1134" w:type="dxa"/>
            <w:tcBorders>
              <w:top w:val="dotted" w:sz="4" w:space="0" w:color="000000"/>
              <w:left w:val="nil"/>
              <w:bottom w:val="dotted" w:sz="4" w:space="0" w:color="000000"/>
              <w:right w:val="nil"/>
            </w:tcBorders>
            <w:vAlign w:val="bottom"/>
          </w:tcPr>
          <w:p w14:paraId="733EE3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18,00%</w:t>
            </w:r>
          </w:p>
        </w:tc>
      </w:tr>
      <w:tr w:rsidR="004C22AD" w:rsidRPr="00D243B2" w14:paraId="0B167958" w14:textId="77777777" w:rsidTr="002B29F7">
        <w:trPr>
          <w:cantSplit/>
          <w:trHeight w:val="227"/>
        </w:trPr>
        <w:tc>
          <w:tcPr>
            <w:tcW w:w="4762" w:type="dxa"/>
            <w:tcBorders>
              <w:top w:val="dotted" w:sz="4" w:space="0" w:color="000000"/>
              <w:left w:val="nil"/>
              <w:bottom w:val="dotted" w:sz="4" w:space="0" w:color="000000"/>
              <w:right w:val="nil"/>
            </w:tcBorders>
            <w:vAlign w:val="center"/>
          </w:tcPr>
          <w:p w14:paraId="48BC22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Статті, що не відносяться на податкові витрати</w:t>
            </w:r>
          </w:p>
        </w:tc>
        <w:tc>
          <w:tcPr>
            <w:tcW w:w="1417" w:type="dxa"/>
            <w:tcBorders>
              <w:top w:val="dotted" w:sz="4" w:space="0" w:color="000000"/>
              <w:left w:val="nil"/>
              <w:bottom w:val="dotted" w:sz="4" w:space="0" w:color="000000"/>
              <w:right w:val="nil"/>
            </w:tcBorders>
            <w:shd w:val="clear" w:color="auto" w:fill="auto"/>
            <w:vAlign w:val="bottom"/>
          </w:tcPr>
          <w:p w14:paraId="74877C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(110 414)</w:t>
            </w:r>
          </w:p>
        </w:tc>
        <w:tc>
          <w:tcPr>
            <w:tcW w:w="1134" w:type="dxa"/>
            <w:tcBorders>
              <w:top w:val="dotted" w:sz="4" w:space="0" w:color="000000"/>
              <w:left w:val="nil"/>
              <w:bottom w:val="dotted" w:sz="4" w:space="0" w:color="000000"/>
              <w:right w:val="nil"/>
            </w:tcBorders>
            <w:shd w:val="clear" w:color="auto" w:fill="auto"/>
            <w:vAlign w:val="bottom"/>
          </w:tcPr>
          <w:p w14:paraId="0CC5FA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1,50%</w:t>
            </w:r>
          </w:p>
        </w:tc>
        <w:tc>
          <w:tcPr>
            <w:tcW w:w="1417" w:type="dxa"/>
            <w:tcBorders>
              <w:top w:val="dotted" w:sz="4" w:space="0" w:color="000000"/>
              <w:left w:val="nil"/>
              <w:bottom w:val="dotted" w:sz="4" w:space="0" w:color="000000"/>
              <w:right w:val="nil"/>
            </w:tcBorders>
            <w:vAlign w:val="bottom"/>
          </w:tcPr>
          <w:p w14:paraId="221FF1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(32 125)</w:t>
            </w:r>
          </w:p>
        </w:tc>
        <w:tc>
          <w:tcPr>
            <w:tcW w:w="1134" w:type="dxa"/>
            <w:tcBorders>
              <w:top w:val="dotted" w:sz="4" w:space="0" w:color="000000"/>
              <w:left w:val="nil"/>
              <w:bottom w:val="dotted" w:sz="4" w:space="0" w:color="000000"/>
              <w:right w:val="nil"/>
            </w:tcBorders>
            <w:vAlign w:val="bottom"/>
          </w:tcPr>
          <w:p w14:paraId="3E7434B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(0,55%)</w:t>
            </w:r>
          </w:p>
        </w:tc>
      </w:tr>
      <w:tr w:rsidR="004C22AD" w:rsidRPr="00D243B2" w14:paraId="4DEFED72" w14:textId="77777777" w:rsidTr="002B29F7">
        <w:trPr>
          <w:cantSplit/>
          <w:trHeight w:val="227"/>
        </w:trPr>
        <w:tc>
          <w:tcPr>
            <w:tcW w:w="4762" w:type="dxa"/>
            <w:tcBorders>
              <w:top w:val="dotted" w:sz="4" w:space="0" w:color="000000"/>
              <w:left w:val="nil"/>
              <w:bottom w:val="single" w:sz="4" w:space="0" w:color="000000"/>
              <w:right w:val="nil"/>
            </w:tcBorders>
            <w:vAlign w:val="center"/>
          </w:tcPr>
          <w:p w14:paraId="7839CEE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Дохід (витрати) з податку на прибуток у звіті про прибутки та збитки</w:t>
            </w:r>
          </w:p>
        </w:tc>
        <w:tc>
          <w:tcPr>
            <w:tcW w:w="1417" w:type="dxa"/>
            <w:tcBorders>
              <w:top w:val="dotted" w:sz="4" w:space="0" w:color="000000"/>
              <w:left w:val="nil"/>
              <w:bottom w:val="single" w:sz="4" w:space="0" w:color="000000"/>
              <w:right w:val="nil"/>
            </w:tcBorders>
            <w:shd w:val="clear" w:color="auto" w:fill="auto"/>
            <w:vAlign w:val="bottom"/>
          </w:tcPr>
          <w:p w14:paraId="5CC44F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(1 432 952)</w:t>
            </w:r>
          </w:p>
        </w:tc>
        <w:tc>
          <w:tcPr>
            <w:tcW w:w="1134" w:type="dxa"/>
            <w:tcBorders>
              <w:top w:val="dotted" w:sz="4" w:space="0" w:color="000000"/>
              <w:left w:val="nil"/>
              <w:bottom w:val="single" w:sz="4" w:space="0" w:color="000000"/>
              <w:right w:val="nil"/>
            </w:tcBorders>
            <w:shd w:val="clear" w:color="auto" w:fill="auto"/>
            <w:vAlign w:val="bottom"/>
          </w:tcPr>
          <w:p w14:paraId="722B20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19,50%</w:t>
            </w:r>
          </w:p>
        </w:tc>
        <w:tc>
          <w:tcPr>
            <w:tcW w:w="1417" w:type="dxa"/>
            <w:tcBorders>
              <w:top w:val="dotted" w:sz="4" w:space="0" w:color="000000"/>
              <w:left w:val="nil"/>
              <w:bottom w:val="single" w:sz="4" w:space="0" w:color="000000"/>
              <w:right w:val="nil"/>
            </w:tcBorders>
            <w:vAlign w:val="bottom"/>
          </w:tcPr>
          <w:p w14:paraId="7B849BF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1 024 405</w:t>
            </w:r>
          </w:p>
        </w:tc>
        <w:tc>
          <w:tcPr>
            <w:tcW w:w="1134" w:type="dxa"/>
            <w:tcBorders>
              <w:top w:val="dotted" w:sz="4" w:space="0" w:color="000000"/>
              <w:left w:val="nil"/>
              <w:bottom w:val="single" w:sz="4" w:space="0" w:color="000000"/>
              <w:right w:val="nil"/>
            </w:tcBorders>
            <w:vAlign w:val="bottom"/>
          </w:tcPr>
          <w:p w14:paraId="295F73F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17,45%</w:t>
            </w:r>
          </w:p>
        </w:tc>
      </w:tr>
    </w:tbl>
    <w:p w14:paraId="087502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Визнані та невизнані податкові активи та зобов’язання</w:t>
      </w:r>
    </w:p>
    <w:p w14:paraId="0BF8A0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Визнані відстрочені податкові активи та зобов'язання</w:t>
      </w:r>
    </w:p>
    <w:p w14:paraId="5C3AD2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Відстрочений податок на прибуток за 2021 рік відноситься до таких статей:</w:t>
      </w:r>
    </w:p>
    <w:p w14:paraId="57B94E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8"/>
        <w:gridCol w:w="1247"/>
        <w:gridCol w:w="1646"/>
        <w:gridCol w:w="1843"/>
        <w:gridCol w:w="1559"/>
      </w:tblGrid>
      <w:tr w:rsidR="004C22AD" w:rsidRPr="00D243B2" w14:paraId="1A53F5EA" w14:textId="77777777" w:rsidTr="002B29F7">
        <w:trPr>
          <w:cantSplit/>
          <w:trHeight w:val="227"/>
          <w:tblHeader/>
        </w:trPr>
        <w:tc>
          <w:tcPr>
            <w:tcW w:w="3628" w:type="dxa"/>
            <w:tcBorders>
              <w:top w:val="nil"/>
              <w:left w:val="nil"/>
              <w:bottom w:val="single" w:sz="4" w:space="0" w:color="000000"/>
              <w:right w:val="nil"/>
            </w:tcBorders>
            <w:vAlign w:val="bottom"/>
          </w:tcPr>
          <w:p w14:paraId="7AF4C8D3" w14:textId="77777777" w:rsidR="004C22AD" w:rsidRPr="00D243B2" w:rsidRDefault="004C22AD" w:rsidP="00D243B2">
            <w:pPr>
              <w:jc w:val="both"/>
              <w:rPr>
                <w:rFonts w:ascii="Times New Roman" w:hAnsi="Times New Roman" w:cs="Times New Roman"/>
              </w:rPr>
            </w:pPr>
          </w:p>
        </w:tc>
        <w:tc>
          <w:tcPr>
            <w:tcW w:w="1247" w:type="dxa"/>
            <w:tcBorders>
              <w:top w:val="nil"/>
              <w:left w:val="nil"/>
              <w:bottom w:val="single" w:sz="4" w:space="0" w:color="000000"/>
              <w:right w:val="nil"/>
            </w:tcBorders>
            <w:shd w:val="clear" w:color="auto" w:fill="auto"/>
          </w:tcPr>
          <w:p w14:paraId="1BC9410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c>
          <w:tcPr>
            <w:tcW w:w="1646" w:type="dxa"/>
            <w:tcBorders>
              <w:top w:val="nil"/>
              <w:left w:val="nil"/>
              <w:bottom w:val="single" w:sz="4" w:space="0" w:color="000000"/>
              <w:right w:val="nil"/>
            </w:tcBorders>
            <w:shd w:val="clear" w:color="auto" w:fill="auto"/>
          </w:tcPr>
          <w:p w14:paraId="12CFDB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Відображено у складі прибутку або збитку </w:t>
            </w:r>
          </w:p>
        </w:tc>
        <w:tc>
          <w:tcPr>
            <w:tcW w:w="1843" w:type="dxa"/>
            <w:tcBorders>
              <w:top w:val="nil"/>
              <w:left w:val="nil"/>
              <w:bottom w:val="single" w:sz="4" w:space="0" w:color="000000"/>
              <w:right w:val="nil"/>
            </w:tcBorders>
            <w:shd w:val="clear" w:color="auto" w:fill="auto"/>
          </w:tcPr>
          <w:p w14:paraId="4B207A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Відображено у складі іншого сукупного доходу </w:t>
            </w:r>
          </w:p>
        </w:tc>
        <w:tc>
          <w:tcPr>
            <w:tcW w:w="1559" w:type="dxa"/>
            <w:tcBorders>
              <w:top w:val="nil"/>
              <w:left w:val="nil"/>
              <w:bottom w:val="single" w:sz="4" w:space="0" w:color="000000"/>
              <w:right w:val="nil"/>
            </w:tcBorders>
            <w:shd w:val="clear" w:color="auto" w:fill="auto"/>
          </w:tcPr>
          <w:p w14:paraId="37FDAF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31.12.2021 </w:t>
            </w:r>
          </w:p>
        </w:tc>
      </w:tr>
      <w:tr w:rsidR="004C22AD" w:rsidRPr="00D243B2" w14:paraId="21B1E9A9" w14:textId="77777777" w:rsidTr="002B29F7">
        <w:trPr>
          <w:cantSplit/>
          <w:trHeight w:val="227"/>
        </w:trPr>
        <w:tc>
          <w:tcPr>
            <w:tcW w:w="3628" w:type="dxa"/>
            <w:tcBorders>
              <w:top w:val="single" w:sz="4" w:space="0" w:color="000000"/>
              <w:left w:val="nil"/>
              <w:bottom w:val="dotted" w:sz="4" w:space="0" w:color="000000"/>
              <w:right w:val="nil"/>
            </w:tcBorders>
            <w:vAlign w:val="bottom"/>
          </w:tcPr>
          <w:p w14:paraId="220DD66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Основні засоби та нематеріальні активи</w:t>
            </w:r>
          </w:p>
        </w:tc>
        <w:tc>
          <w:tcPr>
            <w:tcW w:w="1247" w:type="dxa"/>
            <w:tcBorders>
              <w:top w:val="single" w:sz="4" w:space="0" w:color="000000"/>
              <w:left w:val="nil"/>
              <w:bottom w:val="dotted" w:sz="4" w:space="0" w:color="000000"/>
              <w:right w:val="nil"/>
            </w:tcBorders>
            <w:vAlign w:val="bottom"/>
          </w:tcPr>
          <w:p w14:paraId="07E79A7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(18 952 266)</w:t>
            </w:r>
          </w:p>
        </w:tc>
        <w:tc>
          <w:tcPr>
            <w:tcW w:w="1646" w:type="dxa"/>
            <w:tcBorders>
              <w:top w:val="single" w:sz="4" w:space="0" w:color="000000"/>
              <w:left w:val="nil"/>
              <w:bottom w:val="dotted" w:sz="4" w:space="0" w:color="000000"/>
              <w:right w:val="nil"/>
            </w:tcBorders>
            <w:vAlign w:val="bottom"/>
          </w:tcPr>
          <w:p w14:paraId="5B1EA28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1 085 467</w:t>
            </w:r>
          </w:p>
        </w:tc>
        <w:tc>
          <w:tcPr>
            <w:tcW w:w="1843" w:type="dxa"/>
            <w:tcBorders>
              <w:top w:val="single" w:sz="4" w:space="0" w:color="000000"/>
              <w:left w:val="nil"/>
              <w:bottom w:val="dotted" w:sz="4" w:space="0" w:color="000000"/>
              <w:right w:val="nil"/>
            </w:tcBorders>
            <w:vAlign w:val="bottom"/>
          </w:tcPr>
          <w:p w14:paraId="414DC4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775</w:t>
            </w:r>
          </w:p>
        </w:tc>
        <w:tc>
          <w:tcPr>
            <w:tcW w:w="1559" w:type="dxa"/>
            <w:tcBorders>
              <w:top w:val="single" w:sz="4" w:space="0" w:color="000000"/>
              <w:left w:val="nil"/>
              <w:bottom w:val="dotted" w:sz="4" w:space="0" w:color="000000"/>
              <w:right w:val="nil"/>
            </w:tcBorders>
            <w:vAlign w:val="bottom"/>
          </w:tcPr>
          <w:p w14:paraId="5F858E5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(17 866 024)</w:t>
            </w:r>
          </w:p>
        </w:tc>
      </w:tr>
      <w:tr w:rsidR="004C22AD" w:rsidRPr="00D243B2" w14:paraId="489B1BFA" w14:textId="77777777" w:rsidTr="002B29F7">
        <w:trPr>
          <w:cantSplit/>
          <w:trHeight w:val="227"/>
        </w:trPr>
        <w:tc>
          <w:tcPr>
            <w:tcW w:w="3628" w:type="dxa"/>
            <w:tcBorders>
              <w:top w:val="dotted" w:sz="4" w:space="0" w:color="000000"/>
              <w:left w:val="nil"/>
              <w:bottom w:val="dotted" w:sz="4" w:space="0" w:color="000000"/>
              <w:right w:val="nil"/>
            </w:tcBorders>
            <w:vAlign w:val="bottom"/>
          </w:tcPr>
          <w:p w14:paraId="415DB4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Виробничі запаси, торговельна дебіторська заборгованість (включаючи довгострокову) та інші активи</w:t>
            </w:r>
          </w:p>
        </w:tc>
        <w:tc>
          <w:tcPr>
            <w:tcW w:w="1247" w:type="dxa"/>
            <w:tcBorders>
              <w:top w:val="dotted" w:sz="4" w:space="0" w:color="000000"/>
              <w:left w:val="nil"/>
              <w:bottom w:val="dotted" w:sz="4" w:space="0" w:color="000000"/>
              <w:right w:val="nil"/>
            </w:tcBorders>
            <w:vAlign w:val="bottom"/>
          </w:tcPr>
          <w:p w14:paraId="42D94D3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2 331 813</w:t>
            </w:r>
          </w:p>
        </w:tc>
        <w:tc>
          <w:tcPr>
            <w:tcW w:w="1646" w:type="dxa"/>
            <w:tcBorders>
              <w:top w:val="dotted" w:sz="4" w:space="0" w:color="000000"/>
              <w:left w:val="nil"/>
              <w:bottom w:val="dotted" w:sz="4" w:space="0" w:color="000000"/>
              <w:right w:val="nil"/>
            </w:tcBorders>
            <w:vAlign w:val="bottom"/>
          </w:tcPr>
          <w:p w14:paraId="257375B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360 762</w:t>
            </w:r>
          </w:p>
        </w:tc>
        <w:tc>
          <w:tcPr>
            <w:tcW w:w="1843" w:type="dxa"/>
            <w:tcBorders>
              <w:top w:val="dotted" w:sz="4" w:space="0" w:color="000000"/>
              <w:left w:val="nil"/>
              <w:bottom w:val="dotted" w:sz="4" w:space="0" w:color="000000"/>
              <w:right w:val="nil"/>
            </w:tcBorders>
            <w:vAlign w:val="bottom"/>
          </w:tcPr>
          <w:p w14:paraId="5977E5A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Borders>
              <w:top w:val="dotted" w:sz="4" w:space="0" w:color="000000"/>
              <w:left w:val="nil"/>
              <w:bottom w:val="dotted" w:sz="4" w:space="0" w:color="000000"/>
              <w:right w:val="nil"/>
            </w:tcBorders>
            <w:vAlign w:val="bottom"/>
          </w:tcPr>
          <w:p w14:paraId="67B2921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2 692 575</w:t>
            </w:r>
          </w:p>
        </w:tc>
      </w:tr>
      <w:tr w:rsidR="004C22AD" w:rsidRPr="00D243B2" w14:paraId="263FC945" w14:textId="77777777" w:rsidTr="002B29F7">
        <w:trPr>
          <w:cantSplit/>
          <w:trHeight w:val="227"/>
        </w:trPr>
        <w:tc>
          <w:tcPr>
            <w:tcW w:w="3628" w:type="dxa"/>
            <w:tcBorders>
              <w:top w:val="dotted" w:sz="4" w:space="0" w:color="000000"/>
              <w:left w:val="nil"/>
              <w:bottom w:val="dotted" w:sz="4" w:space="0" w:color="000000"/>
              <w:right w:val="nil"/>
            </w:tcBorders>
            <w:vAlign w:val="bottom"/>
          </w:tcPr>
          <w:p w14:paraId="018D12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Поточна кредиторська заборгованість та інші поточні зобов'язання</w:t>
            </w:r>
          </w:p>
        </w:tc>
        <w:tc>
          <w:tcPr>
            <w:tcW w:w="1247" w:type="dxa"/>
            <w:tcBorders>
              <w:top w:val="dotted" w:sz="4" w:space="0" w:color="000000"/>
              <w:left w:val="nil"/>
              <w:bottom w:val="dotted" w:sz="4" w:space="0" w:color="000000"/>
              <w:right w:val="nil"/>
            </w:tcBorders>
            <w:vAlign w:val="bottom"/>
          </w:tcPr>
          <w:p w14:paraId="1C04BF1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89 442</w:t>
            </w:r>
          </w:p>
        </w:tc>
        <w:tc>
          <w:tcPr>
            <w:tcW w:w="1646" w:type="dxa"/>
            <w:tcBorders>
              <w:top w:val="dotted" w:sz="4" w:space="0" w:color="000000"/>
              <w:left w:val="nil"/>
              <w:bottom w:val="dotted" w:sz="4" w:space="0" w:color="000000"/>
              <w:right w:val="nil"/>
            </w:tcBorders>
            <w:vAlign w:val="bottom"/>
          </w:tcPr>
          <w:p w14:paraId="7D238D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(34 067)</w:t>
            </w:r>
          </w:p>
        </w:tc>
        <w:tc>
          <w:tcPr>
            <w:tcW w:w="1843" w:type="dxa"/>
            <w:tcBorders>
              <w:top w:val="dotted" w:sz="4" w:space="0" w:color="000000"/>
              <w:left w:val="nil"/>
              <w:bottom w:val="dotted" w:sz="4" w:space="0" w:color="000000"/>
              <w:right w:val="nil"/>
            </w:tcBorders>
            <w:vAlign w:val="bottom"/>
          </w:tcPr>
          <w:p w14:paraId="57E629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Borders>
              <w:top w:val="dotted" w:sz="4" w:space="0" w:color="000000"/>
              <w:left w:val="nil"/>
              <w:bottom w:val="dotted" w:sz="4" w:space="0" w:color="000000"/>
              <w:right w:val="nil"/>
            </w:tcBorders>
            <w:vAlign w:val="bottom"/>
          </w:tcPr>
          <w:p w14:paraId="33CBA3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55 375</w:t>
            </w:r>
          </w:p>
        </w:tc>
      </w:tr>
      <w:tr w:rsidR="004C22AD" w:rsidRPr="00D243B2" w14:paraId="1DCFE1FA" w14:textId="77777777" w:rsidTr="002B29F7">
        <w:trPr>
          <w:cantSplit/>
          <w:trHeight w:val="227"/>
        </w:trPr>
        <w:tc>
          <w:tcPr>
            <w:tcW w:w="3628" w:type="dxa"/>
            <w:tcBorders>
              <w:top w:val="dotted" w:sz="4" w:space="0" w:color="000000"/>
              <w:left w:val="nil"/>
              <w:bottom w:val="dotted" w:sz="4" w:space="0" w:color="000000"/>
              <w:right w:val="nil"/>
            </w:tcBorders>
            <w:vAlign w:val="bottom"/>
          </w:tcPr>
          <w:p w14:paraId="7819205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Зобов'язання у зв'язку зі зняттям з експлуатації ядерних установок та інші довгострокові резерви</w:t>
            </w:r>
          </w:p>
        </w:tc>
        <w:tc>
          <w:tcPr>
            <w:tcW w:w="1247" w:type="dxa"/>
            <w:tcBorders>
              <w:top w:val="dotted" w:sz="4" w:space="0" w:color="000000"/>
              <w:left w:val="nil"/>
              <w:bottom w:val="dotted" w:sz="4" w:space="0" w:color="000000"/>
              <w:right w:val="nil"/>
            </w:tcBorders>
            <w:vAlign w:val="bottom"/>
          </w:tcPr>
          <w:p w14:paraId="76F9FC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5 657 299</w:t>
            </w:r>
          </w:p>
        </w:tc>
        <w:tc>
          <w:tcPr>
            <w:tcW w:w="1646" w:type="dxa"/>
            <w:tcBorders>
              <w:top w:val="dotted" w:sz="4" w:space="0" w:color="000000"/>
              <w:left w:val="nil"/>
              <w:bottom w:val="dotted" w:sz="4" w:space="0" w:color="000000"/>
              <w:right w:val="nil"/>
            </w:tcBorders>
            <w:vAlign w:val="bottom"/>
          </w:tcPr>
          <w:p w14:paraId="6F4D07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189 598</w:t>
            </w:r>
          </w:p>
        </w:tc>
        <w:tc>
          <w:tcPr>
            <w:tcW w:w="1843" w:type="dxa"/>
            <w:tcBorders>
              <w:top w:val="dotted" w:sz="4" w:space="0" w:color="000000"/>
              <w:left w:val="nil"/>
              <w:bottom w:val="dotted" w:sz="4" w:space="0" w:color="000000"/>
              <w:right w:val="nil"/>
            </w:tcBorders>
            <w:vAlign w:val="bottom"/>
          </w:tcPr>
          <w:p w14:paraId="792C0E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(2 093 661)</w:t>
            </w:r>
          </w:p>
        </w:tc>
        <w:tc>
          <w:tcPr>
            <w:tcW w:w="1559" w:type="dxa"/>
            <w:tcBorders>
              <w:top w:val="dotted" w:sz="4" w:space="0" w:color="000000"/>
              <w:left w:val="nil"/>
              <w:bottom w:val="dotted" w:sz="4" w:space="0" w:color="000000"/>
              <w:right w:val="nil"/>
            </w:tcBorders>
            <w:vAlign w:val="bottom"/>
          </w:tcPr>
          <w:p w14:paraId="2A3712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3 753 236</w:t>
            </w:r>
          </w:p>
        </w:tc>
      </w:tr>
      <w:tr w:rsidR="004C22AD" w:rsidRPr="00D243B2" w14:paraId="3F09A635" w14:textId="77777777" w:rsidTr="002B29F7">
        <w:trPr>
          <w:cantSplit/>
          <w:trHeight w:val="227"/>
        </w:trPr>
        <w:tc>
          <w:tcPr>
            <w:tcW w:w="3628" w:type="dxa"/>
            <w:tcBorders>
              <w:top w:val="dotted" w:sz="4" w:space="0" w:color="000000"/>
              <w:left w:val="nil"/>
              <w:bottom w:val="dotted" w:sz="4" w:space="0" w:color="000000"/>
              <w:right w:val="nil"/>
            </w:tcBorders>
            <w:vAlign w:val="bottom"/>
          </w:tcPr>
          <w:p w14:paraId="4B1CE81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Зобов'язання за виплатами працівникам по закінченні трудової діяльності </w:t>
            </w:r>
          </w:p>
        </w:tc>
        <w:tc>
          <w:tcPr>
            <w:tcW w:w="1247" w:type="dxa"/>
            <w:tcBorders>
              <w:top w:val="dotted" w:sz="4" w:space="0" w:color="000000"/>
              <w:left w:val="nil"/>
              <w:bottom w:val="dotted" w:sz="4" w:space="0" w:color="000000"/>
              <w:right w:val="nil"/>
            </w:tcBorders>
            <w:vAlign w:val="bottom"/>
          </w:tcPr>
          <w:p w14:paraId="2F01BE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1 383 818</w:t>
            </w:r>
          </w:p>
        </w:tc>
        <w:tc>
          <w:tcPr>
            <w:tcW w:w="1646" w:type="dxa"/>
            <w:tcBorders>
              <w:top w:val="dotted" w:sz="4" w:space="0" w:color="000000"/>
              <w:left w:val="nil"/>
              <w:bottom w:val="dotted" w:sz="4" w:space="0" w:color="000000"/>
              <w:right w:val="nil"/>
            </w:tcBorders>
            <w:vAlign w:val="bottom"/>
          </w:tcPr>
          <w:p w14:paraId="7103D0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87 489</w:t>
            </w:r>
          </w:p>
        </w:tc>
        <w:tc>
          <w:tcPr>
            <w:tcW w:w="1843" w:type="dxa"/>
            <w:tcBorders>
              <w:top w:val="dotted" w:sz="4" w:space="0" w:color="000000"/>
              <w:left w:val="nil"/>
              <w:bottom w:val="dotted" w:sz="4" w:space="0" w:color="000000"/>
              <w:right w:val="nil"/>
            </w:tcBorders>
            <w:vAlign w:val="bottom"/>
          </w:tcPr>
          <w:p w14:paraId="3A5C925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11 291</w:t>
            </w:r>
          </w:p>
        </w:tc>
        <w:tc>
          <w:tcPr>
            <w:tcW w:w="1559" w:type="dxa"/>
            <w:tcBorders>
              <w:top w:val="dotted" w:sz="4" w:space="0" w:color="000000"/>
              <w:left w:val="nil"/>
              <w:bottom w:val="dotted" w:sz="4" w:space="0" w:color="000000"/>
              <w:right w:val="nil"/>
            </w:tcBorders>
            <w:vAlign w:val="bottom"/>
          </w:tcPr>
          <w:p w14:paraId="0C65F8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1 482 598</w:t>
            </w:r>
          </w:p>
        </w:tc>
      </w:tr>
      <w:tr w:rsidR="004C22AD" w:rsidRPr="00D243B2" w14:paraId="03117AA5" w14:textId="77777777" w:rsidTr="002B29F7">
        <w:trPr>
          <w:cantSplit/>
          <w:trHeight w:val="227"/>
        </w:trPr>
        <w:tc>
          <w:tcPr>
            <w:tcW w:w="3628" w:type="dxa"/>
            <w:tcBorders>
              <w:top w:val="dotted" w:sz="4" w:space="0" w:color="000000"/>
              <w:left w:val="nil"/>
              <w:bottom w:val="single" w:sz="4" w:space="0" w:color="000000"/>
              <w:right w:val="nil"/>
            </w:tcBorders>
            <w:vAlign w:val="bottom"/>
          </w:tcPr>
          <w:p w14:paraId="703A0A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Відстрочений податковий актив/(зобов’язання)</w:t>
            </w:r>
          </w:p>
        </w:tc>
        <w:tc>
          <w:tcPr>
            <w:tcW w:w="1247" w:type="dxa"/>
            <w:tcBorders>
              <w:top w:val="dotted" w:sz="4" w:space="0" w:color="000000"/>
              <w:left w:val="nil"/>
              <w:bottom w:val="single" w:sz="4" w:space="0" w:color="000000"/>
              <w:right w:val="nil"/>
            </w:tcBorders>
            <w:vAlign w:val="bottom"/>
          </w:tcPr>
          <w:p w14:paraId="7DA858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(9 489 894)</w:t>
            </w:r>
          </w:p>
        </w:tc>
        <w:tc>
          <w:tcPr>
            <w:tcW w:w="1646" w:type="dxa"/>
            <w:tcBorders>
              <w:top w:val="dotted" w:sz="4" w:space="0" w:color="000000"/>
              <w:left w:val="nil"/>
              <w:bottom w:val="single" w:sz="4" w:space="0" w:color="000000"/>
              <w:right w:val="nil"/>
            </w:tcBorders>
            <w:vAlign w:val="bottom"/>
          </w:tcPr>
          <w:p w14:paraId="3E6B125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1 689 249</w:t>
            </w:r>
          </w:p>
        </w:tc>
        <w:tc>
          <w:tcPr>
            <w:tcW w:w="1843" w:type="dxa"/>
            <w:tcBorders>
              <w:top w:val="dotted" w:sz="4" w:space="0" w:color="000000"/>
              <w:left w:val="nil"/>
              <w:bottom w:val="single" w:sz="4" w:space="0" w:color="000000"/>
              <w:right w:val="nil"/>
            </w:tcBorders>
            <w:vAlign w:val="bottom"/>
          </w:tcPr>
          <w:p w14:paraId="2CAC70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(2 081 595)</w:t>
            </w:r>
          </w:p>
        </w:tc>
        <w:tc>
          <w:tcPr>
            <w:tcW w:w="1559" w:type="dxa"/>
            <w:tcBorders>
              <w:top w:val="dotted" w:sz="4" w:space="0" w:color="000000"/>
              <w:left w:val="nil"/>
              <w:bottom w:val="single" w:sz="4" w:space="0" w:color="000000"/>
              <w:right w:val="nil"/>
            </w:tcBorders>
            <w:vAlign w:val="bottom"/>
          </w:tcPr>
          <w:p w14:paraId="6E77C0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(9 882 240)</w:t>
            </w:r>
          </w:p>
        </w:tc>
      </w:tr>
    </w:tbl>
    <w:p w14:paraId="509AAD49" w14:textId="77777777" w:rsidR="004C22AD" w:rsidRPr="00D243B2" w:rsidRDefault="004C22AD" w:rsidP="00D243B2">
      <w:pPr>
        <w:jc w:val="both"/>
        <w:rPr>
          <w:rFonts w:ascii="Times New Roman" w:hAnsi="Times New Roman" w:cs="Times New Roman"/>
        </w:rPr>
      </w:pPr>
    </w:p>
    <w:p w14:paraId="58F69CD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Відстрочений податок на прибуток за 2020 рік відноситься до таких статей:</w:t>
      </w:r>
    </w:p>
    <w:p w14:paraId="07EBD4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8"/>
        <w:gridCol w:w="1247"/>
        <w:gridCol w:w="1362"/>
        <w:gridCol w:w="2127"/>
        <w:gridCol w:w="1559"/>
      </w:tblGrid>
      <w:tr w:rsidR="004C22AD" w:rsidRPr="00D243B2" w14:paraId="4423A310" w14:textId="77777777" w:rsidTr="002B29F7">
        <w:trPr>
          <w:trHeight w:val="227"/>
          <w:tblHeader/>
        </w:trPr>
        <w:tc>
          <w:tcPr>
            <w:tcW w:w="3628" w:type="dxa"/>
            <w:tcBorders>
              <w:top w:val="nil"/>
              <w:left w:val="nil"/>
              <w:right w:val="nil"/>
            </w:tcBorders>
            <w:vAlign w:val="bottom"/>
          </w:tcPr>
          <w:p w14:paraId="7D3E37EA" w14:textId="77777777" w:rsidR="004C22AD" w:rsidRPr="00D243B2" w:rsidRDefault="004C22AD" w:rsidP="00D243B2">
            <w:pPr>
              <w:jc w:val="both"/>
              <w:rPr>
                <w:rFonts w:ascii="Times New Roman" w:hAnsi="Times New Roman" w:cs="Times New Roman"/>
              </w:rPr>
            </w:pPr>
          </w:p>
        </w:tc>
        <w:tc>
          <w:tcPr>
            <w:tcW w:w="1247" w:type="dxa"/>
            <w:tcBorders>
              <w:top w:val="nil"/>
              <w:left w:val="nil"/>
              <w:right w:val="nil"/>
            </w:tcBorders>
            <w:shd w:val="clear" w:color="auto" w:fill="auto"/>
          </w:tcPr>
          <w:p w14:paraId="56F4073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31.12.2019</w:t>
            </w:r>
          </w:p>
        </w:tc>
        <w:tc>
          <w:tcPr>
            <w:tcW w:w="1362" w:type="dxa"/>
            <w:tcBorders>
              <w:top w:val="nil"/>
              <w:left w:val="nil"/>
              <w:right w:val="nil"/>
            </w:tcBorders>
            <w:shd w:val="clear" w:color="auto" w:fill="auto"/>
          </w:tcPr>
          <w:p w14:paraId="6AC4AD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Відображено у складі прибутку або збитку</w:t>
            </w:r>
          </w:p>
        </w:tc>
        <w:tc>
          <w:tcPr>
            <w:tcW w:w="2127" w:type="dxa"/>
            <w:tcBorders>
              <w:top w:val="nil"/>
              <w:left w:val="nil"/>
              <w:right w:val="nil"/>
            </w:tcBorders>
            <w:shd w:val="clear" w:color="auto" w:fill="auto"/>
          </w:tcPr>
          <w:p w14:paraId="16524A9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Відображено у складі іншого сукупного доходу</w:t>
            </w:r>
          </w:p>
        </w:tc>
        <w:tc>
          <w:tcPr>
            <w:tcW w:w="1559" w:type="dxa"/>
            <w:tcBorders>
              <w:top w:val="nil"/>
              <w:left w:val="nil"/>
              <w:right w:val="nil"/>
            </w:tcBorders>
            <w:shd w:val="clear" w:color="auto" w:fill="auto"/>
          </w:tcPr>
          <w:p w14:paraId="6E04AB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45F343A6" w14:textId="77777777" w:rsidTr="002B29F7">
        <w:trPr>
          <w:cantSplit/>
          <w:trHeight w:val="227"/>
        </w:trPr>
        <w:tc>
          <w:tcPr>
            <w:tcW w:w="3628" w:type="dxa"/>
            <w:tcBorders>
              <w:top w:val="single" w:sz="4" w:space="0" w:color="000000"/>
              <w:left w:val="nil"/>
              <w:bottom w:val="dotted" w:sz="4" w:space="0" w:color="000000"/>
              <w:right w:val="nil"/>
            </w:tcBorders>
            <w:vAlign w:val="bottom"/>
          </w:tcPr>
          <w:p w14:paraId="263368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Основні засоби та нематеріальні активи</w:t>
            </w:r>
          </w:p>
        </w:tc>
        <w:tc>
          <w:tcPr>
            <w:tcW w:w="1247" w:type="dxa"/>
            <w:tcBorders>
              <w:top w:val="single" w:sz="4" w:space="0" w:color="000000"/>
              <w:left w:val="nil"/>
              <w:bottom w:val="dotted" w:sz="4" w:space="0" w:color="000000"/>
              <w:right w:val="nil"/>
            </w:tcBorders>
            <w:vAlign w:val="bottom"/>
          </w:tcPr>
          <w:p w14:paraId="1D33CF2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(20 031 850)</w:t>
            </w:r>
          </w:p>
        </w:tc>
        <w:tc>
          <w:tcPr>
            <w:tcW w:w="1362" w:type="dxa"/>
            <w:tcBorders>
              <w:top w:val="single" w:sz="4" w:space="0" w:color="000000"/>
              <w:left w:val="nil"/>
              <w:bottom w:val="dotted" w:sz="4" w:space="0" w:color="000000"/>
              <w:right w:val="nil"/>
            </w:tcBorders>
            <w:vAlign w:val="bottom"/>
          </w:tcPr>
          <w:p w14:paraId="679F95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1 079 584</w:t>
            </w:r>
          </w:p>
        </w:tc>
        <w:tc>
          <w:tcPr>
            <w:tcW w:w="2127" w:type="dxa"/>
            <w:tcBorders>
              <w:top w:val="single" w:sz="4" w:space="0" w:color="000000"/>
              <w:left w:val="nil"/>
              <w:bottom w:val="dotted" w:sz="4" w:space="0" w:color="000000"/>
              <w:right w:val="nil"/>
            </w:tcBorders>
            <w:vAlign w:val="bottom"/>
          </w:tcPr>
          <w:p w14:paraId="7049DDE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Borders>
              <w:top w:val="single" w:sz="4" w:space="0" w:color="000000"/>
              <w:left w:val="nil"/>
              <w:bottom w:val="dotted" w:sz="4" w:space="0" w:color="000000"/>
              <w:right w:val="nil"/>
            </w:tcBorders>
            <w:vAlign w:val="bottom"/>
          </w:tcPr>
          <w:p w14:paraId="5CD3D73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(18 952 266)</w:t>
            </w:r>
          </w:p>
        </w:tc>
      </w:tr>
      <w:tr w:rsidR="004C22AD" w:rsidRPr="00D243B2" w14:paraId="7E54B1B9" w14:textId="77777777" w:rsidTr="002B29F7">
        <w:trPr>
          <w:cantSplit/>
          <w:trHeight w:val="227"/>
        </w:trPr>
        <w:tc>
          <w:tcPr>
            <w:tcW w:w="3628" w:type="dxa"/>
            <w:tcBorders>
              <w:top w:val="dotted" w:sz="4" w:space="0" w:color="000000"/>
              <w:left w:val="nil"/>
              <w:bottom w:val="dotted" w:sz="4" w:space="0" w:color="000000"/>
              <w:right w:val="nil"/>
            </w:tcBorders>
            <w:vAlign w:val="bottom"/>
          </w:tcPr>
          <w:p w14:paraId="207710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Виробничі запаси, торговельна дебіторська заборгованість (включаючи довгострокову) та інші активи</w:t>
            </w:r>
          </w:p>
        </w:tc>
        <w:tc>
          <w:tcPr>
            <w:tcW w:w="1247" w:type="dxa"/>
            <w:tcBorders>
              <w:top w:val="dotted" w:sz="4" w:space="0" w:color="000000"/>
              <w:left w:val="nil"/>
              <w:bottom w:val="dotted" w:sz="4" w:space="0" w:color="000000"/>
              <w:right w:val="nil"/>
            </w:tcBorders>
            <w:vAlign w:val="bottom"/>
          </w:tcPr>
          <w:p w14:paraId="12CB2AC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2 319 637</w:t>
            </w:r>
          </w:p>
        </w:tc>
        <w:tc>
          <w:tcPr>
            <w:tcW w:w="1362" w:type="dxa"/>
            <w:tcBorders>
              <w:top w:val="dotted" w:sz="4" w:space="0" w:color="000000"/>
              <w:left w:val="nil"/>
              <w:bottom w:val="dotted" w:sz="4" w:space="0" w:color="000000"/>
              <w:right w:val="nil"/>
            </w:tcBorders>
            <w:vAlign w:val="bottom"/>
          </w:tcPr>
          <w:p w14:paraId="173442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12 176</w:t>
            </w:r>
          </w:p>
        </w:tc>
        <w:tc>
          <w:tcPr>
            <w:tcW w:w="2127" w:type="dxa"/>
            <w:tcBorders>
              <w:top w:val="dotted" w:sz="4" w:space="0" w:color="000000"/>
              <w:left w:val="nil"/>
              <w:bottom w:val="dotted" w:sz="4" w:space="0" w:color="000000"/>
              <w:right w:val="nil"/>
            </w:tcBorders>
            <w:vAlign w:val="bottom"/>
          </w:tcPr>
          <w:p w14:paraId="4AE6E8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Borders>
              <w:top w:val="dotted" w:sz="4" w:space="0" w:color="000000"/>
              <w:left w:val="nil"/>
              <w:bottom w:val="dotted" w:sz="4" w:space="0" w:color="000000"/>
              <w:right w:val="nil"/>
            </w:tcBorders>
            <w:vAlign w:val="bottom"/>
          </w:tcPr>
          <w:p w14:paraId="176AFC1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2 331 813</w:t>
            </w:r>
          </w:p>
        </w:tc>
      </w:tr>
      <w:tr w:rsidR="004C22AD" w:rsidRPr="00D243B2" w14:paraId="6F49E61C" w14:textId="77777777" w:rsidTr="002B29F7">
        <w:trPr>
          <w:cantSplit/>
          <w:trHeight w:val="227"/>
        </w:trPr>
        <w:tc>
          <w:tcPr>
            <w:tcW w:w="3628" w:type="dxa"/>
            <w:tcBorders>
              <w:top w:val="dotted" w:sz="4" w:space="0" w:color="000000"/>
              <w:left w:val="nil"/>
              <w:bottom w:val="dotted" w:sz="4" w:space="0" w:color="000000"/>
              <w:right w:val="nil"/>
            </w:tcBorders>
            <w:vAlign w:val="bottom"/>
          </w:tcPr>
          <w:p w14:paraId="1233041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Поточна кредиторська заборгованість та інші поточні зобов'язання</w:t>
            </w:r>
          </w:p>
        </w:tc>
        <w:tc>
          <w:tcPr>
            <w:tcW w:w="1247" w:type="dxa"/>
            <w:tcBorders>
              <w:top w:val="dotted" w:sz="4" w:space="0" w:color="000000"/>
              <w:left w:val="nil"/>
              <w:bottom w:val="dotted" w:sz="4" w:space="0" w:color="000000"/>
              <w:right w:val="nil"/>
            </w:tcBorders>
            <w:vAlign w:val="bottom"/>
          </w:tcPr>
          <w:p w14:paraId="4A309F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43 410</w:t>
            </w:r>
          </w:p>
        </w:tc>
        <w:tc>
          <w:tcPr>
            <w:tcW w:w="1362" w:type="dxa"/>
            <w:tcBorders>
              <w:top w:val="dotted" w:sz="4" w:space="0" w:color="000000"/>
              <w:left w:val="nil"/>
              <w:bottom w:val="dotted" w:sz="4" w:space="0" w:color="000000"/>
              <w:right w:val="nil"/>
            </w:tcBorders>
            <w:vAlign w:val="bottom"/>
          </w:tcPr>
          <w:p w14:paraId="467047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46 032 </w:t>
            </w:r>
          </w:p>
        </w:tc>
        <w:tc>
          <w:tcPr>
            <w:tcW w:w="2127" w:type="dxa"/>
            <w:tcBorders>
              <w:top w:val="dotted" w:sz="4" w:space="0" w:color="000000"/>
              <w:left w:val="nil"/>
              <w:bottom w:val="dotted" w:sz="4" w:space="0" w:color="000000"/>
              <w:right w:val="nil"/>
            </w:tcBorders>
            <w:vAlign w:val="bottom"/>
          </w:tcPr>
          <w:p w14:paraId="5C7BAD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Borders>
              <w:top w:val="dotted" w:sz="4" w:space="0" w:color="000000"/>
              <w:left w:val="nil"/>
              <w:bottom w:val="dotted" w:sz="4" w:space="0" w:color="000000"/>
              <w:right w:val="nil"/>
            </w:tcBorders>
            <w:vAlign w:val="bottom"/>
          </w:tcPr>
          <w:p w14:paraId="0FB6B4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89 442</w:t>
            </w:r>
          </w:p>
        </w:tc>
      </w:tr>
      <w:tr w:rsidR="004C22AD" w:rsidRPr="00D243B2" w14:paraId="6BB4EEDB" w14:textId="77777777" w:rsidTr="002B29F7">
        <w:trPr>
          <w:cantSplit/>
          <w:trHeight w:val="227"/>
        </w:trPr>
        <w:tc>
          <w:tcPr>
            <w:tcW w:w="3628" w:type="dxa"/>
            <w:tcBorders>
              <w:top w:val="dotted" w:sz="4" w:space="0" w:color="000000"/>
              <w:left w:val="nil"/>
              <w:bottom w:val="dotted" w:sz="4" w:space="0" w:color="000000"/>
              <w:right w:val="nil"/>
            </w:tcBorders>
            <w:vAlign w:val="bottom"/>
          </w:tcPr>
          <w:p w14:paraId="010DB3B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Зобов'язання у зв'язку зі зняттям з експлуатації ядерних установок та інші довгострокові резерви</w:t>
            </w:r>
          </w:p>
        </w:tc>
        <w:tc>
          <w:tcPr>
            <w:tcW w:w="1247" w:type="dxa"/>
            <w:tcBorders>
              <w:top w:val="dotted" w:sz="4" w:space="0" w:color="000000"/>
              <w:left w:val="nil"/>
              <w:bottom w:val="dotted" w:sz="4" w:space="0" w:color="000000"/>
              <w:right w:val="nil"/>
            </w:tcBorders>
            <w:vAlign w:val="bottom"/>
          </w:tcPr>
          <w:p w14:paraId="05B42A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3 975 626</w:t>
            </w:r>
          </w:p>
        </w:tc>
        <w:tc>
          <w:tcPr>
            <w:tcW w:w="1362" w:type="dxa"/>
            <w:tcBorders>
              <w:top w:val="dotted" w:sz="4" w:space="0" w:color="000000"/>
              <w:left w:val="nil"/>
              <w:bottom w:val="dotted" w:sz="4" w:space="0" w:color="000000"/>
              <w:right w:val="nil"/>
            </w:tcBorders>
            <w:vAlign w:val="bottom"/>
          </w:tcPr>
          <w:p w14:paraId="6BD150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7 518</w:t>
            </w:r>
          </w:p>
        </w:tc>
        <w:tc>
          <w:tcPr>
            <w:tcW w:w="2127" w:type="dxa"/>
            <w:tcBorders>
              <w:top w:val="dotted" w:sz="4" w:space="0" w:color="000000"/>
              <w:left w:val="nil"/>
              <w:bottom w:val="dotted" w:sz="4" w:space="0" w:color="000000"/>
              <w:right w:val="nil"/>
            </w:tcBorders>
            <w:vAlign w:val="bottom"/>
          </w:tcPr>
          <w:p w14:paraId="5808EA7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1 674 155</w:t>
            </w:r>
          </w:p>
        </w:tc>
        <w:tc>
          <w:tcPr>
            <w:tcW w:w="1559" w:type="dxa"/>
            <w:tcBorders>
              <w:top w:val="dotted" w:sz="4" w:space="0" w:color="000000"/>
              <w:left w:val="nil"/>
              <w:bottom w:val="dotted" w:sz="4" w:space="0" w:color="000000"/>
              <w:right w:val="nil"/>
            </w:tcBorders>
            <w:vAlign w:val="bottom"/>
          </w:tcPr>
          <w:p w14:paraId="69187E5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5 657 299</w:t>
            </w:r>
          </w:p>
        </w:tc>
      </w:tr>
      <w:tr w:rsidR="004C22AD" w:rsidRPr="00D243B2" w14:paraId="1DEDEA8F" w14:textId="77777777" w:rsidTr="002B29F7">
        <w:trPr>
          <w:cantSplit/>
          <w:trHeight w:val="227"/>
        </w:trPr>
        <w:tc>
          <w:tcPr>
            <w:tcW w:w="3628" w:type="dxa"/>
            <w:tcBorders>
              <w:top w:val="dotted" w:sz="4" w:space="0" w:color="000000"/>
              <w:left w:val="nil"/>
              <w:bottom w:val="dotted" w:sz="4" w:space="0" w:color="000000"/>
              <w:right w:val="nil"/>
            </w:tcBorders>
            <w:vAlign w:val="bottom"/>
          </w:tcPr>
          <w:p w14:paraId="173C3A6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Зобов'язання за виплатами працівникам по закінченні трудової діяльності </w:t>
            </w:r>
          </w:p>
        </w:tc>
        <w:tc>
          <w:tcPr>
            <w:tcW w:w="1247" w:type="dxa"/>
            <w:tcBorders>
              <w:top w:val="dotted" w:sz="4" w:space="0" w:color="000000"/>
              <w:left w:val="nil"/>
              <w:bottom w:val="dotted" w:sz="4" w:space="0" w:color="000000"/>
              <w:right w:val="nil"/>
            </w:tcBorders>
            <w:vAlign w:val="bottom"/>
          </w:tcPr>
          <w:p w14:paraId="7C9A2C9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1 170 626</w:t>
            </w:r>
          </w:p>
        </w:tc>
        <w:tc>
          <w:tcPr>
            <w:tcW w:w="1362" w:type="dxa"/>
            <w:tcBorders>
              <w:top w:val="dotted" w:sz="4" w:space="0" w:color="000000"/>
              <w:left w:val="nil"/>
              <w:bottom w:val="dotted" w:sz="4" w:space="0" w:color="000000"/>
              <w:right w:val="nil"/>
            </w:tcBorders>
            <w:vAlign w:val="bottom"/>
          </w:tcPr>
          <w:p w14:paraId="41AE1B5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45 628</w:t>
            </w:r>
          </w:p>
        </w:tc>
        <w:tc>
          <w:tcPr>
            <w:tcW w:w="2127" w:type="dxa"/>
            <w:tcBorders>
              <w:top w:val="dotted" w:sz="4" w:space="0" w:color="000000"/>
              <w:left w:val="nil"/>
              <w:bottom w:val="dotted" w:sz="4" w:space="0" w:color="000000"/>
              <w:right w:val="nil"/>
            </w:tcBorders>
            <w:vAlign w:val="bottom"/>
          </w:tcPr>
          <w:p w14:paraId="4F5AA03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167 564</w:t>
            </w:r>
          </w:p>
        </w:tc>
        <w:tc>
          <w:tcPr>
            <w:tcW w:w="1559" w:type="dxa"/>
            <w:tcBorders>
              <w:top w:val="dotted" w:sz="4" w:space="0" w:color="000000"/>
              <w:left w:val="nil"/>
              <w:bottom w:val="dotted" w:sz="4" w:space="0" w:color="000000"/>
              <w:right w:val="nil"/>
            </w:tcBorders>
            <w:vAlign w:val="bottom"/>
          </w:tcPr>
          <w:p w14:paraId="62C0EA6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1 383 818</w:t>
            </w:r>
          </w:p>
        </w:tc>
      </w:tr>
      <w:tr w:rsidR="004C22AD" w:rsidRPr="00D243B2" w14:paraId="3CC2CA11" w14:textId="77777777" w:rsidTr="002B29F7">
        <w:trPr>
          <w:cantSplit/>
          <w:trHeight w:val="227"/>
        </w:trPr>
        <w:tc>
          <w:tcPr>
            <w:tcW w:w="3628" w:type="dxa"/>
            <w:tcBorders>
              <w:top w:val="dotted" w:sz="4" w:space="0" w:color="000000"/>
              <w:left w:val="nil"/>
              <w:bottom w:val="single" w:sz="4" w:space="0" w:color="000000"/>
              <w:right w:val="nil"/>
            </w:tcBorders>
            <w:vAlign w:val="bottom"/>
          </w:tcPr>
          <w:p w14:paraId="4B4C21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Відстрочений податковий актив/(зобов’язання)</w:t>
            </w:r>
          </w:p>
        </w:tc>
        <w:tc>
          <w:tcPr>
            <w:tcW w:w="1247" w:type="dxa"/>
            <w:tcBorders>
              <w:top w:val="dotted" w:sz="4" w:space="0" w:color="000000"/>
              <w:left w:val="nil"/>
              <w:bottom w:val="single" w:sz="4" w:space="0" w:color="000000"/>
              <w:right w:val="nil"/>
            </w:tcBorders>
            <w:vAlign w:val="bottom"/>
          </w:tcPr>
          <w:p w14:paraId="42B5C1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(12 522 551)</w:t>
            </w:r>
          </w:p>
        </w:tc>
        <w:tc>
          <w:tcPr>
            <w:tcW w:w="1362" w:type="dxa"/>
            <w:tcBorders>
              <w:top w:val="dotted" w:sz="4" w:space="0" w:color="000000"/>
              <w:left w:val="nil"/>
              <w:bottom w:val="single" w:sz="4" w:space="0" w:color="000000"/>
              <w:right w:val="nil"/>
            </w:tcBorders>
            <w:vAlign w:val="bottom"/>
          </w:tcPr>
          <w:p w14:paraId="51C352F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1 190 938</w:t>
            </w:r>
          </w:p>
        </w:tc>
        <w:tc>
          <w:tcPr>
            <w:tcW w:w="2127" w:type="dxa"/>
            <w:tcBorders>
              <w:top w:val="dotted" w:sz="4" w:space="0" w:color="000000"/>
              <w:left w:val="nil"/>
              <w:bottom w:val="single" w:sz="4" w:space="0" w:color="000000"/>
              <w:right w:val="nil"/>
            </w:tcBorders>
            <w:vAlign w:val="bottom"/>
          </w:tcPr>
          <w:p w14:paraId="4D52E0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1 841 719</w:t>
            </w:r>
          </w:p>
        </w:tc>
        <w:tc>
          <w:tcPr>
            <w:tcW w:w="1559" w:type="dxa"/>
            <w:tcBorders>
              <w:top w:val="dotted" w:sz="4" w:space="0" w:color="000000"/>
              <w:left w:val="nil"/>
              <w:bottom w:val="single" w:sz="4" w:space="0" w:color="000000"/>
              <w:right w:val="nil"/>
            </w:tcBorders>
            <w:vAlign w:val="bottom"/>
          </w:tcPr>
          <w:p w14:paraId="7F6ABC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(9 489 894)</w:t>
            </w:r>
          </w:p>
        </w:tc>
      </w:tr>
    </w:tbl>
    <w:p w14:paraId="17CECA6A" w14:textId="77777777" w:rsidR="004C22AD" w:rsidRPr="00D243B2" w:rsidRDefault="004C22AD" w:rsidP="00D243B2">
      <w:pPr>
        <w:jc w:val="both"/>
        <w:rPr>
          <w:rFonts w:ascii="Times New Roman" w:hAnsi="Times New Roman" w:cs="Times New Roman"/>
        </w:rPr>
      </w:pPr>
    </w:p>
    <w:p w14:paraId="73380E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Невизнані відстрочені податкові активи</w:t>
      </w:r>
    </w:p>
    <w:p w14:paraId="48A3C8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 грудня 2021 та 2020 років невизнаних відстрочених податкових активів не існує.</w:t>
      </w:r>
    </w:p>
    <w:p w14:paraId="4E504A3E" w14:textId="77777777" w:rsidR="004C22AD" w:rsidRPr="00D243B2" w:rsidRDefault="004C22AD" w:rsidP="00D243B2">
      <w:pPr>
        <w:jc w:val="both"/>
        <w:rPr>
          <w:rFonts w:ascii="Times New Roman" w:hAnsi="Times New Roman" w:cs="Times New Roman"/>
        </w:rPr>
      </w:pPr>
    </w:p>
    <w:p w14:paraId="793D01A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Інформація щодо пов’язаних осіб</w:t>
      </w:r>
    </w:p>
    <w:p w14:paraId="3474D7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Далі представлені операції і залишки за розрахунками Компанії з пов'язаними сторонами за роки, що закінчилися 31 грудня 2021 та 2020 років.</w:t>
      </w:r>
    </w:p>
    <w:p w14:paraId="018025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Стороною, яка фактично контролює Компанію та є уповноваженим органом управління на звітну дату, є Уряд України в особі Кабінету міністрів України.</w:t>
      </w:r>
    </w:p>
    <w:p w14:paraId="2C3926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Під час формування інформації щодо пов’язаних сторін та її розкриття у фінансовій звітності повʼязаними сторонами вважаються:</w:t>
      </w:r>
    </w:p>
    <w:p w14:paraId="278755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уповноважений орган управління – Уряд України; </w:t>
      </w:r>
    </w:p>
    <w:p w14:paraId="0DDF09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президент ДП «НАЕК «Енергоатом» та близькі члени його родини; </w:t>
      </w:r>
    </w:p>
    <w:p w14:paraId="408401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члени Правління  ДП «НАЕК «Енергоатом» та близькі члени їх родин;</w:t>
      </w:r>
    </w:p>
    <w:p w14:paraId="232B99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віце-президенти ДП «НАЕК «Енергоатом», що мають право на встановлення, зміну або зупинення правових відносин, та близькі члени їх родин; </w:t>
      </w:r>
    </w:p>
    <w:p w14:paraId="5A9986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генеральні директори (директори) відокремлених підрозділів, що діють на підставі довіреностей, мають право на встановлення, зміну або зупинення правових відносин, та близькі члени їх родин; </w:t>
      </w:r>
    </w:p>
    <w:p w14:paraId="4ED8B6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заступники генеральних директорів (директорів) відокремлених підрозділів, що мають право на встановлення, зміну або зупинення правових відносин, та близькі члени їх родин.</w:t>
      </w:r>
    </w:p>
    <w:p w14:paraId="6AD515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Види та обсяг операцій, які відбулись у 2020 - 2021 роках з пов’язаними особами, приведені в таблиці:</w:t>
      </w:r>
    </w:p>
    <w:p w14:paraId="0BA9EE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1218"/>
        <w:gridCol w:w="1701"/>
        <w:gridCol w:w="1759"/>
      </w:tblGrid>
      <w:tr w:rsidR="004C22AD" w:rsidRPr="00D243B2" w14:paraId="02EADE1D" w14:textId="77777777" w:rsidTr="002B29F7">
        <w:trPr>
          <w:trHeight w:val="284"/>
        </w:trPr>
        <w:tc>
          <w:tcPr>
            <w:tcW w:w="5245" w:type="dxa"/>
            <w:tcBorders>
              <w:top w:val="nil"/>
              <w:left w:val="nil"/>
              <w:bottom w:val="single" w:sz="4" w:space="0" w:color="000000"/>
              <w:right w:val="nil"/>
            </w:tcBorders>
            <w:shd w:val="clear" w:color="auto" w:fill="auto"/>
            <w:vAlign w:val="center"/>
          </w:tcPr>
          <w:p w14:paraId="113E5AC0" w14:textId="77777777" w:rsidR="004C22AD" w:rsidRPr="00D243B2" w:rsidRDefault="004C22AD" w:rsidP="00D243B2">
            <w:pPr>
              <w:jc w:val="both"/>
              <w:rPr>
                <w:rFonts w:ascii="Times New Roman" w:hAnsi="Times New Roman" w:cs="Times New Roman"/>
              </w:rPr>
            </w:pPr>
          </w:p>
        </w:tc>
        <w:tc>
          <w:tcPr>
            <w:tcW w:w="1218" w:type="dxa"/>
            <w:tcBorders>
              <w:top w:val="nil"/>
              <w:left w:val="nil"/>
              <w:bottom w:val="single" w:sz="4" w:space="0" w:color="000000"/>
              <w:right w:val="nil"/>
            </w:tcBorders>
          </w:tcPr>
          <w:p w14:paraId="202C3AE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Примітка</w:t>
            </w:r>
          </w:p>
        </w:tc>
        <w:tc>
          <w:tcPr>
            <w:tcW w:w="1701" w:type="dxa"/>
            <w:tcBorders>
              <w:top w:val="nil"/>
              <w:left w:val="nil"/>
              <w:bottom w:val="single" w:sz="4" w:space="0" w:color="000000"/>
              <w:right w:val="nil"/>
            </w:tcBorders>
            <w:shd w:val="clear" w:color="auto" w:fill="auto"/>
            <w:vAlign w:val="center"/>
          </w:tcPr>
          <w:p w14:paraId="5BDBE6B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59" w:type="dxa"/>
            <w:tcBorders>
              <w:top w:val="nil"/>
              <w:left w:val="nil"/>
              <w:bottom w:val="single" w:sz="4" w:space="0" w:color="000000"/>
              <w:right w:val="nil"/>
            </w:tcBorders>
            <w:shd w:val="clear" w:color="auto" w:fill="auto"/>
            <w:vAlign w:val="center"/>
          </w:tcPr>
          <w:p w14:paraId="1E2EC2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0FF39AE5" w14:textId="77777777" w:rsidTr="002B29F7">
        <w:trPr>
          <w:trHeight w:val="556"/>
        </w:trPr>
        <w:tc>
          <w:tcPr>
            <w:tcW w:w="5245" w:type="dxa"/>
            <w:tcBorders>
              <w:left w:val="nil"/>
              <w:bottom w:val="dotted" w:sz="4" w:space="0" w:color="000000"/>
              <w:right w:val="nil"/>
            </w:tcBorders>
            <w:shd w:val="clear" w:color="auto" w:fill="auto"/>
            <w:vAlign w:val="bottom"/>
          </w:tcPr>
          <w:p w14:paraId="0757C32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Продаж пов’язаним особам готової продукції (товарів, робіт, послуг)</w:t>
            </w:r>
          </w:p>
        </w:tc>
        <w:tc>
          <w:tcPr>
            <w:tcW w:w="1218" w:type="dxa"/>
            <w:tcBorders>
              <w:left w:val="nil"/>
              <w:bottom w:val="dotted" w:sz="4" w:space="0" w:color="000000"/>
              <w:right w:val="nil"/>
            </w:tcBorders>
            <w:vAlign w:val="bottom"/>
          </w:tcPr>
          <w:p w14:paraId="4CE73126" w14:textId="77777777" w:rsidR="004C22AD" w:rsidRPr="00D243B2" w:rsidRDefault="004C22AD" w:rsidP="00D243B2">
            <w:pPr>
              <w:jc w:val="both"/>
              <w:rPr>
                <w:rFonts w:ascii="Times New Roman" w:hAnsi="Times New Roman" w:cs="Times New Roman"/>
              </w:rPr>
            </w:pPr>
          </w:p>
        </w:tc>
        <w:tc>
          <w:tcPr>
            <w:tcW w:w="1701" w:type="dxa"/>
            <w:tcBorders>
              <w:left w:val="nil"/>
              <w:bottom w:val="dotted" w:sz="4" w:space="0" w:color="000000"/>
              <w:right w:val="nil"/>
            </w:tcBorders>
            <w:shd w:val="clear" w:color="auto" w:fill="auto"/>
            <w:vAlign w:val="bottom"/>
          </w:tcPr>
          <w:p w14:paraId="5C55582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109</w:t>
            </w:r>
          </w:p>
        </w:tc>
        <w:tc>
          <w:tcPr>
            <w:tcW w:w="1759" w:type="dxa"/>
            <w:tcBorders>
              <w:left w:val="nil"/>
              <w:bottom w:val="dotted" w:sz="4" w:space="0" w:color="000000"/>
              <w:right w:val="nil"/>
            </w:tcBorders>
            <w:shd w:val="clear" w:color="auto" w:fill="auto"/>
            <w:vAlign w:val="bottom"/>
          </w:tcPr>
          <w:p w14:paraId="5124E86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60</w:t>
            </w:r>
          </w:p>
        </w:tc>
      </w:tr>
      <w:tr w:rsidR="004C22AD" w:rsidRPr="00D243B2" w14:paraId="58E392BA" w14:textId="77777777" w:rsidTr="002B29F7">
        <w:trPr>
          <w:trHeight w:val="284"/>
        </w:trPr>
        <w:tc>
          <w:tcPr>
            <w:tcW w:w="5245" w:type="dxa"/>
            <w:tcBorders>
              <w:top w:val="dotted" w:sz="4" w:space="0" w:color="000000"/>
              <w:left w:val="nil"/>
              <w:bottom w:val="single" w:sz="4" w:space="0" w:color="000000"/>
              <w:right w:val="nil"/>
            </w:tcBorders>
            <w:shd w:val="clear" w:color="auto" w:fill="auto"/>
          </w:tcPr>
          <w:p w14:paraId="0F8A0B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Надання гарантій та застави</w:t>
            </w:r>
          </w:p>
        </w:tc>
        <w:tc>
          <w:tcPr>
            <w:tcW w:w="1218" w:type="dxa"/>
            <w:tcBorders>
              <w:top w:val="dotted" w:sz="4" w:space="0" w:color="000000"/>
              <w:left w:val="nil"/>
              <w:bottom w:val="single" w:sz="4" w:space="0" w:color="000000"/>
              <w:right w:val="nil"/>
            </w:tcBorders>
            <w:vAlign w:val="bottom"/>
          </w:tcPr>
          <w:p w14:paraId="3DF64B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w:t>
            </w:r>
          </w:p>
        </w:tc>
        <w:tc>
          <w:tcPr>
            <w:tcW w:w="1701" w:type="dxa"/>
            <w:tcBorders>
              <w:top w:val="dotted" w:sz="4" w:space="0" w:color="000000"/>
              <w:left w:val="nil"/>
              <w:bottom w:val="single" w:sz="4" w:space="0" w:color="000000"/>
              <w:right w:val="nil"/>
            </w:tcBorders>
            <w:shd w:val="clear" w:color="auto" w:fill="auto"/>
            <w:vAlign w:val="bottom"/>
          </w:tcPr>
          <w:p w14:paraId="2CAF87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(50 104)</w:t>
            </w:r>
          </w:p>
        </w:tc>
        <w:tc>
          <w:tcPr>
            <w:tcW w:w="1759" w:type="dxa"/>
            <w:tcBorders>
              <w:top w:val="dotted" w:sz="4" w:space="0" w:color="000000"/>
              <w:left w:val="nil"/>
              <w:bottom w:val="single" w:sz="4" w:space="0" w:color="000000"/>
              <w:right w:val="nil"/>
            </w:tcBorders>
            <w:shd w:val="clear" w:color="auto" w:fill="auto"/>
            <w:vAlign w:val="bottom"/>
          </w:tcPr>
          <w:p w14:paraId="64E24E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(47 668)</w:t>
            </w:r>
          </w:p>
        </w:tc>
      </w:tr>
    </w:tbl>
    <w:p w14:paraId="2D80DBD6" w14:textId="77777777" w:rsidR="004C22AD" w:rsidRPr="00D243B2" w:rsidRDefault="004C22AD" w:rsidP="00D243B2">
      <w:pPr>
        <w:jc w:val="both"/>
        <w:rPr>
          <w:rFonts w:ascii="Times New Roman" w:hAnsi="Times New Roman" w:cs="Times New Roman"/>
        </w:rPr>
      </w:pPr>
    </w:p>
    <w:p w14:paraId="437E7A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пов’язані з наданням державних гарантій Урядом України для забезпечення виконання боргових зобов’язань за кредитами (позиками) (примітка 13.1), що залучені ДП «НАЕК «Енергоатом», відповідно до гарантійних угод, ратифікованих законами України від 15.05.2014 № 1267-VII, від 15.05.2014 № 1268-VII, та договору щодо надання державної гарантії за зобов’язаннями ДП «НАЕК «Енергоатом» згідно з Постановою Кабінету Міністрів України від 06.12.2017 № 936.</w:t>
      </w:r>
    </w:p>
    <w:p w14:paraId="663457AB"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71"/>
          <w:id w:val="-874002683"/>
        </w:sdtPr>
        <w:sdtEndPr/>
        <w:sdtContent/>
      </w:sdt>
      <w:r w:rsidR="004C22AD" w:rsidRPr="00D243B2">
        <w:rPr>
          <w:rFonts w:ascii="Times New Roman" w:hAnsi="Times New Roman" w:cs="Times New Roman"/>
        </w:rPr>
        <w:t>Відповідно до п. 18 МСБО 24 «Розкриття інформації про пов’язані сторони» інформація про заборгованість з пов’язаними  сторонам ДП «НАЕК «Енергоатом» приведена в таблиці.</w:t>
      </w:r>
    </w:p>
    <w:p w14:paraId="011436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134"/>
        <w:gridCol w:w="992"/>
        <w:gridCol w:w="2268"/>
        <w:gridCol w:w="851"/>
        <w:gridCol w:w="876"/>
      </w:tblGrid>
      <w:tr w:rsidR="004C22AD" w:rsidRPr="00D243B2" w14:paraId="08550371" w14:textId="77777777" w:rsidTr="002B29F7">
        <w:trPr>
          <w:trHeight w:val="104"/>
          <w:tblHeader/>
        </w:trPr>
        <w:tc>
          <w:tcPr>
            <w:tcW w:w="3686" w:type="dxa"/>
            <w:tcBorders>
              <w:top w:val="nil"/>
              <w:left w:val="nil"/>
              <w:bottom w:val="dotted" w:sz="4" w:space="0" w:color="000000"/>
              <w:right w:val="nil"/>
            </w:tcBorders>
            <w:shd w:val="clear" w:color="auto" w:fill="auto"/>
            <w:tcMar>
              <w:left w:w="57" w:type="dxa"/>
              <w:right w:w="57" w:type="dxa"/>
            </w:tcMar>
          </w:tcPr>
          <w:p w14:paraId="7F8558B6" w14:textId="77777777" w:rsidR="004C22AD" w:rsidRPr="00D243B2" w:rsidRDefault="004C22AD" w:rsidP="00D243B2">
            <w:pPr>
              <w:jc w:val="both"/>
              <w:rPr>
                <w:rFonts w:ascii="Times New Roman" w:hAnsi="Times New Roman" w:cs="Times New Roman"/>
              </w:rPr>
            </w:pPr>
          </w:p>
        </w:tc>
        <w:tc>
          <w:tcPr>
            <w:tcW w:w="1134" w:type="dxa"/>
            <w:tcBorders>
              <w:top w:val="nil"/>
              <w:left w:val="nil"/>
              <w:bottom w:val="dotted" w:sz="4" w:space="0" w:color="000000"/>
              <w:right w:val="nil"/>
            </w:tcBorders>
            <w:shd w:val="clear" w:color="auto" w:fill="auto"/>
            <w:tcMar>
              <w:left w:w="57" w:type="dxa"/>
              <w:right w:w="57" w:type="dxa"/>
            </w:tcMar>
          </w:tcPr>
          <w:p w14:paraId="39A92CB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992" w:type="dxa"/>
            <w:tcBorders>
              <w:top w:val="nil"/>
              <w:left w:val="nil"/>
              <w:bottom w:val="dotted" w:sz="4" w:space="0" w:color="000000"/>
              <w:right w:val="nil"/>
            </w:tcBorders>
            <w:shd w:val="clear" w:color="auto" w:fill="auto"/>
            <w:tcMar>
              <w:left w:w="57" w:type="dxa"/>
              <w:right w:w="57" w:type="dxa"/>
            </w:tcMar>
          </w:tcPr>
          <w:p w14:paraId="2A252B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p w14:paraId="6EFE7D0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(перераховано)</w:t>
            </w:r>
          </w:p>
        </w:tc>
        <w:tc>
          <w:tcPr>
            <w:tcW w:w="2268" w:type="dxa"/>
            <w:tcBorders>
              <w:top w:val="nil"/>
              <w:left w:val="nil"/>
              <w:bottom w:val="dotted" w:sz="4" w:space="0" w:color="000000"/>
              <w:right w:val="nil"/>
            </w:tcBorders>
            <w:shd w:val="clear" w:color="auto" w:fill="auto"/>
            <w:tcMar>
              <w:left w:w="57" w:type="dxa"/>
              <w:right w:w="57" w:type="dxa"/>
            </w:tcMar>
          </w:tcPr>
          <w:p w14:paraId="340F96B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Строк та характер відшкодування</w:t>
            </w:r>
          </w:p>
        </w:tc>
        <w:tc>
          <w:tcPr>
            <w:tcW w:w="851" w:type="dxa"/>
            <w:tcBorders>
              <w:top w:val="nil"/>
              <w:left w:val="nil"/>
              <w:bottom w:val="dotted" w:sz="4" w:space="0" w:color="000000"/>
              <w:right w:val="nil"/>
            </w:tcBorders>
            <w:shd w:val="clear" w:color="auto" w:fill="auto"/>
            <w:tcMar>
              <w:left w:w="57" w:type="dxa"/>
              <w:right w:w="57" w:type="dxa"/>
            </w:tcMar>
          </w:tcPr>
          <w:p w14:paraId="5515B9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Наявність гарантії, застави</w:t>
            </w:r>
          </w:p>
        </w:tc>
        <w:tc>
          <w:tcPr>
            <w:tcW w:w="876" w:type="dxa"/>
            <w:tcBorders>
              <w:top w:val="nil"/>
              <w:left w:val="nil"/>
              <w:bottom w:val="single" w:sz="4" w:space="0" w:color="000000"/>
              <w:right w:val="nil"/>
            </w:tcBorders>
            <w:shd w:val="clear" w:color="auto" w:fill="auto"/>
            <w:tcMar>
              <w:left w:w="57" w:type="dxa"/>
              <w:right w:w="57" w:type="dxa"/>
            </w:tcMar>
          </w:tcPr>
          <w:p w14:paraId="3D6FE29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Сума застави</w:t>
            </w:r>
          </w:p>
        </w:tc>
      </w:tr>
      <w:tr w:rsidR="004C22AD" w:rsidRPr="00D243B2" w14:paraId="5A43AA6E" w14:textId="77777777" w:rsidTr="002B29F7">
        <w:trPr>
          <w:trHeight w:val="284"/>
        </w:trPr>
        <w:tc>
          <w:tcPr>
            <w:tcW w:w="3686" w:type="dxa"/>
            <w:tcBorders>
              <w:top w:val="single" w:sz="4" w:space="0" w:color="000000"/>
              <w:left w:val="nil"/>
              <w:bottom w:val="dotted" w:sz="4" w:space="0" w:color="000000"/>
              <w:right w:val="nil"/>
            </w:tcBorders>
            <w:shd w:val="clear" w:color="auto" w:fill="auto"/>
            <w:tcMar>
              <w:left w:w="57" w:type="dxa"/>
              <w:right w:w="57" w:type="dxa"/>
            </w:tcMar>
            <w:vAlign w:val="bottom"/>
          </w:tcPr>
          <w:p w14:paraId="4071C33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Довгострокова дебіторська заборгованість</w:t>
            </w:r>
          </w:p>
        </w:tc>
        <w:tc>
          <w:tcPr>
            <w:tcW w:w="1134" w:type="dxa"/>
            <w:tcBorders>
              <w:top w:val="single" w:sz="4" w:space="0" w:color="000000"/>
              <w:left w:val="nil"/>
              <w:bottom w:val="dotted" w:sz="4" w:space="0" w:color="000000"/>
              <w:right w:val="nil"/>
            </w:tcBorders>
            <w:shd w:val="clear" w:color="auto" w:fill="auto"/>
            <w:tcMar>
              <w:left w:w="57" w:type="dxa"/>
              <w:right w:w="57" w:type="dxa"/>
            </w:tcMar>
            <w:vAlign w:val="bottom"/>
          </w:tcPr>
          <w:p w14:paraId="675A110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1 504</w:t>
            </w:r>
          </w:p>
        </w:tc>
        <w:tc>
          <w:tcPr>
            <w:tcW w:w="992" w:type="dxa"/>
            <w:tcBorders>
              <w:top w:val="single" w:sz="4" w:space="0" w:color="000000"/>
              <w:left w:val="nil"/>
              <w:bottom w:val="dotted" w:sz="4" w:space="0" w:color="000000"/>
              <w:right w:val="nil"/>
            </w:tcBorders>
            <w:shd w:val="clear" w:color="auto" w:fill="auto"/>
            <w:tcMar>
              <w:left w:w="57" w:type="dxa"/>
              <w:right w:w="57" w:type="dxa"/>
            </w:tcMar>
            <w:vAlign w:val="bottom"/>
          </w:tcPr>
          <w:p w14:paraId="054C3E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2 104</w:t>
            </w:r>
          </w:p>
        </w:tc>
        <w:tc>
          <w:tcPr>
            <w:tcW w:w="2268" w:type="dxa"/>
            <w:tcBorders>
              <w:top w:val="single" w:sz="4" w:space="0" w:color="000000"/>
              <w:left w:val="nil"/>
              <w:bottom w:val="dotted" w:sz="4" w:space="0" w:color="000000"/>
              <w:right w:val="nil"/>
            </w:tcBorders>
            <w:shd w:val="clear" w:color="auto" w:fill="auto"/>
            <w:tcMar>
              <w:left w:w="57" w:type="dxa"/>
              <w:right w:w="57" w:type="dxa"/>
            </w:tcMar>
            <w:vAlign w:val="bottom"/>
          </w:tcPr>
          <w:p w14:paraId="5910BD6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щомісячне утримання із зарплати до 2039 р.</w:t>
            </w:r>
          </w:p>
        </w:tc>
        <w:tc>
          <w:tcPr>
            <w:tcW w:w="851" w:type="dxa"/>
            <w:tcBorders>
              <w:top w:val="single" w:sz="4" w:space="0" w:color="000000"/>
              <w:left w:val="nil"/>
              <w:bottom w:val="dotted" w:sz="4" w:space="0" w:color="000000"/>
              <w:right w:val="nil"/>
            </w:tcBorders>
            <w:shd w:val="clear" w:color="auto" w:fill="auto"/>
            <w:tcMar>
              <w:left w:w="57" w:type="dxa"/>
              <w:right w:w="57" w:type="dxa"/>
            </w:tcMar>
            <w:vAlign w:val="bottom"/>
          </w:tcPr>
          <w:p w14:paraId="723E9D8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іпотечні договори  </w:t>
            </w:r>
          </w:p>
        </w:tc>
        <w:tc>
          <w:tcPr>
            <w:tcW w:w="876" w:type="dxa"/>
            <w:tcBorders>
              <w:top w:val="single" w:sz="4" w:space="0" w:color="000000"/>
              <w:left w:val="nil"/>
              <w:bottom w:val="dotted" w:sz="4" w:space="0" w:color="000000"/>
              <w:right w:val="nil"/>
            </w:tcBorders>
            <w:shd w:val="clear" w:color="auto" w:fill="auto"/>
            <w:tcMar>
              <w:left w:w="57" w:type="dxa"/>
              <w:right w:w="57" w:type="dxa"/>
            </w:tcMar>
            <w:vAlign w:val="bottom"/>
          </w:tcPr>
          <w:p w14:paraId="672D91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7 507</w:t>
            </w:r>
          </w:p>
        </w:tc>
      </w:tr>
      <w:tr w:rsidR="004C22AD" w:rsidRPr="00D243B2" w14:paraId="7A3AAF98" w14:textId="77777777" w:rsidTr="002B29F7">
        <w:trPr>
          <w:trHeight w:val="284"/>
        </w:trPr>
        <w:tc>
          <w:tcPr>
            <w:tcW w:w="3686" w:type="dxa"/>
            <w:tcBorders>
              <w:top w:val="dotted" w:sz="4" w:space="0" w:color="000000"/>
              <w:left w:val="nil"/>
              <w:bottom w:val="dotted" w:sz="4" w:space="0" w:color="000000"/>
              <w:right w:val="nil"/>
            </w:tcBorders>
            <w:shd w:val="clear" w:color="auto" w:fill="auto"/>
            <w:tcMar>
              <w:left w:w="57" w:type="dxa"/>
              <w:right w:w="57" w:type="dxa"/>
            </w:tcMar>
            <w:vAlign w:val="bottom"/>
          </w:tcPr>
          <w:p w14:paraId="70EE116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Торгівельна заборгованість за відпущену продукцію</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781F902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w:t>
            </w:r>
          </w:p>
        </w:tc>
        <w:tc>
          <w:tcPr>
            <w:tcW w:w="992" w:type="dxa"/>
            <w:tcBorders>
              <w:top w:val="dotted" w:sz="4" w:space="0" w:color="000000"/>
              <w:left w:val="nil"/>
              <w:bottom w:val="dotted" w:sz="4" w:space="0" w:color="000000"/>
              <w:right w:val="nil"/>
            </w:tcBorders>
            <w:shd w:val="clear" w:color="auto" w:fill="auto"/>
            <w:tcMar>
              <w:left w:w="57" w:type="dxa"/>
              <w:right w:w="57" w:type="dxa"/>
            </w:tcMar>
            <w:vAlign w:val="bottom"/>
          </w:tcPr>
          <w:p w14:paraId="6DE96D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w:t>
            </w:r>
          </w:p>
        </w:tc>
        <w:tc>
          <w:tcPr>
            <w:tcW w:w="2268" w:type="dxa"/>
            <w:tcBorders>
              <w:top w:val="dotted" w:sz="4" w:space="0" w:color="000000"/>
              <w:left w:val="nil"/>
              <w:bottom w:val="dotted" w:sz="4" w:space="0" w:color="000000"/>
              <w:right w:val="nil"/>
            </w:tcBorders>
            <w:shd w:val="clear" w:color="auto" w:fill="auto"/>
            <w:tcMar>
              <w:left w:w="57" w:type="dxa"/>
              <w:right w:w="57" w:type="dxa"/>
            </w:tcMar>
            <w:vAlign w:val="bottom"/>
          </w:tcPr>
          <w:p w14:paraId="2F0F195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851" w:type="dxa"/>
            <w:tcBorders>
              <w:top w:val="dotted" w:sz="4" w:space="0" w:color="000000"/>
              <w:left w:val="nil"/>
              <w:bottom w:val="dotted" w:sz="4" w:space="0" w:color="000000"/>
              <w:right w:val="nil"/>
            </w:tcBorders>
            <w:shd w:val="clear" w:color="auto" w:fill="auto"/>
            <w:tcMar>
              <w:left w:w="57" w:type="dxa"/>
              <w:right w:w="57" w:type="dxa"/>
            </w:tcMar>
            <w:vAlign w:val="bottom"/>
          </w:tcPr>
          <w:p w14:paraId="714AFF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876" w:type="dxa"/>
            <w:tcBorders>
              <w:top w:val="dotted" w:sz="4" w:space="0" w:color="000000"/>
              <w:left w:val="nil"/>
              <w:bottom w:val="dotted" w:sz="4" w:space="0" w:color="000000"/>
              <w:right w:val="nil"/>
            </w:tcBorders>
            <w:shd w:val="clear" w:color="auto" w:fill="auto"/>
            <w:tcMar>
              <w:left w:w="57" w:type="dxa"/>
              <w:right w:w="57" w:type="dxa"/>
            </w:tcMar>
            <w:vAlign w:val="bottom"/>
          </w:tcPr>
          <w:p w14:paraId="6539EC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3EB176D7" w14:textId="77777777" w:rsidTr="002B29F7">
        <w:trPr>
          <w:trHeight w:val="284"/>
        </w:trPr>
        <w:tc>
          <w:tcPr>
            <w:tcW w:w="3686" w:type="dxa"/>
            <w:tcBorders>
              <w:top w:val="dotted" w:sz="4" w:space="0" w:color="000000"/>
              <w:left w:val="nil"/>
              <w:bottom w:val="dotted" w:sz="4" w:space="0" w:color="000000"/>
              <w:right w:val="nil"/>
            </w:tcBorders>
            <w:shd w:val="clear" w:color="auto" w:fill="auto"/>
            <w:tcMar>
              <w:left w:w="57" w:type="dxa"/>
              <w:right w:w="57" w:type="dxa"/>
            </w:tcMar>
            <w:vAlign w:val="bottom"/>
          </w:tcPr>
          <w:p w14:paraId="386F643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Інша поточна дебіторська заборгованість</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246542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533</w:t>
            </w:r>
          </w:p>
        </w:tc>
        <w:tc>
          <w:tcPr>
            <w:tcW w:w="992" w:type="dxa"/>
            <w:tcBorders>
              <w:top w:val="dotted" w:sz="4" w:space="0" w:color="000000"/>
              <w:left w:val="nil"/>
              <w:bottom w:val="dotted" w:sz="4" w:space="0" w:color="000000"/>
              <w:right w:val="nil"/>
            </w:tcBorders>
            <w:shd w:val="clear" w:color="auto" w:fill="auto"/>
            <w:tcMar>
              <w:left w:w="57" w:type="dxa"/>
              <w:right w:w="57" w:type="dxa"/>
            </w:tcMar>
            <w:vAlign w:val="bottom"/>
          </w:tcPr>
          <w:p w14:paraId="5BA6371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409</w:t>
            </w:r>
          </w:p>
        </w:tc>
        <w:tc>
          <w:tcPr>
            <w:tcW w:w="2268" w:type="dxa"/>
            <w:tcBorders>
              <w:top w:val="dotted" w:sz="4" w:space="0" w:color="000000"/>
              <w:left w:val="nil"/>
              <w:bottom w:val="dotted" w:sz="4" w:space="0" w:color="000000"/>
              <w:right w:val="nil"/>
            </w:tcBorders>
            <w:shd w:val="clear" w:color="auto" w:fill="auto"/>
            <w:tcMar>
              <w:left w:w="57" w:type="dxa"/>
              <w:right w:w="57" w:type="dxa"/>
            </w:tcMar>
            <w:vAlign w:val="bottom"/>
          </w:tcPr>
          <w:p w14:paraId="129C3E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щомісячне утримання із зарплати до 2039 р.</w:t>
            </w:r>
          </w:p>
        </w:tc>
        <w:tc>
          <w:tcPr>
            <w:tcW w:w="851" w:type="dxa"/>
            <w:tcBorders>
              <w:top w:val="dotted" w:sz="4" w:space="0" w:color="000000"/>
              <w:left w:val="nil"/>
              <w:bottom w:val="dotted" w:sz="4" w:space="0" w:color="000000"/>
              <w:right w:val="nil"/>
            </w:tcBorders>
            <w:shd w:val="clear" w:color="auto" w:fill="auto"/>
            <w:tcMar>
              <w:left w:w="57" w:type="dxa"/>
              <w:right w:w="57" w:type="dxa"/>
            </w:tcMar>
            <w:vAlign w:val="bottom"/>
          </w:tcPr>
          <w:p w14:paraId="0F056A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іпотечні договори  </w:t>
            </w:r>
          </w:p>
        </w:tc>
        <w:tc>
          <w:tcPr>
            <w:tcW w:w="876" w:type="dxa"/>
            <w:tcBorders>
              <w:top w:val="dotted" w:sz="4" w:space="0" w:color="000000"/>
              <w:left w:val="nil"/>
              <w:bottom w:val="dotted" w:sz="4" w:space="0" w:color="000000"/>
              <w:right w:val="nil"/>
            </w:tcBorders>
            <w:shd w:val="clear" w:color="auto" w:fill="auto"/>
            <w:tcMar>
              <w:left w:w="57" w:type="dxa"/>
              <w:right w:w="57" w:type="dxa"/>
            </w:tcMar>
            <w:vAlign w:val="bottom"/>
          </w:tcPr>
          <w:p w14:paraId="5DD7E6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7 507</w:t>
            </w:r>
          </w:p>
        </w:tc>
      </w:tr>
      <w:tr w:rsidR="004C22AD" w:rsidRPr="00D243B2" w14:paraId="2EDA998A" w14:textId="77777777" w:rsidTr="002B29F7">
        <w:trPr>
          <w:trHeight w:val="284"/>
        </w:trPr>
        <w:tc>
          <w:tcPr>
            <w:tcW w:w="3686" w:type="dxa"/>
            <w:tcBorders>
              <w:top w:val="dotted" w:sz="4" w:space="0" w:color="000000"/>
              <w:left w:val="nil"/>
              <w:bottom w:val="dotted" w:sz="4" w:space="0" w:color="000000"/>
              <w:right w:val="nil"/>
            </w:tcBorders>
            <w:shd w:val="clear" w:color="auto" w:fill="auto"/>
            <w:tcMar>
              <w:left w:w="57" w:type="dxa"/>
              <w:right w:w="57" w:type="dxa"/>
            </w:tcMar>
            <w:vAlign w:val="bottom"/>
          </w:tcPr>
          <w:p w14:paraId="3928E98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на виплати працівникам по закінченню трудової діяльності (довгострокова частина)</w:t>
            </w:r>
          </w:p>
        </w:tc>
        <w:tc>
          <w:tcPr>
            <w:tcW w:w="1134" w:type="dxa"/>
            <w:tcBorders>
              <w:top w:val="dotted" w:sz="4" w:space="0" w:color="000000"/>
              <w:left w:val="nil"/>
              <w:bottom w:val="dotted" w:sz="4" w:space="0" w:color="000000"/>
              <w:right w:val="nil"/>
            </w:tcBorders>
            <w:tcMar>
              <w:left w:w="57" w:type="dxa"/>
              <w:right w:w="57" w:type="dxa"/>
            </w:tcMar>
            <w:vAlign w:val="bottom"/>
          </w:tcPr>
          <w:p w14:paraId="7192B3B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17 487</w:t>
            </w:r>
          </w:p>
        </w:tc>
        <w:tc>
          <w:tcPr>
            <w:tcW w:w="992" w:type="dxa"/>
            <w:tcBorders>
              <w:top w:val="dotted" w:sz="4" w:space="0" w:color="000000"/>
              <w:left w:val="nil"/>
              <w:bottom w:val="dotted" w:sz="4" w:space="0" w:color="000000"/>
              <w:right w:val="nil"/>
            </w:tcBorders>
            <w:tcMar>
              <w:left w:w="57" w:type="dxa"/>
              <w:right w:w="57" w:type="dxa"/>
            </w:tcMar>
            <w:vAlign w:val="bottom"/>
          </w:tcPr>
          <w:p w14:paraId="240509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15 456</w:t>
            </w:r>
          </w:p>
        </w:tc>
        <w:tc>
          <w:tcPr>
            <w:tcW w:w="2268" w:type="dxa"/>
            <w:tcBorders>
              <w:top w:val="dotted" w:sz="4" w:space="0" w:color="000000"/>
              <w:left w:val="nil"/>
              <w:bottom w:val="dotted" w:sz="4" w:space="0" w:color="000000"/>
              <w:right w:val="nil"/>
            </w:tcBorders>
            <w:shd w:val="clear" w:color="auto" w:fill="auto"/>
            <w:tcMar>
              <w:left w:w="57" w:type="dxa"/>
              <w:right w:w="57" w:type="dxa"/>
            </w:tcMar>
            <w:vAlign w:val="bottom"/>
          </w:tcPr>
          <w:p w14:paraId="704209F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середньозважений строк погашення 7,2 років</w:t>
            </w:r>
          </w:p>
        </w:tc>
        <w:tc>
          <w:tcPr>
            <w:tcW w:w="851" w:type="dxa"/>
            <w:tcBorders>
              <w:top w:val="dotted" w:sz="4" w:space="0" w:color="000000"/>
              <w:left w:val="nil"/>
              <w:bottom w:val="dotted" w:sz="4" w:space="0" w:color="000000"/>
              <w:right w:val="nil"/>
            </w:tcBorders>
            <w:shd w:val="clear" w:color="auto" w:fill="auto"/>
            <w:tcMar>
              <w:left w:w="57" w:type="dxa"/>
              <w:right w:w="57" w:type="dxa"/>
            </w:tcMar>
            <w:vAlign w:val="bottom"/>
          </w:tcPr>
          <w:p w14:paraId="308517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876" w:type="dxa"/>
            <w:tcBorders>
              <w:top w:val="dotted" w:sz="4" w:space="0" w:color="000000"/>
              <w:left w:val="nil"/>
              <w:bottom w:val="dotted" w:sz="4" w:space="0" w:color="000000"/>
              <w:right w:val="nil"/>
            </w:tcBorders>
            <w:shd w:val="clear" w:color="auto" w:fill="auto"/>
            <w:tcMar>
              <w:left w:w="57" w:type="dxa"/>
              <w:right w:w="57" w:type="dxa"/>
            </w:tcMar>
            <w:vAlign w:val="bottom"/>
          </w:tcPr>
          <w:p w14:paraId="7CDFC02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1F622F09" w14:textId="77777777" w:rsidTr="002B29F7">
        <w:trPr>
          <w:trHeight w:val="284"/>
        </w:trPr>
        <w:tc>
          <w:tcPr>
            <w:tcW w:w="3686" w:type="dxa"/>
            <w:tcBorders>
              <w:top w:val="dotted" w:sz="4" w:space="0" w:color="000000"/>
              <w:left w:val="nil"/>
              <w:bottom w:val="single" w:sz="4" w:space="0" w:color="000000"/>
              <w:right w:val="nil"/>
            </w:tcBorders>
            <w:shd w:val="clear" w:color="auto" w:fill="auto"/>
            <w:tcMar>
              <w:left w:w="57" w:type="dxa"/>
              <w:right w:w="57" w:type="dxa"/>
            </w:tcMar>
            <w:vAlign w:val="bottom"/>
          </w:tcPr>
          <w:p w14:paraId="13411E2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витрат на виплати працівникам по закінченню трудової діяльності (поточна частина)</w:t>
            </w:r>
          </w:p>
        </w:tc>
        <w:tc>
          <w:tcPr>
            <w:tcW w:w="1134" w:type="dxa"/>
            <w:tcBorders>
              <w:top w:val="dotted" w:sz="4" w:space="0" w:color="000000"/>
              <w:left w:val="nil"/>
              <w:bottom w:val="single" w:sz="4" w:space="0" w:color="000000"/>
              <w:right w:val="nil"/>
            </w:tcBorders>
            <w:tcMar>
              <w:left w:w="57" w:type="dxa"/>
              <w:right w:w="57" w:type="dxa"/>
            </w:tcMar>
            <w:vAlign w:val="bottom"/>
          </w:tcPr>
          <w:p w14:paraId="442F4C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1 840</w:t>
            </w:r>
          </w:p>
        </w:tc>
        <w:tc>
          <w:tcPr>
            <w:tcW w:w="992" w:type="dxa"/>
            <w:tcBorders>
              <w:top w:val="dotted" w:sz="4" w:space="0" w:color="000000"/>
              <w:left w:val="nil"/>
              <w:bottom w:val="single" w:sz="4" w:space="0" w:color="000000"/>
              <w:right w:val="nil"/>
            </w:tcBorders>
            <w:tcMar>
              <w:left w:w="57" w:type="dxa"/>
              <w:right w:w="57" w:type="dxa"/>
            </w:tcMar>
            <w:vAlign w:val="bottom"/>
          </w:tcPr>
          <w:p w14:paraId="6585BF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5 338</w:t>
            </w:r>
          </w:p>
        </w:tc>
        <w:tc>
          <w:tcPr>
            <w:tcW w:w="2268" w:type="dxa"/>
            <w:tcBorders>
              <w:top w:val="dotted" w:sz="4" w:space="0" w:color="000000"/>
              <w:left w:val="nil"/>
              <w:bottom w:val="single" w:sz="4" w:space="0" w:color="000000"/>
              <w:right w:val="nil"/>
            </w:tcBorders>
            <w:shd w:val="clear" w:color="auto" w:fill="auto"/>
            <w:tcMar>
              <w:left w:w="57" w:type="dxa"/>
              <w:right w:w="57" w:type="dxa"/>
            </w:tcMar>
            <w:vAlign w:val="bottom"/>
          </w:tcPr>
          <w:p w14:paraId="571557B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протягом 12 місяців</w:t>
            </w:r>
          </w:p>
        </w:tc>
        <w:tc>
          <w:tcPr>
            <w:tcW w:w="851" w:type="dxa"/>
            <w:tcBorders>
              <w:top w:val="dotted" w:sz="4" w:space="0" w:color="000000"/>
              <w:left w:val="nil"/>
              <w:bottom w:val="single" w:sz="4" w:space="0" w:color="000000"/>
              <w:right w:val="nil"/>
            </w:tcBorders>
            <w:shd w:val="clear" w:color="auto" w:fill="auto"/>
            <w:tcMar>
              <w:left w:w="57" w:type="dxa"/>
              <w:right w:w="57" w:type="dxa"/>
            </w:tcMar>
            <w:vAlign w:val="bottom"/>
          </w:tcPr>
          <w:p w14:paraId="68D29A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876" w:type="dxa"/>
            <w:tcBorders>
              <w:top w:val="dotted" w:sz="4" w:space="0" w:color="000000"/>
              <w:left w:val="nil"/>
              <w:bottom w:val="single" w:sz="4" w:space="0" w:color="000000"/>
              <w:right w:val="nil"/>
            </w:tcBorders>
            <w:shd w:val="clear" w:color="auto" w:fill="auto"/>
            <w:tcMar>
              <w:left w:w="57" w:type="dxa"/>
              <w:right w:w="57" w:type="dxa"/>
            </w:tcMar>
            <w:vAlign w:val="bottom"/>
          </w:tcPr>
          <w:p w14:paraId="728CD2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bl>
    <w:p w14:paraId="14B333A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Загальна чисельність провідного управлінського персоналу, щодо якого нижче розкривається інформація за 2021 та 2020 роки, складає 74 особи та 97 осіб (посад) відповідно, за посадами не нижче рівня виконавчих директорів та заступників директорів відокремлених підрозділів. Станом на 31 грудня 2021 та 2020 років чисельність провідного управлінського персоналу складала 55 та 58 осіб відповідно.</w:t>
      </w:r>
    </w:p>
    <w:p w14:paraId="39D251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Інформація про одержані від підприємства компенсації провідним управлінським персоналом у 2021 та 2020 роках приведена в таблиці:</w:t>
      </w:r>
    </w:p>
    <w:p w14:paraId="549383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4"/>
        <w:gridCol w:w="1703"/>
        <w:gridCol w:w="1756"/>
      </w:tblGrid>
      <w:tr w:rsidR="004C22AD" w:rsidRPr="00D243B2" w14:paraId="50E6FAFC" w14:textId="77777777" w:rsidTr="002B29F7">
        <w:trPr>
          <w:trHeight w:val="284"/>
        </w:trPr>
        <w:tc>
          <w:tcPr>
            <w:tcW w:w="6464" w:type="dxa"/>
            <w:tcBorders>
              <w:top w:val="nil"/>
              <w:left w:val="nil"/>
              <w:bottom w:val="single" w:sz="4" w:space="0" w:color="000000"/>
              <w:right w:val="nil"/>
            </w:tcBorders>
            <w:shd w:val="clear" w:color="auto" w:fill="auto"/>
            <w:vAlign w:val="center"/>
          </w:tcPr>
          <w:p w14:paraId="3A326844" w14:textId="77777777" w:rsidR="004C22AD" w:rsidRPr="00D243B2" w:rsidRDefault="004C22AD" w:rsidP="00D243B2">
            <w:pPr>
              <w:jc w:val="both"/>
              <w:rPr>
                <w:rFonts w:ascii="Times New Roman" w:hAnsi="Times New Roman" w:cs="Times New Roman"/>
              </w:rPr>
            </w:pPr>
          </w:p>
        </w:tc>
        <w:tc>
          <w:tcPr>
            <w:tcW w:w="1703" w:type="dxa"/>
            <w:tcBorders>
              <w:top w:val="nil"/>
              <w:left w:val="nil"/>
              <w:bottom w:val="single" w:sz="4" w:space="0" w:color="000000"/>
              <w:right w:val="nil"/>
            </w:tcBorders>
          </w:tcPr>
          <w:p w14:paraId="3AD6DA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56" w:type="dxa"/>
            <w:tcBorders>
              <w:top w:val="nil"/>
              <w:left w:val="nil"/>
              <w:bottom w:val="single" w:sz="4" w:space="0" w:color="000000"/>
              <w:right w:val="nil"/>
            </w:tcBorders>
            <w:shd w:val="clear" w:color="auto" w:fill="auto"/>
          </w:tcPr>
          <w:p w14:paraId="5F9421F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7F0018CE" w14:textId="77777777" w:rsidTr="002B29F7">
        <w:trPr>
          <w:trHeight w:val="227"/>
        </w:trPr>
        <w:tc>
          <w:tcPr>
            <w:tcW w:w="6464" w:type="dxa"/>
            <w:tcBorders>
              <w:left w:val="nil"/>
              <w:bottom w:val="dotted" w:sz="4" w:space="0" w:color="000000"/>
              <w:right w:val="nil"/>
            </w:tcBorders>
            <w:shd w:val="clear" w:color="auto" w:fill="auto"/>
            <w:vAlign w:val="center"/>
          </w:tcPr>
          <w:p w14:paraId="483766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Короткострокові виплати працівникам</w:t>
            </w:r>
          </w:p>
        </w:tc>
        <w:tc>
          <w:tcPr>
            <w:tcW w:w="1703" w:type="dxa"/>
            <w:tcBorders>
              <w:left w:val="nil"/>
              <w:bottom w:val="dotted" w:sz="4" w:space="0" w:color="000000"/>
              <w:right w:val="nil"/>
            </w:tcBorders>
            <w:vAlign w:val="center"/>
          </w:tcPr>
          <w:p w14:paraId="1068A9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145 014</w:t>
            </w:r>
          </w:p>
        </w:tc>
        <w:tc>
          <w:tcPr>
            <w:tcW w:w="1756" w:type="dxa"/>
            <w:tcBorders>
              <w:left w:val="nil"/>
              <w:bottom w:val="dotted" w:sz="4" w:space="0" w:color="000000"/>
              <w:right w:val="nil"/>
            </w:tcBorders>
            <w:shd w:val="clear" w:color="auto" w:fill="auto"/>
            <w:vAlign w:val="center"/>
          </w:tcPr>
          <w:p w14:paraId="1A45B36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130 852</w:t>
            </w:r>
          </w:p>
        </w:tc>
      </w:tr>
      <w:tr w:rsidR="004C22AD" w:rsidRPr="00D243B2" w14:paraId="7CBEA94D" w14:textId="77777777" w:rsidTr="002B29F7">
        <w:trPr>
          <w:trHeight w:val="227"/>
        </w:trPr>
        <w:tc>
          <w:tcPr>
            <w:tcW w:w="6464" w:type="dxa"/>
            <w:tcBorders>
              <w:top w:val="dotted" w:sz="4" w:space="0" w:color="000000"/>
              <w:left w:val="nil"/>
              <w:bottom w:val="dotted" w:sz="4" w:space="0" w:color="000000"/>
              <w:right w:val="nil"/>
            </w:tcBorders>
            <w:shd w:val="clear" w:color="auto" w:fill="auto"/>
            <w:vAlign w:val="center"/>
          </w:tcPr>
          <w:p w14:paraId="41C4A5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Виплати при звільненні</w:t>
            </w:r>
          </w:p>
        </w:tc>
        <w:tc>
          <w:tcPr>
            <w:tcW w:w="1703" w:type="dxa"/>
            <w:tcBorders>
              <w:top w:val="dotted" w:sz="4" w:space="0" w:color="000000"/>
              <w:left w:val="nil"/>
              <w:bottom w:val="dotted" w:sz="4" w:space="0" w:color="000000"/>
              <w:right w:val="nil"/>
            </w:tcBorders>
            <w:vAlign w:val="center"/>
          </w:tcPr>
          <w:p w14:paraId="300833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756" w:type="dxa"/>
            <w:tcBorders>
              <w:top w:val="dotted" w:sz="4" w:space="0" w:color="000000"/>
              <w:left w:val="nil"/>
              <w:bottom w:val="dotted" w:sz="4" w:space="0" w:color="000000"/>
              <w:right w:val="nil"/>
            </w:tcBorders>
            <w:shd w:val="clear" w:color="auto" w:fill="auto"/>
            <w:vAlign w:val="center"/>
          </w:tcPr>
          <w:p w14:paraId="45B646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3 334</w:t>
            </w:r>
          </w:p>
        </w:tc>
      </w:tr>
      <w:tr w:rsidR="004C22AD" w:rsidRPr="00D243B2" w14:paraId="7F882BD8" w14:textId="77777777" w:rsidTr="002B29F7">
        <w:trPr>
          <w:trHeight w:val="227"/>
        </w:trPr>
        <w:tc>
          <w:tcPr>
            <w:tcW w:w="6464" w:type="dxa"/>
            <w:tcBorders>
              <w:top w:val="dotted" w:sz="4" w:space="0" w:color="000000"/>
              <w:left w:val="nil"/>
              <w:bottom w:val="dotted" w:sz="4" w:space="0" w:color="000000"/>
              <w:right w:val="nil"/>
            </w:tcBorders>
            <w:shd w:val="clear" w:color="auto" w:fill="auto"/>
            <w:vAlign w:val="center"/>
          </w:tcPr>
          <w:p w14:paraId="3971F3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Виплати по закінченні трудової діяльності </w:t>
            </w:r>
          </w:p>
        </w:tc>
        <w:tc>
          <w:tcPr>
            <w:tcW w:w="1703" w:type="dxa"/>
            <w:tcBorders>
              <w:top w:val="dotted" w:sz="4" w:space="0" w:color="000000"/>
              <w:left w:val="nil"/>
              <w:bottom w:val="dotted" w:sz="4" w:space="0" w:color="000000"/>
              <w:right w:val="nil"/>
            </w:tcBorders>
            <w:vAlign w:val="center"/>
          </w:tcPr>
          <w:p w14:paraId="63A0BB2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2 804</w:t>
            </w:r>
          </w:p>
        </w:tc>
        <w:tc>
          <w:tcPr>
            <w:tcW w:w="1756" w:type="dxa"/>
            <w:tcBorders>
              <w:top w:val="dotted" w:sz="4" w:space="0" w:color="000000"/>
              <w:left w:val="nil"/>
              <w:bottom w:val="dotted" w:sz="4" w:space="0" w:color="000000"/>
              <w:right w:val="nil"/>
            </w:tcBorders>
            <w:shd w:val="clear" w:color="auto" w:fill="auto"/>
            <w:vAlign w:val="center"/>
          </w:tcPr>
          <w:p w14:paraId="2837CB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2 007</w:t>
            </w:r>
          </w:p>
        </w:tc>
      </w:tr>
      <w:tr w:rsidR="004C22AD" w:rsidRPr="00D243B2" w14:paraId="6753E38E" w14:textId="77777777" w:rsidTr="002B29F7">
        <w:trPr>
          <w:trHeight w:val="227"/>
        </w:trPr>
        <w:tc>
          <w:tcPr>
            <w:tcW w:w="6464" w:type="dxa"/>
            <w:tcBorders>
              <w:top w:val="dotted" w:sz="4" w:space="0" w:color="000000"/>
              <w:left w:val="nil"/>
              <w:bottom w:val="single" w:sz="4" w:space="0" w:color="000000"/>
              <w:right w:val="nil"/>
            </w:tcBorders>
            <w:shd w:val="clear" w:color="auto" w:fill="auto"/>
            <w:vAlign w:val="center"/>
          </w:tcPr>
          <w:p w14:paraId="2606FE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Нарахування, пов’язані з виплатами </w:t>
            </w:r>
          </w:p>
        </w:tc>
        <w:tc>
          <w:tcPr>
            <w:tcW w:w="1703" w:type="dxa"/>
            <w:tcBorders>
              <w:top w:val="dotted" w:sz="4" w:space="0" w:color="000000"/>
              <w:left w:val="nil"/>
              <w:bottom w:val="single" w:sz="4" w:space="0" w:color="000000"/>
              <w:right w:val="nil"/>
            </w:tcBorders>
            <w:vAlign w:val="center"/>
          </w:tcPr>
          <w:p w14:paraId="756F5E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13 699</w:t>
            </w:r>
          </w:p>
        </w:tc>
        <w:tc>
          <w:tcPr>
            <w:tcW w:w="1756" w:type="dxa"/>
            <w:tcBorders>
              <w:top w:val="dotted" w:sz="4" w:space="0" w:color="000000"/>
              <w:left w:val="nil"/>
              <w:bottom w:val="single" w:sz="4" w:space="0" w:color="000000"/>
              <w:right w:val="nil"/>
            </w:tcBorders>
            <w:shd w:val="clear" w:color="auto" w:fill="auto"/>
            <w:vAlign w:val="center"/>
          </w:tcPr>
          <w:p w14:paraId="4C9ABD1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12 053</w:t>
            </w:r>
          </w:p>
        </w:tc>
      </w:tr>
    </w:tbl>
    <w:p w14:paraId="184DA92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 роки, що закінчилися 31 грудня 2021 та 2020 років, Компанія, згідно з вимогами українського законодавства, нараховувала та сплачувала єдиний соціальний внесок за ставкою 22% (8.41% для працюючих інвалідів) від суми нарахованої заробітної плати.</w:t>
      </w:r>
    </w:p>
    <w:p w14:paraId="765E626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Компанія здійснює значні операції з суб'єктами господарювання, які перебувають під спільним з Компанією контролем держави.</w:t>
      </w:r>
    </w:p>
    <w:p w14:paraId="1DF2F1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Ці суб'єкти включають ДП «Енергоринок», ДП «Гарантований покупець», ДП «Оператор ринку», ПрАТ «НЕК «Укренерго», ПАТ «Державний ощадний банк України», ПАТ «Укрексімбанк», ПАТ АБ «Укргазбанк», ДП «Східний ГЗК», АТ «Укренергомашини» та інші державні підприємства.</w:t>
      </w:r>
    </w:p>
    <w:p w14:paraId="0C173AF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Залишки за розрахунками з державними підприємствами за первісною вартістю станом на 31 грудня представлені таким чином:</w:t>
      </w:r>
    </w:p>
    <w:p w14:paraId="723D35F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617"/>
        <w:gridCol w:w="1843"/>
      </w:tblGrid>
      <w:tr w:rsidR="004C22AD" w:rsidRPr="00D243B2" w14:paraId="078B2FC9" w14:textId="77777777" w:rsidTr="002B29F7">
        <w:trPr>
          <w:trHeight w:val="227"/>
          <w:tblHeader/>
        </w:trPr>
        <w:tc>
          <w:tcPr>
            <w:tcW w:w="6463" w:type="dxa"/>
            <w:tcBorders>
              <w:top w:val="nil"/>
              <w:left w:val="nil"/>
              <w:right w:val="nil"/>
            </w:tcBorders>
            <w:shd w:val="clear" w:color="auto" w:fill="auto"/>
          </w:tcPr>
          <w:p w14:paraId="314C660D" w14:textId="77777777" w:rsidR="004C22AD" w:rsidRPr="00D243B2" w:rsidRDefault="004C22AD" w:rsidP="00D243B2">
            <w:pPr>
              <w:jc w:val="both"/>
              <w:rPr>
                <w:rFonts w:ascii="Times New Roman" w:hAnsi="Times New Roman" w:cs="Times New Roman"/>
              </w:rPr>
            </w:pPr>
          </w:p>
        </w:tc>
        <w:tc>
          <w:tcPr>
            <w:tcW w:w="1617" w:type="dxa"/>
            <w:tcBorders>
              <w:top w:val="nil"/>
              <w:left w:val="nil"/>
              <w:right w:val="nil"/>
            </w:tcBorders>
          </w:tcPr>
          <w:p w14:paraId="5AF3DD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843" w:type="dxa"/>
            <w:tcBorders>
              <w:top w:val="nil"/>
              <w:left w:val="nil"/>
              <w:right w:val="nil"/>
            </w:tcBorders>
            <w:shd w:val="clear" w:color="auto" w:fill="auto"/>
          </w:tcPr>
          <w:p w14:paraId="5881D3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411CFD2E" w14:textId="77777777" w:rsidTr="002B29F7">
        <w:trPr>
          <w:trHeight w:val="227"/>
        </w:trPr>
        <w:tc>
          <w:tcPr>
            <w:tcW w:w="6463" w:type="dxa"/>
            <w:tcBorders>
              <w:top w:val="single" w:sz="4" w:space="0" w:color="000000"/>
              <w:left w:val="nil"/>
              <w:bottom w:val="dotted" w:sz="4" w:space="0" w:color="000000"/>
              <w:right w:val="nil"/>
            </w:tcBorders>
            <w:shd w:val="clear" w:color="auto" w:fill="auto"/>
            <w:vAlign w:val="bottom"/>
          </w:tcPr>
          <w:p w14:paraId="01B4E81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Довгострокові активи</w:t>
            </w:r>
          </w:p>
        </w:tc>
        <w:tc>
          <w:tcPr>
            <w:tcW w:w="1617" w:type="dxa"/>
            <w:tcBorders>
              <w:top w:val="single" w:sz="4" w:space="0" w:color="000000"/>
              <w:left w:val="nil"/>
              <w:bottom w:val="dotted" w:sz="4" w:space="0" w:color="000000"/>
              <w:right w:val="nil"/>
            </w:tcBorders>
            <w:vAlign w:val="bottom"/>
          </w:tcPr>
          <w:p w14:paraId="1439A649" w14:textId="77777777" w:rsidR="004C22AD" w:rsidRPr="00D243B2" w:rsidRDefault="004C22AD" w:rsidP="00D243B2">
            <w:pPr>
              <w:jc w:val="both"/>
              <w:rPr>
                <w:rFonts w:ascii="Times New Roman" w:hAnsi="Times New Roman" w:cs="Times New Roman"/>
                <w:highlight w:val="yellow"/>
              </w:rPr>
            </w:pPr>
          </w:p>
        </w:tc>
        <w:tc>
          <w:tcPr>
            <w:tcW w:w="1843" w:type="dxa"/>
            <w:tcBorders>
              <w:top w:val="single" w:sz="4" w:space="0" w:color="000000"/>
              <w:left w:val="nil"/>
              <w:bottom w:val="dotted" w:sz="4" w:space="0" w:color="000000"/>
              <w:right w:val="nil"/>
            </w:tcBorders>
            <w:shd w:val="clear" w:color="auto" w:fill="auto"/>
            <w:vAlign w:val="bottom"/>
          </w:tcPr>
          <w:p w14:paraId="02ACFAC5" w14:textId="77777777" w:rsidR="004C22AD" w:rsidRPr="00D243B2" w:rsidRDefault="004C22AD" w:rsidP="00D243B2">
            <w:pPr>
              <w:jc w:val="both"/>
              <w:rPr>
                <w:rFonts w:ascii="Times New Roman" w:hAnsi="Times New Roman" w:cs="Times New Roman"/>
                <w:highlight w:val="yellow"/>
              </w:rPr>
            </w:pPr>
          </w:p>
        </w:tc>
      </w:tr>
      <w:tr w:rsidR="004C22AD" w:rsidRPr="00D243B2" w14:paraId="5B9118D9"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1029AE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Грошові кошти, обмежені у використанні</w:t>
            </w:r>
          </w:p>
        </w:tc>
        <w:tc>
          <w:tcPr>
            <w:tcW w:w="1617" w:type="dxa"/>
            <w:tcBorders>
              <w:top w:val="dotted" w:sz="4" w:space="0" w:color="000000"/>
              <w:left w:val="nil"/>
              <w:bottom w:val="dotted" w:sz="4" w:space="0" w:color="000000"/>
              <w:right w:val="nil"/>
            </w:tcBorders>
            <w:vAlign w:val="bottom"/>
          </w:tcPr>
          <w:p w14:paraId="2A1BE8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17 663</w:t>
            </w:r>
          </w:p>
        </w:tc>
        <w:tc>
          <w:tcPr>
            <w:tcW w:w="1843" w:type="dxa"/>
            <w:tcBorders>
              <w:top w:val="dotted" w:sz="4" w:space="0" w:color="000000"/>
              <w:left w:val="nil"/>
              <w:bottom w:val="dotted" w:sz="4" w:space="0" w:color="000000"/>
              <w:right w:val="nil"/>
            </w:tcBorders>
            <w:shd w:val="clear" w:color="auto" w:fill="auto"/>
            <w:vAlign w:val="bottom"/>
          </w:tcPr>
          <w:p w14:paraId="0BBC8D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19 843</w:t>
            </w:r>
          </w:p>
        </w:tc>
      </w:tr>
      <w:tr w:rsidR="004C22AD" w:rsidRPr="00D243B2" w14:paraId="0D335D2A"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687316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Довгострокова заборгованість державних підприємств</w:t>
            </w:r>
          </w:p>
        </w:tc>
        <w:tc>
          <w:tcPr>
            <w:tcW w:w="1617" w:type="dxa"/>
            <w:tcBorders>
              <w:top w:val="dotted" w:sz="4" w:space="0" w:color="000000"/>
              <w:left w:val="nil"/>
              <w:bottom w:val="dotted" w:sz="4" w:space="0" w:color="000000"/>
              <w:right w:val="nil"/>
            </w:tcBorders>
            <w:vAlign w:val="bottom"/>
          </w:tcPr>
          <w:p w14:paraId="223C76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843" w:type="dxa"/>
            <w:tcBorders>
              <w:top w:val="dotted" w:sz="4" w:space="0" w:color="000000"/>
              <w:left w:val="nil"/>
              <w:bottom w:val="dotted" w:sz="4" w:space="0" w:color="000000"/>
              <w:right w:val="nil"/>
            </w:tcBorders>
            <w:shd w:val="clear" w:color="auto" w:fill="auto"/>
            <w:vAlign w:val="bottom"/>
          </w:tcPr>
          <w:p w14:paraId="0488BF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94</w:t>
            </w:r>
          </w:p>
        </w:tc>
      </w:tr>
      <w:tr w:rsidR="004C22AD" w:rsidRPr="00D243B2" w14:paraId="1C6FCA97"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0689DC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Поточні активи</w:t>
            </w:r>
          </w:p>
        </w:tc>
        <w:tc>
          <w:tcPr>
            <w:tcW w:w="1617" w:type="dxa"/>
            <w:tcBorders>
              <w:top w:val="dotted" w:sz="4" w:space="0" w:color="000000"/>
              <w:left w:val="nil"/>
              <w:bottom w:val="dotted" w:sz="4" w:space="0" w:color="000000"/>
              <w:right w:val="nil"/>
            </w:tcBorders>
            <w:vAlign w:val="bottom"/>
          </w:tcPr>
          <w:p w14:paraId="71DC8525" w14:textId="77777777" w:rsidR="004C22AD" w:rsidRPr="00D243B2" w:rsidRDefault="004C22AD" w:rsidP="00D243B2">
            <w:pPr>
              <w:jc w:val="both"/>
              <w:rPr>
                <w:rFonts w:ascii="Times New Roman" w:hAnsi="Times New Roman" w:cs="Times New Roman"/>
              </w:rPr>
            </w:pPr>
          </w:p>
        </w:tc>
        <w:tc>
          <w:tcPr>
            <w:tcW w:w="1843" w:type="dxa"/>
            <w:tcBorders>
              <w:top w:val="dotted" w:sz="4" w:space="0" w:color="000000"/>
              <w:left w:val="nil"/>
              <w:bottom w:val="dotted" w:sz="4" w:space="0" w:color="000000"/>
              <w:right w:val="nil"/>
            </w:tcBorders>
            <w:shd w:val="clear" w:color="auto" w:fill="auto"/>
            <w:vAlign w:val="bottom"/>
          </w:tcPr>
          <w:p w14:paraId="33ECBF33" w14:textId="77777777" w:rsidR="004C22AD" w:rsidRPr="00D243B2" w:rsidRDefault="004C22AD" w:rsidP="00D243B2">
            <w:pPr>
              <w:jc w:val="both"/>
              <w:rPr>
                <w:rFonts w:ascii="Times New Roman" w:hAnsi="Times New Roman" w:cs="Times New Roman"/>
              </w:rPr>
            </w:pPr>
          </w:p>
        </w:tc>
      </w:tr>
      <w:tr w:rsidR="004C22AD" w:rsidRPr="00D243B2" w14:paraId="27185E44"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07BBCC2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Торговельна дебіторська заборгованість ДП «Енергоринок»</w:t>
            </w:r>
          </w:p>
        </w:tc>
        <w:tc>
          <w:tcPr>
            <w:tcW w:w="1617" w:type="dxa"/>
            <w:tcBorders>
              <w:top w:val="dotted" w:sz="4" w:space="0" w:color="000000"/>
              <w:left w:val="nil"/>
              <w:bottom w:val="dotted" w:sz="4" w:space="0" w:color="000000"/>
              <w:right w:val="nil"/>
            </w:tcBorders>
            <w:vAlign w:val="bottom"/>
          </w:tcPr>
          <w:p w14:paraId="4A9326E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1843" w:type="dxa"/>
            <w:tcBorders>
              <w:top w:val="dotted" w:sz="4" w:space="0" w:color="000000"/>
              <w:left w:val="nil"/>
              <w:bottom w:val="dotted" w:sz="4" w:space="0" w:color="000000"/>
              <w:right w:val="nil"/>
            </w:tcBorders>
            <w:shd w:val="clear" w:color="auto" w:fill="auto"/>
            <w:vAlign w:val="bottom"/>
          </w:tcPr>
          <w:p w14:paraId="0A48D4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03EECDE0"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6CE52D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617" w:type="dxa"/>
            <w:tcBorders>
              <w:top w:val="dotted" w:sz="4" w:space="0" w:color="000000"/>
              <w:left w:val="nil"/>
              <w:bottom w:val="dotted" w:sz="4" w:space="0" w:color="000000"/>
              <w:right w:val="nil"/>
            </w:tcBorders>
            <w:vAlign w:val="bottom"/>
          </w:tcPr>
          <w:p w14:paraId="2F0E3B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11 523 116</w:t>
            </w:r>
          </w:p>
        </w:tc>
        <w:tc>
          <w:tcPr>
            <w:tcW w:w="1843" w:type="dxa"/>
            <w:tcBorders>
              <w:top w:val="dotted" w:sz="4" w:space="0" w:color="000000"/>
              <w:left w:val="nil"/>
              <w:bottom w:val="dotted" w:sz="4" w:space="0" w:color="000000"/>
              <w:right w:val="nil"/>
            </w:tcBorders>
            <w:shd w:val="clear" w:color="auto" w:fill="auto"/>
            <w:vAlign w:val="bottom"/>
          </w:tcPr>
          <w:p w14:paraId="500C539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11 611 819</w:t>
            </w:r>
          </w:p>
        </w:tc>
      </w:tr>
      <w:tr w:rsidR="004C22AD" w:rsidRPr="00D243B2" w14:paraId="4E215E9C"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7B5CC8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резерв очікуваних кредитних збитків *</w:t>
            </w:r>
          </w:p>
        </w:tc>
        <w:tc>
          <w:tcPr>
            <w:tcW w:w="1617" w:type="dxa"/>
            <w:tcBorders>
              <w:top w:val="dotted" w:sz="4" w:space="0" w:color="000000"/>
              <w:left w:val="nil"/>
              <w:bottom w:val="dotted" w:sz="4" w:space="0" w:color="000000"/>
              <w:right w:val="nil"/>
            </w:tcBorders>
            <w:vAlign w:val="bottom"/>
          </w:tcPr>
          <w:p w14:paraId="319592B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(11 523 116)</w:t>
            </w:r>
          </w:p>
        </w:tc>
        <w:tc>
          <w:tcPr>
            <w:tcW w:w="1843" w:type="dxa"/>
            <w:tcBorders>
              <w:top w:val="dotted" w:sz="4" w:space="0" w:color="000000"/>
              <w:left w:val="nil"/>
              <w:bottom w:val="dotted" w:sz="4" w:space="0" w:color="000000"/>
              <w:right w:val="nil"/>
            </w:tcBorders>
            <w:shd w:val="clear" w:color="auto" w:fill="auto"/>
            <w:vAlign w:val="bottom"/>
          </w:tcPr>
          <w:p w14:paraId="522AC7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(11 611 819)</w:t>
            </w:r>
          </w:p>
        </w:tc>
      </w:tr>
      <w:tr w:rsidR="004C22AD" w:rsidRPr="00D243B2" w14:paraId="63FE84CB"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71375A1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Торговельна дебіторська заборгованість ДП «Гарантований покупець»</w:t>
            </w:r>
          </w:p>
        </w:tc>
        <w:tc>
          <w:tcPr>
            <w:tcW w:w="1617" w:type="dxa"/>
            <w:tcBorders>
              <w:top w:val="dotted" w:sz="4" w:space="0" w:color="000000"/>
              <w:left w:val="nil"/>
              <w:bottom w:val="dotted" w:sz="4" w:space="0" w:color="000000"/>
              <w:right w:val="nil"/>
            </w:tcBorders>
            <w:vAlign w:val="bottom"/>
          </w:tcPr>
          <w:p w14:paraId="73871E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2 063 323</w:t>
            </w:r>
          </w:p>
        </w:tc>
        <w:tc>
          <w:tcPr>
            <w:tcW w:w="1843" w:type="dxa"/>
            <w:tcBorders>
              <w:top w:val="dotted" w:sz="4" w:space="0" w:color="000000"/>
              <w:left w:val="nil"/>
              <w:bottom w:val="dotted" w:sz="4" w:space="0" w:color="000000"/>
              <w:right w:val="nil"/>
            </w:tcBorders>
            <w:shd w:val="clear" w:color="auto" w:fill="auto"/>
            <w:vAlign w:val="bottom"/>
          </w:tcPr>
          <w:p w14:paraId="21A5782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7 718 272</w:t>
            </w:r>
          </w:p>
        </w:tc>
      </w:tr>
      <w:tr w:rsidR="004C22AD" w:rsidRPr="00D243B2" w14:paraId="46204522"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363954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617" w:type="dxa"/>
            <w:tcBorders>
              <w:top w:val="dotted" w:sz="4" w:space="0" w:color="000000"/>
              <w:left w:val="nil"/>
              <w:bottom w:val="dotted" w:sz="4" w:space="0" w:color="000000"/>
              <w:right w:val="nil"/>
            </w:tcBorders>
            <w:vAlign w:val="bottom"/>
          </w:tcPr>
          <w:p w14:paraId="507672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3 981 755</w:t>
            </w:r>
          </w:p>
        </w:tc>
        <w:tc>
          <w:tcPr>
            <w:tcW w:w="1843" w:type="dxa"/>
            <w:tcBorders>
              <w:top w:val="dotted" w:sz="4" w:space="0" w:color="000000"/>
              <w:left w:val="nil"/>
              <w:bottom w:val="dotted" w:sz="4" w:space="0" w:color="000000"/>
              <w:right w:val="nil"/>
            </w:tcBorders>
            <w:shd w:val="clear" w:color="auto" w:fill="auto"/>
            <w:vAlign w:val="bottom"/>
          </w:tcPr>
          <w:p w14:paraId="6B08A7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7 744 466</w:t>
            </w:r>
          </w:p>
        </w:tc>
      </w:tr>
      <w:tr w:rsidR="004C22AD" w:rsidRPr="00D243B2" w14:paraId="38EDB413"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5F090F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резерв очікуваних кредитних збитків *</w:t>
            </w:r>
          </w:p>
        </w:tc>
        <w:tc>
          <w:tcPr>
            <w:tcW w:w="1617" w:type="dxa"/>
            <w:tcBorders>
              <w:top w:val="dotted" w:sz="4" w:space="0" w:color="000000"/>
              <w:left w:val="nil"/>
              <w:bottom w:val="dotted" w:sz="4" w:space="0" w:color="000000"/>
              <w:right w:val="nil"/>
            </w:tcBorders>
            <w:vAlign w:val="bottom"/>
          </w:tcPr>
          <w:p w14:paraId="79982BC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(1 918 432)</w:t>
            </w:r>
          </w:p>
        </w:tc>
        <w:tc>
          <w:tcPr>
            <w:tcW w:w="1843" w:type="dxa"/>
            <w:tcBorders>
              <w:top w:val="dotted" w:sz="4" w:space="0" w:color="000000"/>
              <w:left w:val="nil"/>
              <w:bottom w:val="dotted" w:sz="4" w:space="0" w:color="000000"/>
              <w:right w:val="nil"/>
            </w:tcBorders>
            <w:shd w:val="clear" w:color="auto" w:fill="auto"/>
            <w:vAlign w:val="bottom"/>
          </w:tcPr>
          <w:p w14:paraId="5DD469D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(26 194)</w:t>
            </w:r>
          </w:p>
        </w:tc>
      </w:tr>
      <w:tr w:rsidR="004C22AD" w:rsidRPr="00D243B2" w14:paraId="4F967A7E"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12221B9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Торговельна дебіторська заборгованість ПрАТ «НЕК «Укренерго» </w:t>
            </w:r>
          </w:p>
        </w:tc>
        <w:tc>
          <w:tcPr>
            <w:tcW w:w="1617" w:type="dxa"/>
            <w:tcBorders>
              <w:top w:val="dotted" w:sz="4" w:space="0" w:color="000000"/>
              <w:left w:val="nil"/>
              <w:bottom w:val="dotted" w:sz="4" w:space="0" w:color="000000"/>
              <w:right w:val="nil"/>
            </w:tcBorders>
            <w:vAlign w:val="bottom"/>
          </w:tcPr>
          <w:p w14:paraId="418A204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492 234</w:t>
            </w:r>
          </w:p>
        </w:tc>
        <w:tc>
          <w:tcPr>
            <w:tcW w:w="1843" w:type="dxa"/>
            <w:tcBorders>
              <w:top w:val="dotted" w:sz="4" w:space="0" w:color="000000"/>
              <w:left w:val="nil"/>
              <w:bottom w:val="dotted" w:sz="4" w:space="0" w:color="000000"/>
              <w:right w:val="nil"/>
            </w:tcBorders>
            <w:shd w:val="clear" w:color="auto" w:fill="auto"/>
            <w:vAlign w:val="bottom"/>
          </w:tcPr>
          <w:p w14:paraId="6B0590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4 325 015</w:t>
            </w:r>
          </w:p>
        </w:tc>
      </w:tr>
      <w:tr w:rsidR="004C22AD" w:rsidRPr="00D243B2" w14:paraId="3B07E532"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5AE600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617" w:type="dxa"/>
            <w:tcBorders>
              <w:top w:val="dotted" w:sz="4" w:space="0" w:color="000000"/>
              <w:left w:val="nil"/>
              <w:bottom w:val="dotted" w:sz="4" w:space="0" w:color="000000"/>
              <w:right w:val="nil"/>
            </w:tcBorders>
            <w:vAlign w:val="bottom"/>
          </w:tcPr>
          <w:p w14:paraId="44BC67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1 363 894</w:t>
            </w:r>
          </w:p>
        </w:tc>
        <w:tc>
          <w:tcPr>
            <w:tcW w:w="1843" w:type="dxa"/>
            <w:tcBorders>
              <w:top w:val="dotted" w:sz="4" w:space="0" w:color="000000"/>
              <w:left w:val="nil"/>
              <w:bottom w:val="dotted" w:sz="4" w:space="0" w:color="000000"/>
              <w:right w:val="nil"/>
            </w:tcBorders>
            <w:shd w:val="clear" w:color="auto" w:fill="auto"/>
            <w:vAlign w:val="bottom"/>
          </w:tcPr>
          <w:p w14:paraId="0AE2D4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4 511 453</w:t>
            </w:r>
          </w:p>
        </w:tc>
      </w:tr>
      <w:tr w:rsidR="004C22AD" w:rsidRPr="00D243B2" w14:paraId="6819E95B"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38F0922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резерв очікуваних кредитних збитків *</w:t>
            </w:r>
          </w:p>
        </w:tc>
        <w:tc>
          <w:tcPr>
            <w:tcW w:w="1617" w:type="dxa"/>
            <w:tcBorders>
              <w:top w:val="dotted" w:sz="4" w:space="0" w:color="000000"/>
              <w:left w:val="nil"/>
              <w:bottom w:val="dotted" w:sz="4" w:space="0" w:color="000000"/>
              <w:right w:val="nil"/>
            </w:tcBorders>
            <w:vAlign w:val="bottom"/>
          </w:tcPr>
          <w:p w14:paraId="00236D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(871 660)</w:t>
            </w:r>
          </w:p>
        </w:tc>
        <w:tc>
          <w:tcPr>
            <w:tcW w:w="1843" w:type="dxa"/>
            <w:tcBorders>
              <w:top w:val="dotted" w:sz="4" w:space="0" w:color="000000"/>
              <w:left w:val="nil"/>
              <w:bottom w:val="dotted" w:sz="4" w:space="0" w:color="000000"/>
              <w:right w:val="nil"/>
            </w:tcBorders>
            <w:shd w:val="clear" w:color="auto" w:fill="auto"/>
            <w:vAlign w:val="bottom"/>
          </w:tcPr>
          <w:p w14:paraId="6A23525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(186 438)</w:t>
            </w:r>
          </w:p>
        </w:tc>
      </w:tr>
      <w:tr w:rsidR="004C22AD" w:rsidRPr="00D243B2" w14:paraId="2827490A"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451A40E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Торговельна дебіторська заборгованість інших ДП </w:t>
            </w:r>
          </w:p>
        </w:tc>
        <w:tc>
          <w:tcPr>
            <w:tcW w:w="1617" w:type="dxa"/>
            <w:tcBorders>
              <w:top w:val="dotted" w:sz="4" w:space="0" w:color="000000"/>
              <w:left w:val="nil"/>
              <w:bottom w:val="dotted" w:sz="4" w:space="0" w:color="000000"/>
              <w:right w:val="nil"/>
            </w:tcBorders>
            <w:vAlign w:val="bottom"/>
          </w:tcPr>
          <w:p w14:paraId="1B3950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1 773</w:t>
            </w:r>
          </w:p>
        </w:tc>
        <w:tc>
          <w:tcPr>
            <w:tcW w:w="1843" w:type="dxa"/>
            <w:tcBorders>
              <w:top w:val="dotted" w:sz="4" w:space="0" w:color="000000"/>
              <w:left w:val="nil"/>
              <w:bottom w:val="dotted" w:sz="4" w:space="0" w:color="000000"/>
              <w:right w:val="nil"/>
            </w:tcBorders>
            <w:shd w:val="clear" w:color="auto" w:fill="auto"/>
            <w:vAlign w:val="bottom"/>
          </w:tcPr>
          <w:p w14:paraId="00D9373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3 902</w:t>
            </w:r>
          </w:p>
        </w:tc>
      </w:tr>
      <w:tr w:rsidR="004C22AD" w:rsidRPr="00D243B2" w14:paraId="611D13A7"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0629D0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первісна вартість</w:t>
            </w:r>
          </w:p>
        </w:tc>
        <w:tc>
          <w:tcPr>
            <w:tcW w:w="1617" w:type="dxa"/>
            <w:tcBorders>
              <w:top w:val="dotted" w:sz="4" w:space="0" w:color="000000"/>
              <w:left w:val="nil"/>
              <w:bottom w:val="dotted" w:sz="4" w:space="0" w:color="000000"/>
              <w:right w:val="nil"/>
            </w:tcBorders>
            <w:vAlign w:val="bottom"/>
          </w:tcPr>
          <w:p w14:paraId="0D267DB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23 147</w:t>
            </w:r>
          </w:p>
        </w:tc>
        <w:tc>
          <w:tcPr>
            <w:tcW w:w="1843" w:type="dxa"/>
            <w:tcBorders>
              <w:top w:val="dotted" w:sz="4" w:space="0" w:color="000000"/>
              <w:left w:val="nil"/>
              <w:bottom w:val="dotted" w:sz="4" w:space="0" w:color="000000"/>
              <w:right w:val="nil"/>
            </w:tcBorders>
            <w:shd w:val="clear" w:color="auto" w:fill="auto"/>
            <w:vAlign w:val="bottom"/>
          </w:tcPr>
          <w:p w14:paraId="18B133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25 276</w:t>
            </w:r>
          </w:p>
        </w:tc>
      </w:tr>
      <w:tr w:rsidR="004C22AD" w:rsidRPr="00D243B2" w14:paraId="32F8D9AC"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3387DD8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резерв очікуваних кредитних збитків</w:t>
            </w:r>
          </w:p>
        </w:tc>
        <w:tc>
          <w:tcPr>
            <w:tcW w:w="1617" w:type="dxa"/>
            <w:tcBorders>
              <w:top w:val="dotted" w:sz="4" w:space="0" w:color="000000"/>
              <w:left w:val="nil"/>
              <w:bottom w:val="dotted" w:sz="4" w:space="0" w:color="000000"/>
              <w:right w:val="nil"/>
            </w:tcBorders>
            <w:vAlign w:val="bottom"/>
          </w:tcPr>
          <w:p w14:paraId="7E4941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(21 374)</w:t>
            </w:r>
          </w:p>
        </w:tc>
        <w:tc>
          <w:tcPr>
            <w:tcW w:w="1843" w:type="dxa"/>
            <w:tcBorders>
              <w:top w:val="dotted" w:sz="4" w:space="0" w:color="000000"/>
              <w:left w:val="nil"/>
              <w:bottom w:val="dotted" w:sz="4" w:space="0" w:color="000000"/>
              <w:right w:val="nil"/>
            </w:tcBorders>
            <w:shd w:val="clear" w:color="auto" w:fill="auto"/>
            <w:vAlign w:val="bottom"/>
          </w:tcPr>
          <w:p w14:paraId="5B7502C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(21 374)</w:t>
            </w:r>
          </w:p>
        </w:tc>
      </w:tr>
      <w:tr w:rsidR="004C22AD" w:rsidRPr="00D243B2" w14:paraId="2048A173"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0FC370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Аванси видані ДП «Гарантований покупець»</w:t>
            </w:r>
          </w:p>
        </w:tc>
        <w:tc>
          <w:tcPr>
            <w:tcW w:w="1617" w:type="dxa"/>
            <w:tcBorders>
              <w:top w:val="dotted" w:sz="4" w:space="0" w:color="000000"/>
              <w:left w:val="nil"/>
              <w:bottom w:val="dotted" w:sz="4" w:space="0" w:color="000000"/>
              <w:right w:val="nil"/>
            </w:tcBorders>
            <w:vAlign w:val="bottom"/>
          </w:tcPr>
          <w:p w14:paraId="57C3AAF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4 387 038</w:t>
            </w:r>
          </w:p>
        </w:tc>
        <w:tc>
          <w:tcPr>
            <w:tcW w:w="1843" w:type="dxa"/>
            <w:tcBorders>
              <w:top w:val="dotted" w:sz="4" w:space="0" w:color="000000"/>
              <w:left w:val="nil"/>
              <w:bottom w:val="dotted" w:sz="4" w:space="0" w:color="000000"/>
              <w:right w:val="nil"/>
            </w:tcBorders>
            <w:shd w:val="clear" w:color="auto" w:fill="auto"/>
            <w:vAlign w:val="bottom"/>
          </w:tcPr>
          <w:p w14:paraId="0882E2E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71D1DC35"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1D667C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Інша поточна заборгованість, фінансова допомога ДП «Укрвугілля»</w:t>
            </w:r>
          </w:p>
        </w:tc>
        <w:tc>
          <w:tcPr>
            <w:tcW w:w="1617" w:type="dxa"/>
            <w:tcBorders>
              <w:top w:val="dotted" w:sz="4" w:space="0" w:color="000000"/>
              <w:left w:val="nil"/>
              <w:bottom w:val="dotted" w:sz="4" w:space="0" w:color="000000"/>
              <w:right w:val="nil"/>
            </w:tcBorders>
            <w:vAlign w:val="bottom"/>
          </w:tcPr>
          <w:p w14:paraId="7FB80F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500 000</w:t>
            </w:r>
          </w:p>
        </w:tc>
        <w:tc>
          <w:tcPr>
            <w:tcW w:w="1843" w:type="dxa"/>
            <w:tcBorders>
              <w:top w:val="dotted" w:sz="4" w:space="0" w:color="000000"/>
              <w:left w:val="nil"/>
              <w:bottom w:val="dotted" w:sz="4" w:space="0" w:color="000000"/>
              <w:right w:val="nil"/>
            </w:tcBorders>
            <w:shd w:val="clear" w:color="auto" w:fill="auto"/>
            <w:vAlign w:val="bottom"/>
          </w:tcPr>
          <w:p w14:paraId="5340A39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46188107"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1AF9C8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Інша поточна заборгованість, аванси видані, претензії щодо ДП</w:t>
            </w:r>
          </w:p>
        </w:tc>
        <w:tc>
          <w:tcPr>
            <w:tcW w:w="1617" w:type="dxa"/>
            <w:tcBorders>
              <w:top w:val="dotted" w:sz="4" w:space="0" w:color="000000"/>
              <w:left w:val="nil"/>
              <w:bottom w:val="dotted" w:sz="4" w:space="0" w:color="000000"/>
              <w:right w:val="nil"/>
            </w:tcBorders>
            <w:vAlign w:val="bottom"/>
          </w:tcPr>
          <w:p w14:paraId="7B7E68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1 595 619</w:t>
            </w:r>
          </w:p>
        </w:tc>
        <w:tc>
          <w:tcPr>
            <w:tcW w:w="1843" w:type="dxa"/>
            <w:tcBorders>
              <w:top w:val="dotted" w:sz="4" w:space="0" w:color="000000"/>
              <w:left w:val="nil"/>
              <w:bottom w:val="dotted" w:sz="4" w:space="0" w:color="000000"/>
              <w:right w:val="nil"/>
            </w:tcBorders>
            <w:shd w:val="clear" w:color="auto" w:fill="auto"/>
            <w:vAlign w:val="bottom"/>
          </w:tcPr>
          <w:p w14:paraId="3B6FABA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628 451</w:t>
            </w:r>
          </w:p>
        </w:tc>
      </w:tr>
      <w:tr w:rsidR="004C22AD" w:rsidRPr="00D243B2" w14:paraId="163E1EF8"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351ACA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617" w:type="dxa"/>
            <w:tcBorders>
              <w:top w:val="dotted" w:sz="4" w:space="0" w:color="000000"/>
              <w:left w:val="nil"/>
              <w:bottom w:val="dotted" w:sz="4" w:space="0" w:color="000000"/>
              <w:right w:val="nil"/>
            </w:tcBorders>
            <w:vAlign w:val="bottom"/>
          </w:tcPr>
          <w:p w14:paraId="5FCBEC8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1 618 303</w:t>
            </w:r>
          </w:p>
        </w:tc>
        <w:tc>
          <w:tcPr>
            <w:tcW w:w="1843" w:type="dxa"/>
            <w:tcBorders>
              <w:top w:val="dotted" w:sz="4" w:space="0" w:color="000000"/>
              <w:left w:val="nil"/>
              <w:bottom w:val="dotted" w:sz="4" w:space="0" w:color="000000"/>
              <w:right w:val="nil"/>
            </w:tcBorders>
            <w:shd w:val="clear" w:color="auto" w:fill="auto"/>
            <w:vAlign w:val="bottom"/>
          </w:tcPr>
          <w:p w14:paraId="2D3CF2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863 515</w:t>
            </w:r>
          </w:p>
        </w:tc>
      </w:tr>
      <w:tr w:rsidR="004C22AD" w:rsidRPr="00D243B2" w14:paraId="08FFEA73"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6836CE4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резерв очікуваних кредитних збитків</w:t>
            </w:r>
          </w:p>
        </w:tc>
        <w:tc>
          <w:tcPr>
            <w:tcW w:w="1617" w:type="dxa"/>
            <w:tcBorders>
              <w:top w:val="dotted" w:sz="4" w:space="0" w:color="000000"/>
              <w:left w:val="nil"/>
              <w:bottom w:val="dotted" w:sz="4" w:space="0" w:color="000000"/>
              <w:right w:val="nil"/>
            </w:tcBorders>
            <w:vAlign w:val="bottom"/>
          </w:tcPr>
          <w:p w14:paraId="199497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(22 684)</w:t>
            </w:r>
          </w:p>
        </w:tc>
        <w:tc>
          <w:tcPr>
            <w:tcW w:w="1843" w:type="dxa"/>
            <w:tcBorders>
              <w:top w:val="dotted" w:sz="4" w:space="0" w:color="000000"/>
              <w:left w:val="nil"/>
              <w:bottom w:val="dotted" w:sz="4" w:space="0" w:color="000000"/>
              <w:right w:val="nil"/>
            </w:tcBorders>
            <w:shd w:val="clear" w:color="auto" w:fill="auto"/>
            <w:vAlign w:val="bottom"/>
          </w:tcPr>
          <w:p w14:paraId="747A0AD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(235 064)</w:t>
            </w:r>
          </w:p>
        </w:tc>
      </w:tr>
      <w:tr w:rsidR="004C22AD" w:rsidRPr="00D243B2" w14:paraId="68D62E97"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5CD204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Грошові кошти в державних банках</w:t>
            </w:r>
          </w:p>
        </w:tc>
        <w:tc>
          <w:tcPr>
            <w:tcW w:w="1617" w:type="dxa"/>
            <w:tcBorders>
              <w:top w:val="dotted" w:sz="4" w:space="0" w:color="000000"/>
              <w:left w:val="nil"/>
              <w:bottom w:val="dotted" w:sz="4" w:space="0" w:color="000000"/>
              <w:right w:val="nil"/>
            </w:tcBorders>
            <w:vAlign w:val="bottom"/>
          </w:tcPr>
          <w:p w14:paraId="000C7AA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4 874 322</w:t>
            </w:r>
          </w:p>
        </w:tc>
        <w:tc>
          <w:tcPr>
            <w:tcW w:w="1843" w:type="dxa"/>
            <w:tcBorders>
              <w:top w:val="dotted" w:sz="4" w:space="0" w:color="000000"/>
              <w:left w:val="nil"/>
              <w:bottom w:val="dotted" w:sz="4" w:space="0" w:color="000000"/>
              <w:right w:val="nil"/>
            </w:tcBorders>
            <w:shd w:val="clear" w:color="auto" w:fill="auto"/>
            <w:vAlign w:val="bottom"/>
          </w:tcPr>
          <w:p w14:paraId="79CA817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893 534</w:t>
            </w:r>
          </w:p>
        </w:tc>
      </w:tr>
      <w:tr w:rsidR="004C22AD" w:rsidRPr="00D243B2" w14:paraId="64E70BDE"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7BC635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Поточні акредитиви та кошти на арештованих рахунках </w:t>
            </w:r>
          </w:p>
        </w:tc>
        <w:tc>
          <w:tcPr>
            <w:tcW w:w="1617" w:type="dxa"/>
            <w:tcBorders>
              <w:top w:val="dotted" w:sz="4" w:space="0" w:color="000000"/>
              <w:left w:val="nil"/>
              <w:bottom w:val="dotted" w:sz="4" w:space="0" w:color="000000"/>
              <w:right w:val="nil"/>
            </w:tcBorders>
            <w:vAlign w:val="bottom"/>
          </w:tcPr>
          <w:p w14:paraId="7DFEE6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49 112</w:t>
            </w:r>
          </w:p>
        </w:tc>
        <w:tc>
          <w:tcPr>
            <w:tcW w:w="1843" w:type="dxa"/>
            <w:tcBorders>
              <w:top w:val="dotted" w:sz="4" w:space="0" w:color="000000"/>
              <w:left w:val="nil"/>
              <w:bottom w:val="dotted" w:sz="4" w:space="0" w:color="000000"/>
              <w:right w:val="nil"/>
            </w:tcBorders>
            <w:shd w:val="clear" w:color="auto" w:fill="auto"/>
            <w:vAlign w:val="bottom"/>
          </w:tcPr>
          <w:p w14:paraId="36CCAB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107 366</w:t>
            </w:r>
          </w:p>
        </w:tc>
      </w:tr>
      <w:tr w:rsidR="004C22AD" w:rsidRPr="00D243B2" w14:paraId="6091B244"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0EBF394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Довгострокові зобов'язання</w:t>
            </w:r>
          </w:p>
        </w:tc>
        <w:tc>
          <w:tcPr>
            <w:tcW w:w="1617" w:type="dxa"/>
            <w:tcBorders>
              <w:top w:val="dotted" w:sz="4" w:space="0" w:color="000000"/>
              <w:left w:val="nil"/>
              <w:bottom w:val="dotted" w:sz="4" w:space="0" w:color="000000"/>
              <w:right w:val="nil"/>
            </w:tcBorders>
            <w:vAlign w:val="bottom"/>
          </w:tcPr>
          <w:p w14:paraId="5905861A" w14:textId="77777777" w:rsidR="004C22AD" w:rsidRPr="00D243B2" w:rsidRDefault="004C22AD" w:rsidP="00D243B2">
            <w:pPr>
              <w:jc w:val="both"/>
              <w:rPr>
                <w:rFonts w:ascii="Times New Roman" w:hAnsi="Times New Roman" w:cs="Times New Roman"/>
                <w:highlight w:val="yellow"/>
              </w:rPr>
            </w:pPr>
          </w:p>
        </w:tc>
        <w:tc>
          <w:tcPr>
            <w:tcW w:w="1843" w:type="dxa"/>
            <w:tcBorders>
              <w:top w:val="dotted" w:sz="4" w:space="0" w:color="000000"/>
              <w:left w:val="nil"/>
              <w:bottom w:val="dotted" w:sz="4" w:space="0" w:color="000000"/>
              <w:right w:val="nil"/>
            </w:tcBorders>
            <w:shd w:val="clear" w:color="auto" w:fill="auto"/>
            <w:vAlign w:val="bottom"/>
          </w:tcPr>
          <w:p w14:paraId="43F67274" w14:textId="77777777" w:rsidR="004C22AD" w:rsidRPr="00D243B2" w:rsidRDefault="004C22AD" w:rsidP="00D243B2">
            <w:pPr>
              <w:jc w:val="both"/>
              <w:rPr>
                <w:rFonts w:ascii="Times New Roman" w:hAnsi="Times New Roman" w:cs="Times New Roman"/>
                <w:highlight w:val="yellow"/>
              </w:rPr>
            </w:pPr>
          </w:p>
        </w:tc>
      </w:tr>
      <w:tr w:rsidR="004C22AD" w:rsidRPr="00D243B2" w14:paraId="14EEC622"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5070CA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Облігації, випущені та розміщені в державних банках</w:t>
            </w:r>
          </w:p>
        </w:tc>
        <w:tc>
          <w:tcPr>
            <w:tcW w:w="1617" w:type="dxa"/>
            <w:tcBorders>
              <w:top w:val="dotted" w:sz="4" w:space="0" w:color="000000"/>
              <w:left w:val="nil"/>
              <w:bottom w:val="dotted" w:sz="4" w:space="0" w:color="000000"/>
              <w:right w:val="nil"/>
            </w:tcBorders>
            <w:vAlign w:val="bottom"/>
          </w:tcPr>
          <w:p w14:paraId="121B04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843" w:type="dxa"/>
            <w:tcBorders>
              <w:top w:val="dotted" w:sz="4" w:space="0" w:color="000000"/>
              <w:left w:val="nil"/>
              <w:bottom w:val="dotted" w:sz="4" w:space="0" w:color="000000"/>
              <w:right w:val="nil"/>
            </w:tcBorders>
            <w:shd w:val="clear" w:color="auto" w:fill="auto"/>
            <w:vAlign w:val="bottom"/>
          </w:tcPr>
          <w:p w14:paraId="3175F2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(729 618)</w:t>
            </w:r>
          </w:p>
        </w:tc>
      </w:tr>
      <w:tr w:rsidR="004C22AD" w:rsidRPr="00D243B2" w14:paraId="42762620"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2733CF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Кредити, отримані в АТ «Державний ощадний банк України»</w:t>
            </w:r>
          </w:p>
        </w:tc>
        <w:tc>
          <w:tcPr>
            <w:tcW w:w="1617" w:type="dxa"/>
            <w:tcBorders>
              <w:top w:val="dotted" w:sz="4" w:space="0" w:color="000000"/>
              <w:left w:val="nil"/>
              <w:bottom w:val="dotted" w:sz="4" w:space="0" w:color="000000"/>
              <w:right w:val="nil"/>
            </w:tcBorders>
            <w:vAlign w:val="bottom"/>
          </w:tcPr>
          <w:p w14:paraId="099A47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(5 246 154)</w:t>
            </w:r>
          </w:p>
        </w:tc>
        <w:tc>
          <w:tcPr>
            <w:tcW w:w="1843" w:type="dxa"/>
            <w:tcBorders>
              <w:top w:val="dotted" w:sz="4" w:space="0" w:color="000000"/>
              <w:left w:val="nil"/>
              <w:bottom w:val="dotted" w:sz="4" w:space="0" w:color="000000"/>
              <w:right w:val="nil"/>
            </w:tcBorders>
            <w:shd w:val="clear" w:color="auto" w:fill="auto"/>
            <w:vAlign w:val="bottom"/>
          </w:tcPr>
          <w:p w14:paraId="7EA607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6327513C"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49A166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Визнане орендне зобов’язання відповідно до МСФЗ 16 «Оренда»</w:t>
            </w:r>
          </w:p>
        </w:tc>
        <w:tc>
          <w:tcPr>
            <w:tcW w:w="1617" w:type="dxa"/>
            <w:tcBorders>
              <w:top w:val="dotted" w:sz="4" w:space="0" w:color="000000"/>
              <w:left w:val="nil"/>
              <w:bottom w:val="dotted" w:sz="4" w:space="0" w:color="000000"/>
              <w:right w:val="nil"/>
            </w:tcBorders>
            <w:vAlign w:val="bottom"/>
          </w:tcPr>
          <w:p w14:paraId="4FDD84A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(2 995)</w:t>
            </w:r>
          </w:p>
        </w:tc>
        <w:tc>
          <w:tcPr>
            <w:tcW w:w="1843" w:type="dxa"/>
            <w:tcBorders>
              <w:top w:val="dotted" w:sz="4" w:space="0" w:color="000000"/>
              <w:left w:val="nil"/>
              <w:bottom w:val="dotted" w:sz="4" w:space="0" w:color="000000"/>
              <w:right w:val="nil"/>
            </w:tcBorders>
            <w:shd w:val="clear" w:color="auto" w:fill="auto"/>
            <w:vAlign w:val="bottom"/>
          </w:tcPr>
          <w:p w14:paraId="0037438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(12 433)</w:t>
            </w:r>
          </w:p>
        </w:tc>
      </w:tr>
      <w:tr w:rsidR="004C22AD" w:rsidRPr="00D243B2" w14:paraId="1B5EA774"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766462E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Поточні зобов'язання</w:t>
            </w:r>
          </w:p>
        </w:tc>
        <w:tc>
          <w:tcPr>
            <w:tcW w:w="1617" w:type="dxa"/>
            <w:tcBorders>
              <w:top w:val="dotted" w:sz="4" w:space="0" w:color="000000"/>
              <w:left w:val="nil"/>
              <w:bottom w:val="dotted" w:sz="4" w:space="0" w:color="000000"/>
              <w:right w:val="nil"/>
            </w:tcBorders>
            <w:vAlign w:val="bottom"/>
          </w:tcPr>
          <w:p w14:paraId="04334D07" w14:textId="77777777" w:rsidR="004C22AD" w:rsidRPr="00D243B2" w:rsidRDefault="004C22AD" w:rsidP="00D243B2">
            <w:pPr>
              <w:jc w:val="both"/>
              <w:rPr>
                <w:rFonts w:ascii="Times New Roman" w:hAnsi="Times New Roman" w:cs="Times New Roman"/>
              </w:rPr>
            </w:pPr>
          </w:p>
        </w:tc>
        <w:tc>
          <w:tcPr>
            <w:tcW w:w="1843" w:type="dxa"/>
            <w:tcBorders>
              <w:top w:val="dotted" w:sz="4" w:space="0" w:color="000000"/>
              <w:left w:val="nil"/>
              <w:bottom w:val="dotted" w:sz="4" w:space="0" w:color="000000"/>
              <w:right w:val="nil"/>
            </w:tcBorders>
            <w:shd w:val="clear" w:color="auto" w:fill="auto"/>
            <w:vAlign w:val="bottom"/>
          </w:tcPr>
          <w:p w14:paraId="3F1ECB00" w14:textId="77777777" w:rsidR="004C22AD" w:rsidRPr="00D243B2" w:rsidRDefault="004C22AD" w:rsidP="00D243B2">
            <w:pPr>
              <w:jc w:val="both"/>
              <w:rPr>
                <w:rFonts w:ascii="Times New Roman" w:hAnsi="Times New Roman" w:cs="Times New Roman"/>
              </w:rPr>
            </w:pPr>
          </w:p>
        </w:tc>
      </w:tr>
      <w:tr w:rsidR="004C22AD" w:rsidRPr="00D243B2" w14:paraId="42F1A42E"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194AC8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Кредити, отримані в державних банках</w:t>
            </w:r>
          </w:p>
        </w:tc>
        <w:tc>
          <w:tcPr>
            <w:tcW w:w="1617" w:type="dxa"/>
            <w:tcBorders>
              <w:top w:val="dotted" w:sz="4" w:space="0" w:color="000000"/>
              <w:left w:val="nil"/>
              <w:bottom w:val="dotted" w:sz="4" w:space="0" w:color="000000"/>
              <w:right w:val="nil"/>
            </w:tcBorders>
            <w:vAlign w:val="bottom"/>
          </w:tcPr>
          <w:p w14:paraId="64FCF1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(5 161 763)</w:t>
            </w:r>
          </w:p>
        </w:tc>
        <w:tc>
          <w:tcPr>
            <w:tcW w:w="1843" w:type="dxa"/>
            <w:tcBorders>
              <w:top w:val="dotted" w:sz="4" w:space="0" w:color="000000"/>
              <w:left w:val="nil"/>
              <w:bottom w:val="dotted" w:sz="4" w:space="0" w:color="000000"/>
              <w:right w:val="nil"/>
            </w:tcBorders>
            <w:shd w:val="clear" w:color="auto" w:fill="auto"/>
            <w:vAlign w:val="bottom"/>
          </w:tcPr>
          <w:p w14:paraId="56C447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(12 149 630)</w:t>
            </w:r>
          </w:p>
        </w:tc>
      </w:tr>
      <w:tr w:rsidR="004C22AD" w:rsidRPr="00D243B2" w14:paraId="30005638"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4B344E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Облігації, випущені та розміщені в державних банках</w:t>
            </w:r>
          </w:p>
        </w:tc>
        <w:tc>
          <w:tcPr>
            <w:tcW w:w="1617" w:type="dxa"/>
            <w:tcBorders>
              <w:top w:val="dotted" w:sz="4" w:space="0" w:color="000000"/>
              <w:left w:val="nil"/>
              <w:bottom w:val="dotted" w:sz="4" w:space="0" w:color="000000"/>
              <w:right w:val="nil"/>
            </w:tcBorders>
            <w:vAlign w:val="bottom"/>
          </w:tcPr>
          <w:p w14:paraId="30C003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(816 736)</w:t>
            </w:r>
          </w:p>
        </w:tc>
        <w:tc>
          <w:tcPr>
            <w:tcW w:w="1843" w:type="dxa"/>
            <w:tcBorders>
              <w:top w:val="dotted" w:sz="4" w:space="0" w:color="000000"/>
              <w:left w:val="nil"/>
              <w:bottom w:val="dotted" w:sz="4" w:space="0" w:color="000000"/>
              <w:right w:val="nil"/>
            </w:tcBorders>
            <w:shd w:val="clear" w:color="auto" w:fill="auto"/>
            <w:vAlign w:val="bottom"/>
          </w:tcPr>
          <w:p w14:paraId="514DC8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(212 500)</w:t>
            </w:r>
          </w:p>
        </w:tc>
      </w:tr>
      <w:tr w:rsidR="004C22AD" w:rsidRPr="00D243B2" w14:paraId="5D24AFD1"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17F85E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Торгівельна та інша заборгованість перед АТ «Укренергомашини» </w:t>
            </w:r>
          </w:p>
        </w:tc>
        <w:tc>
          <w:tcPr>
            <w:tcW w:w="1617" w:type="dxa"/>
            <w:tcBorders>
              <w:top w:val="dotted" w:sz="4" w:space="0" w:color="000000"/>
              <w:left w:val="nil"/>
              <w:bottom w:val="dotted" w:sz="4" w:space="0" w:color="000000"/>
              <w:right w:val="nil"/>
            </w:tcBorders>
            <w:vAlign w:val="bottom"/>
          </w:tcPr>
          <w:p w14:paraId="2E48DC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(1 071 192)</w:t>
            </w:r>
          </w:p>
        </w:tc>
        <w:tc>
          <w:tcPr>
            <w:tcW w:w="1843" w:type="dxa"/>
            <w:tcBorders>
              <w:top w:val="dotted" w:sz="4" w:space="0" w:color="000000"/>
              <w:left w:val="nil"/>
              <w:bottom w:val="dotted" w:sz="4" w:space="0" w:color="000000"/>
              <w:right w:val="nil"/>
            </w:tcBorders>
            <w:shd w:val="clear" w:color="auto" w:fill="auto"/>
            <w:vAlign w:val="bottom"/>
          </w:tcPr>
          <w:p w14:paraId="3C3520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(840 818)</w:t>
            </w:r>
          </w:p>
        </w:tc>
      </w:tr>
      <w:tr w:rsidR="004C22AD" w:rsidRPr="00D243B2" w14:paraId="6BC606DD"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6379C53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Торгівельна заборгованість перед ПрАТ «НЕК «Укренерго», аванси отримані</w:t>
            </w:r>
          </w:p>
        </w:tc>
        <w:tc>
          <w:tcPr>
            <w:tcW w:w="1617" w:type="dxa"/>
            <w:tcBorders>
              <w:top w:val="dotted" w:sz="4" w:space="0" w:color="000000"/>
              <w:left w:val="nil"/>
              <w:bottom w:val="dotted" w:sz="4" w:space="0" w:color="000000"/>
              <w:right w:val="nil"/>
            </w:tcBorders>
            <w:vAlign w:val="bottom"/>
          </w:tcPr>
          <w:p w14:paraId="518F6B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(997 084)</w:t>
            </w:r>
          </w:p>
        </w:tc>
        <w:tc>
          <w:tcPr>
            <w:tcW w:w="1843" w:type="dxa"/>
            <w:tcBorders>
              <w:top w:val="dotted" w:sz="4" w:space="0" w:color="000000"/>
              <w:left w:val="nil"/>
              <w:bottom w:val="dotted" w:sz="4" w:space="0" w:color="000000"/>
              <w:right w:val="nil"/>
            </w:tcBorders>
            <w:shd w:val="clear" w:color="auto" w:fill="auto"/>
            <w:vAlign w:val="bottom"/>
          </w:tcPr>
          <w:p w14:paraId="06259B5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(271 685)</w:t>
            </w:r>
          </w:p>
        </w:tc>
      </w:tr>
      <w:tr w:rsidR="004C22AD" w:rsidRPr="00D243B2" w14:paraId="0055D0C4" w14:textId="77777777" w:rsidTr="002B29F7">
        <w:trPr>
          <w:trHeight w:val="227"/>
        </w:trPr>
        <w:tc>
          <w:tcPr>
            <w:tcW w:w="6463" w:type="dxa"/>
            <w:tcBorders>
              <w:top w:val="dotted" w:sz="4" w:space="0" w:color="000000"/>
              <w:left w:val="nil"/>
              <w:bottom w:val="dotted" w:sz="4" w:space="0" w:color="000000"/>
              <w:right w:val="nil"/>
            </w:tcBorders>
            <w:shd w:val="clear" w:color="auto" w:fill="auto"/>
            <w:vAlign w:val="bottom"/>
          </w:tcPr>
          <w:p w14:paraId="270242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Торгівельна заборгованість перед іншими державними підприємствами, аванси отримані</w:t>
            </w:r>
          </w:p>
        </w:tc>
        <w:tc>
          <w:tcPr>
            <w:tcW w:w="1617" w:type="dxa"/>
            <w:tcBorders>
              <w:top w:val="dotted" w:sz="4" w:space="0" w:color="000000"/>
              <w:left w:val="nil"/>
              <w:bottom w:val="dotted" w:sz="4" w:space="0" w:color="000000"/>
              <w:right w:val="nil"/>
            </w:tcBorders>
            <w:vAlign w:val="bottom"/>
          </w:tcPr>
          <w:p w14:paraId="1CBBFA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(611 986)</w:t>
            </w:r>
          </w:p>
        </w:tc>
        <w:tc>
          <w:tcPr>
            <w:tcW w:w="1843" w:type="dxa"/>
            <w:tcBorders>
              <w:top w:val="dotted" w:sz="4" w:space="0" w:color="000000"/>
              <w:left w:val="nil"/>
              <w:bottom w:val="dotted" w:sz="4" w:space="0" w:color="000000"/>
              <w:right w:val="nil"/>
            </w:tcBorders>
            <w:shd w:val="clear" w:color="auto" w:fill="auto"/>
            <w:vAlign w:val="bottom"/>
          </w:tcPr>
          <w:p w14:paraId="728556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(501 491)</w:t>
            </w:r>
          </w:p>
        </w:tc>
      </w:tr>
      <w:tr w:rsidR="004C22AD" w:rsidRPr="00D243B2" w14:paraId="3C8F7A7E" w14:textId="77777777" w:rsidTr="002B29F7">
        <w:trPr>
          <w:trHeight w:val="227"/>
        </w:trPr>
        <w:tc>
          <w:tcPr>
            <w:tcW w:w="6463" w:type="dxa"/>
            <w:tcBorders>
              <w:top w:val="dotted" w:sz="4" w:space="0" w:color="000000"/>
              <w:left w:val="nil"/>
              <w:bottom w:val="single" w:sz="4" w:space="0" w:color="000000"/>
              <w:right w:val="nil"/>
            </w:tcBorders>
            <w:shd w:val="clear" w:color="auto" w:fill="auto"/>
            <w:vAlign w:val="bottom"/>
          </w:tcPr>
          <w:p w14:paraId="7736A0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Визнане орендне зобов’язання відповідно до МСФЗ 16 «Оренда»</w:t>
            </w:r>
          </w:p>
        </w:tc>
        <w:tc>
          <w:tcPr>
            <w:tcW w:w="1617" w:type="dxa"/>
            <w:tcBorders>
              <w:top w:val="dotted" w:sz="4" w:space="0" w:color="000000"/>
              <w:left w:val="nil"/>
              <w:bottom w:val="single" w:sz="4" w:space="0" w:color="000000"/>
              <w:right w:val="nil"/>
            </w:tcBorders>
            <w:vAlign w:val="bottom"/>
          </w:tcPr>
          <w:p w14:paraId="05BB42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(1 096)</w:t>
            </w:r>
          </w:p>
        </w:tc>
        <w:tc>
          <w:tcPr>
            <w:tcW w:w="1843" w:type="dxa"/>
            <w:tcBorders>
              <w:top w:val="dotted" w:sz="4" w:space="0" w:color="000000"/>
              <w:left w:val="nil"/>
              <w:bottom w:val="single" w:sz="4" w:space="0" w:color="000000"/>
              <w:right w:val="nil"/>
            </w:tcBorders>
            <w:shd w:val="clear" w:color="auto" w:fill="auto"/>
            <w:vAlign w:val="bottom"/>
          </w:tcPr>
          <w:p w14:paraId="7BF336E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(3 091)</w:t>
            </w:r>
          </w:p>
        </w:tc>
      </w:tr>
    </w:tbl>
    <w:p w14:paraId="675AFD6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*Інформація щодо нарахування резерву очікуваних кредитних збитків на торговельну дебіторську заборгованість ДП «Енергоринок», ДП «Гарантований покупець», ПрАТ «НЕК «Укренерго» розкрита в примітці 8.1.</w:t>
      </w:r>
    </w:p>
    <w:p w14:paraId="28B92DA5"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72"/>
          <w:id w:val="1303883787"/>
        </w:sdtPr>
        <w:sdtEndPr/>
        <w:sdtContent/>
      </w:sdt>
      <w:r w:rsidR="004C22AD" w:rsidRPr="00D243B2">
        <w:rPr>
          <w:rFonts w:ascii="Times New Roman" w:hAnsi="Times New Roman" w:cs="Times New Roman"/>
        </w:rPr>
        <w:t>Обсяги операцій з державними підприємствами за 2021 та 2020 роки:</w:t>
      </w:r>
    </w:p>
    <w:p w14:paraId="6318CD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13D5CB38" w14:textId="77777777" w:rsidTr="002B29F7">
        <w:trPr>
          <w:trHeight w:val="278"/>
        </w:trPr>
        <w:tc>
          <w:tcPr>
            <w:tcW w:w="6463" w:type="dxa"/>
            <w:tcBorders>
              <w:top w:val="nil"/>
              <w:left w:val="nil"/>
              <w:bottom w:val="single" w:sz="4" w:space="0" w:color="000000"/>
              <w:right w:val="nil"/>
            </w:tcBorders>
            <w:shd w:val="clear" w:color="auto" w:fill="auto"/>
            <w:vAlign w:val="center"/>
          </w:tcPr>
          <w:p w14:paraId="499A7BDE"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vAlign w:val="center"/>
          </w:tcPr>
          <w:p w14:paraId="468EDF2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shd w:val="clear" w:color="auto" w:fill="auto"/>
            <w:vAlign w:val="center"/>
          </w:tcPr>
          <w:p w14:paraId="721467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6F191E2E" w14:textId="77777777" w:rsidTr="002B29F7">
        <w:trPr>
          <w:trHeight w:val="278"/>
        </w:trPr>
        <w:tc>
          <w:tcPr>
            <w:tcW w:w="6463" w:type="dxa"/>
            <w:tcBorders>
              <w:top w:val="dotted" w:sz="4" w:space="0" w:color="000000"/>
              <w:left w:val="nil"/>
              <w:bottom w:val="dotted" w:sz="4" w:space="0" w:color="000000"/>
              <w:right w:val="nil"/>
            </w:tcBorders>
            <w:shd w:val="clear" w:color="auto" w:fill="auto"/>
            <w:vAlign w:val="bottom"/>
          </w:tcPr>
          <w:p w14:paraId="0BE1D6F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ДП «Гарантований покупець» (реалізація електроенергії)*</w:t>
            </w:r>
          </w:p>
        </w:tc>
        <w:tc>
          <w:tcPr>
            <w:tcW w:w="1701" w:type="dxa"/>
            <w:tcBorders>
              <w:top w:val="dotted" w:sz="4" w:space="0" w:color="000000"/>
              <w:left w:val="nil"/>
              <w:bottom w:val="dotted" w:sz="4" w:space="0" w:color="000000"/>
              <w:right w:val="nil"/>
            </w:tcBorders>
            <w:vAlign w:val="bottom"/>
          </w:tcPr>
          <w:p w14:paraId="7200C7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4 140 775</w:t>
            </w:r>
          </w:p>
        </w:tc>
        <w:tc>
          <w:tcPr>
            <w:tcW w:w="1701" w:type="dxa"/>
            <w:tcBorders>
              <w:top w:val="dotted" w:sz="4" w:space="0" w:color="000000"/>
              <w:left w:val="nil"/>
              <w:bottom w:val="dotted" w:sz="4" w:space="0" w:color="000000"/>
              <w:right w:val="nil"/>
            </w:tcBorders>
            <w:shd w:val="clear" w:color="auto" w:fill="auto"/>
            <w:vAlign w:val="bottom"/>
          </w:tcPr>
          <w:p w14:paraId="22FA15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17 862 282</w:t>
            </w:r>
          </w:p>
        </w:tc>
      </w:tr>
      <w:tr w:rsidR="004C22AD" w:rsidRPr="00D243B2" w14:paraId="090E9FA2" w14:textId="77777777" w:rsidTr="002B29F7">
        <w:trPr>
          <w:trHeight w:val="278"/>
        </w:trPr>
        <w:tc>
          <w:tcPr>
            <w:tcW w:w="6463" w:type="dxa"/>
            <w:tcBorders>
              <w:top w:val="dotted" w:sz="4" w:space="0" w:color="000000"/>
              <w:left w:val="nil"/>
              <w:bottom w:val="dotted" w:sz="4" w:space="0" w:color="000000"/>
              <w:right w:val="nil"/>
            </w:tcBorders>
            <w:shd w:val="clear" w:color="auto" w:fill="auto"/>
            <w:vAlign w:val="bottom"/>
          </w:tcPr>
          <w:p w14:paraId="31A7BC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ДП «Гарантований покупець» (закупівля послуг із забезпечення доступності електроенергії для побутових споживачів)*</w:t>
            </w:r>
          </w:p>
        </w:tc>
        <w:tc>
          <w:tcPr>
            <w:tcW w:w="1701" w:type="dxa"/>
            <w:tcBorders>
              <w:top w:val="dotted" w:sz="4" w:space="0" w:color="000000"/>
              <w:left w:val="nil"/>
              <w:bottom w:val="dotted" w:sz="4" w:space="0" w:color="000000"/>
              <w:right w:val="nil"/>
            </w:tcBorders>
            <w:vAlign w:val="bottom"/>
          </w:tcPr>
          <w:p w14:paraId="0B00FD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(23 385 665)</w:t>
            </w:r>
          </w:p>
        </w:tc>
        <w:tc>
          <w:tcPr>
            <w:tcW w:w="1701" w:type="dxa"/>
            <w:tcBorders>
              <w:top w:val="dotted" w:sz="4" w:space="0" w:color="000000"/>
              <w:left w:val="nil"/>
              <w:bottom w:val="dotted" w:sz="4" w:space="0" w:color="000000"/>
              <w:right w:val="nil"/>
            </w:tcBorders>
            <w:shd w:val="clear" w:color="auto" w:fill="auto"/>
            <w:vAlign w:val="bottom"/>
          </w:tcPr>
          <w:p w14:paraId="400133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2EE8DE98" w14:textId="77777777" w:rsidTr="002B29F7">
        <w:trPr>
          <w:trHeight w:val="278"/>
        </w:trPr>
        <w:tc>
          <w:tcPr>
            <w:tcW w:w="6463" w:type="dxa"/>
            <w:tcBorders>
              <w:top w:val="dotted" w:sz="4" w:space="0" w:color="000000"/>
              <w:left w:val="nil"/>
              <w:bottom w:val="dotted" w:sz="4" w:space="0" w:color="000000"/>
              <w:right w:val="nil"/>
            </w:tcBorders>
            <w:shd w:val="clear" w:color="auto" w:fill="auto"/>
            <w:vAlign w:val="bottom"/>
          </w:tcPr>
          <w:p w14:paraId="110EBD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ДП «Оператор ринку» (реалізація електроенергії)</w:t>
            </w:r>
          </w:p>
        </w:tc>
        <w:tc>
          <w:tcPr>
            <w:tcW w:w="1701" w:type="dxa"/>
            <w:tcBorders>
              <w:top w:val="dotted" w:sz="4" w:space="0" w:color="000000"/>
              <w:left w:val="nil"/>
              <w:bottom w:val="dotted" w:sz="4" w:space="0" w:color="000000"/>
              <w:right w:val="nil"/>
            </w:tcBorders>
            <w:vAlign w:val="bottom"/>
          </w:tcPr>
          <w:p w14:paraId="7D84F1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17 021 188</w:t>
            </w:r>
          </w:p>
        </w:tc>
        <w:tc>
          <w:tcPr>
            <w:tcW w:w="1701" w:type="dxa"/>
            <w:tcBorders>
              <w:top w:val="dotted" w:sz="4" w:space="0" w:color="000000"/>
              <w:left w:val="nil"/>
              <w:bottom w:val="dotted" w:sz="4" w:space="0" w:color="000000"/>
              <w:right w:val="nil"/>
            </w:tcBorders>
            <w:shd w:val="clear" w:color="auto" w:fill="auto"/>
            <w:vAlign w:val="bottom"/>
          </w:tcPr>
          <w:p w14:paraId="7020A1B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10 950 785</w:t>
            </w:r>
          </w:p>
        </w:tc>
      </w:tr>
      <w:tr w:rsidR="004C22AD" w:rsidRPr="00D243B2" w14:paraId="46304D29" w14:textId="77777777" w:rsidTr="002B29F7">
        <w:trPr>
          <w:trHeight w:val="278"/>
        </w:trPr>
        <w:tc>
          <w:tcPr>
            <w:tcW w:w="6463" w:type="dxa"/>
            <w:tcBorders>
              <w:top w:val="dotted" w:sz="4" w:space="0" w:color="000000"/>
              <w:left w:val="nil"/>
              <w:bottom w:val="dotted" w:sz="4" w:space="0" w:color="000000"/>
              <w:right w:val="nil"/>
            </w:tcBorders>
            <w:shd w:val="clear" w:color="auto" w:fill="auto"/>
            <w:vAlign w:val="bottom"/>
          </w:tcPr>
          <w:p w14:paraId="36B043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 xml:space="preserve">ДП «Оператор ринку» (закупівля електроенергії та послуг з організації купівлі-продажу електроенергії) </w:t>
            </w:r>
          </w:p>
        </w:tc>
        <w:tc>
          <w:tcPr>
            <w:tcW w:w="1701" w:type="dxa"/>
            <w:tcBorders>
              <w:top w:val="dotted" w:sz="4" w:space="0" w:color="000000"/>
              <w:left w:val="nil"/>
              <w:bottom w:val="dotted" w:sz="4" w:space="0" w:color="000000"/>
              <w:right w:val="nil"/>
            </w:tcBorders>
            <w:vAlign w:val="bottom"/>
          </w:tcPr>
          <w:p w14:paraId="2318E2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(87 702)</w:t>
            </w:r>
          </w:p>
        </w:tc>
        <w:tc>
          <w:tcPr>
            <w:tcW w:w="1701" w:type="dxa"/>
            <w:tcBorders>
              <w:top w:val="dotted" w:sz="4" w:space="0" w:color="000000"/>
              <w:left w:val="nil"/>
              <w:bottom w:val="dotted" w:sz="4" w:space="0" w:color="000000"/>
              <w:right w:val="nil"/>
            </w:tcBorders>
            <w:shd w:val="clear" w:color="auto" w:fill="auto"/>
            <w:vAlign w:val="bottom"/>
          </w:tcPr>
          <w:p w14:paraId="0CAF8FE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(30 874)</w:t>
            </w:r>
          </w:p>
        </w:tc>
      </w:tr>
      <w:tr w:rsidR="004C22AD" w:rsidRPr="00D243B2" w14:paraId="17E33668" w14:textId="77777777" w:rsidTr="002B29F7">
        <w:trPr>
          <w:trHeight w:val="278"/>
        </w:trPr>
        <w:tc>
          <w:tcPr>
            <w:tcW w:w="6463" w:type="dxa"/>
            <w:tcBorders>
              <w:top w:val="dotted" w:sz="4" w:space="0" w:color="000000"/>
              <w:left w:val="nil"/>
              <w:bottom w:val="dotted" w:sz="4" w:space="0" w:color="000000"/>
              <w:right w:val="nil"/>
            </w:tcBorders>
            <w:shd w:val="clear" w:color="auto" w:fill="auto"/>
            <w:vAlign w:val="bottom"/>
          </w:tcPr>
          <w:p w14:paraId="460CF9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ПрАТ «НЕК «Укренерго» (реалізація електроенергії)* </w:t>
            </w:r>
          </w:p>
        </w:tc>
        <w:tc>
          <w:tcPr>
            <w:tcW w:w="1701" w:type="dxa"/>
            <w:tcBorders>
              <w:top w:val="dotted" w:sz="4" w:space="0" w:color="000000"/>
              <w:left w:val="nil"/>
              <w:bottom w:val="dotted" w:sz="4" w:space="0" w:color="000000"/>
              <w:right w:val="nil"/>
            </w:tcBorders>
            <w:vAlign w:val="bottom"/>
          </w:tcPr>
          <w:p w14:paraId="7AC2366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2 852 090</w:t>
            </w:r>
          </w:p>
        </w:tc>
        <w:tc>
          <w:tcPr>
            <w:tcW w:w="1701" w:type="dxa"/>
            <w:tcBorders>
              <w:top w:val="dotted" w:sz="4" w:space="0" w:color="000000"/>
              <w:left w:val="nil"/>
              <w:bottom w:val="dotted" w:sz="4" w:space="0" w:color="000000"/>
              <w:right w:val="nil"/>
            </w:tcBorders>
            <w:shd w:val="clear" w:color="auto" w:fill="auto"/>
            <w:vAlign w:val="bottom"/>
          </w:tcPr>
          <w:p w14:paraId="07AD21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7 985 158</w:t>
            </w:r>
          </w:p>
        </w:tc>
      </w:tr>
      <w:tr w:rsidR="004C22AD" w:rsidRPr="00D243B2" w14:paraId="774DF4BC" w14:textId="77777777" w:rsidTr="002B29F7">
        <w:trPr>
          <w:trHeight w:val="278"/>
        </w:trPr>
        <w:tc>
          <w:tcPr>
            <w:tcW w:w="6463" w:type="dxa"/>
            <w:tcBorders>
              <w:top w:val="dotted" w:sz="4" w:space="0" w:color="000000"/>
              <w:left w:val="nil"/>
              <w:bottom w:val="dotted" w:sz="4" w:space="0" w:color="000000"/>
              <w:right w:val="nil"/>
            </w:tcBorders>
            <w:shd w:val="clear" w:color="auto" w:fill="auto"/>
            <w:vAlign w:val="bottom"/>
          </w:tcPr>
          <w:p w14:paraId="02AAE6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ПрАТ «НЕК «Укренерго» (закупівля електроенергії та послуг з диспетчерського управління встановлених генеруючих потужностей, послуг з розподілу/передачі електроенергії)* </w:t>
            </w:r>
          </w:p>
        </w:tc>
        <w:tc>
          <w:tcPr>
            <w:tcW w:w="1701" w:type="dxa"/>
            <w:tcBorders>
              <w:top w:val="dotted" w:sz="4" w:space="0" w:color="000000"/>
              <w:left w:val="nil"/>
              <w:bottom w:val="dotted" w:sz="4" w:space="0" w:color="000000"/>
              <w:right w:val="nil"/>
            </w:tcBorders>
            <w:vAlign w:val="bottom"/>
          </w:tcPr>
          <w:p w14:paraId="715702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(3 848 726)</w:t>
            </w:r>
          </w:p>
        </w:tc>
        <w:tc>
          <w:tcPr>
            <w:tcW w:w="1701" w:type="dxa"/>
            <w:tcBorders>
              <w:top w:val="dotted" w:sz="4" w:space="0" w:color="000000"/>
              <w:left w:val="nil"/>
              <w:bottom w:val="dotted" w:sz="4" w:space="0" w:color="000000"/>
              <w:right w:val="nil"/>
            </w:tcBorders>
            <w:shd w:val="clear" w:color="auto" w:fill="auto"/>
            <w:vAlign w:val="bottom"/>
          </w:tcPr>
          <w:p w14:paraId="31F74C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(1 438 640)</w:t>
            </w:r>
          </w:p>
        </w:tc>
      </w:tr>
      <w:tr w:rsidR="004C22AD" w:rsidRPr="00D243B2" w14:paraId="42293351" w14:textId="77777777" w:rsidTr="002B29F7">
        <w:trPr>
          <w:trHeight w:val="278"/>
        </w:trPr>
        <w:tc>
          <w:tcPr>
            <w:tcW w:w="6463" w:type="dxa"/>
            <w:tcBorders>
              <w:top w:val="dotted" w:sz="4" w:space="0" w:color="000000"/>
              <w:left w:val="nil"/>
              <w:bottom w:val="dotted" w:sz="4" w:space="0" w:color="000000"/>
              <w:right w:val="nil"/>
            </w:tcBorders>
            <w:shd w:val="clear" w:color="auto" w:fill="auto"/>
            <w:vAlign w:val="bottom"/>
          </w:tcPr>
          <w:p w14:paraId="04B2C0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Реалізація електроенергії іншим державним підприємствам </w:t>
            </w:r>
          </w:p>
        </w:tc>
        <w:tc>
          <w:tcPr>
            <w:tcW w:w="1701" w:type="dxa"/>
            <w:tcBorders>
              <w:top w:val="dotted" w:sz="4" w:space="0" w:color="000000"/>
              <w:left w:val="nil"/>
              <w:bottom w:val="dotted" w:sz="4" w:space="0" w:color="000000"/>
              <w:right w:val="nil"/>
            </w:tcBorders>
            <w:vAlign w:val="bottom"/>
          </w:tcPr>
          <w:p w14:paraId="58970B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821 453</w:t>
            </w:r>
          </w:p>
        </w:tc>
        <w:tc>
          <w:tcPr>
            <w:tcW w:w="1701" w:type="dxa"/>
            <w:tcBorders>
              <w:top w:val="dotted" w:sz="4" w:space="0" w:color="000000"/>
              <w:left w:val="nil"/>
              <w:bottom w:val="dotted" w:sz="4" w:space="0" w:color="000000"/>
              <w:right w:val="nil"/>
            </w:tcBorders>
            <w:shd w:val="clear" w:color="auto" w:fill="auto"/>
            <w:vAlign w:val="bottom"/>
          </w:tcPr>
          <w:p w14:paraId="359F7A7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1 167 801</w:t>
            </w:r>
          </w:p>
        </w:tc>
      </w:tr>
      <w:tr w:rsidR="004C22AD" w:rsidRPr="00D243B2" w14:paraId="4D074121" w14:textId="77777777" w:rsidTr="002B29F7">
        <w:trPr>
          <w:trHeight w:val="278"/>
        </w:trPr>
        <w:tc>
          <w:tcPr>
            <w:tcW w:w="6463" w:type="dxa"/>
            <w:tcBorders>
              <w:top w:val="dotted" w:sz="4" w:space="0" w:color="000000"/>
              <w:left w:val="nil"/>
              <w:bottom w:val="dotted" w:sz="4" w:space="0" w:color="000000"/>
              <w:right w:val="nil"/>
            </w:tcBorders>
            <w:shd w:val="clear" w:color="auto" w:fill="auto"/>
            <w:vAlign w:val="bottom"/>
          </w:tcPr>
          <w:p w14:paraId="41A284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ДП «Східний ГЗК» (закупівля уранового оксидного концентрату, послуг з транспортування та зберігання уранового оксидного концентрату)</w:t>
            </w:r>
          </w:p>
        </w:tc>
        <w:tc>
          <w:tcPr>
            <w:tcW w:w="1701" w:type="dxa"/>
            <w:tcBorders>
              <w:top w:val="dotted" w:sz="4" w:space="0" w:color="000000"/>
              <w:left w:val="nil"/>
              <w:bottom w:val="dotted" w:sz="4" w:space="0" w:color="000000"/>
              <w:right w:val="nil"/>
            </w:tcBorders>
            <w:vAlign w:val="bottom"/>
          </w:tcPr>
          <w:p w14:paraId="12BBD64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(1 325 120)</w:t>
            </w:r>
          </w:p>
        </w:tc>
        <w:tc>
          <w:tcPr>
            <w:tcW w:w="1701" w:type="dxa"/>
            <w:tcBorders>
              <w:top w:val="dotted" w:sz="4" w:space="0" w:color="000000"/>
              <w:left w:val="nil"/>
              <w:bottom w:val="dotted" w:sz="4" w:space="0" w:color="000000"/>
              <w:right w:val="nil"/>
            </w:tcBorders>
            <w:shd w:val="clear" w:color="auto" w:fill="auto"/>
            <w:vAlign w:val="bottom"/>
          </w:tcPr>
          <w:p w14:paraId="4B17042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(2 073 822)</w:t>
            </w:r>
          </w:p>
        </w:tc>
      </w:tr>
      <w:tr w:rsidR="004C22AD" w:rsidRPr="00D243B2" w14:paraId="3425B00F" w14:textId="77777777" w:rsidTr="002B29F7">
        <w:trPr>
          <w:trHeight w:val="278"/>
        </w:trPr>
        <w:tc>
          <w:tcPr>
            <w:tcW w:w="6463" w:type="dxa"/>
            <w:tcBorders>
              <w:top w:val="dotted" w:sz="4" w:space="0" w:color="000000"/>
              <w:left w:val="nil"/>
              <w:bottom w:val="dotted" w:sz="4" w:space="0" w:color="000000"/>
              <w:right w:val="nil"/>
            </w:tcBorders>
            <w:shd w:val="clear" w:color="auto" w:fill="auto"/>
            <w:vAlign w:val="bottom"/>
          </w:tcPr>
          <w:p w14:paraId="2A5A7D9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Продаж товарів, робіт, послуг іншим державним підприємствам</w:t>
            </w:r>
          </w:p>
        </w:tc>
        <w:tc>
          <w:tcPr>
            <w:tcW w:w="1701" w:type="dxa"/>
            <w:tcBorders>
              <w:top w:val="dotted" w:sz="4" w:space="0" w:color="000000"/>
              <w:left w:val="nil"/>
              <w:bottom w:val="dotted" w:sz="4" w:space="0" w:color="000000"/>
              <w:right w:val="nil"/>
            </w:tcBorders>
            <w:vAlign w:val="bottom"/>
          </w:tcPr>
          <w:p w14:paraId="6C909A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19 976</w:t>
            </w:r>
          </w:p>
        </w:tc>
        <w:tc>
          <w:tcPr>
            <w:tcW w:w="1701" w:type="dxa"/>
            <w:tcBorders>
              <w:top w:val="dotted" w:sz="4" w:space="0" w:color="000000"/>
              <w:left w:val="nil"/>
              <w:bottom w:val="dotted" w:sz="4" w:space="0" w:color="000000"/>
              <w:right w:val="nil"/>
            </w:tcBorders>
            <w:shd w:val="clear" w:color="auto" w:fill="auto"/>
            <w:vAlign w:val="bottom"/>
          </w:tcPr>
          <w:p w14:paraId="0291F3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15 749</w:t>
            </w:r>
          </w:p>
        </w:tc>
      </w:tr>
      <w:tr w:rsidR="004C22AD" w:rsidRPr="00D243B2" w14:paraId="1B5CF9AC" w14:textId="77777777" w:rsidTr="002B29F7">
        <w:trPr>
          <w:trHeight w:val="278"/>
        </w:trPr>
        <w:tc>
          <w:tcPr>
            <w:tcW w:w="6463" w:type="dxa"/>
            <w:tcBorders>
              <w:top w:val="dotted" w:sz="4" w:space="0" w:color="000000"/>
              <w:left w:val="nil"/>
              <w:bottom w:val="dotted" w:sz="4" w:space="0" w:color="000000"/>
              <w:right w:val="nil"/>
            </w:tcBorders>
            <w:shd w:val="clear" w:color="auto" w:fill="auto"/>
            <w:vAlign w:val="bottom"/>
          </w:tcPr>
          <w:p w14:paraId="24DFF8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Купівля товарів, робіт, послуг </w:t>
            </w:r>
          </w:p>
        </w:tc>
        <w:tc>
          <w:tcPr>
            <w:tcW w:w="1701" w:type="dxa"/>
            <w:tcBorders>
              <w:top w:val="dotted" w:sz="4" w:space="0" w:color="000000"/>
              <w:left w:val="nil"/>
              <w:bottom w:val="dotted" w:sz="4" w:space="0" w:color="000000"/>
              <w:right w:val="nil"/>
            </w:tcBorders>
            <w:vAlign w:val="bottom"/>
          </w:tcPr>
          <w:p w14:paraId="3F56012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(1 066 338)</w:t>
            </w:r>
          </w:p>
        </w:tc>
        <w:tc>
          <w:tcPr>
            <w:tcW w:w="1701" w:type="dxa"/>
            <w:tcBorders>
              <w:top w:val="dotted" w:sz="4" w:space="0" w:color="000000"/>
              <w:left w:val="nil"/>
              <w:bottom w:val="dotted" w:sz="4" w:space="0" w:color="000000"/>
              <w:right w:val="nil"/>
            </w:tcBorders>
            <w:shd w:val="clear" w:color="auto" w:fill="auto"/>
            <w:vAlign w:val="bottom"/>
          </w:tcPr>
          <w:p w14:paraId="6176886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(960 339)</w:t>
            </w:r>
          </w:p>
        </w:tc>
      </w:tr>
      <w:tr w:rsidR="004C22AD" w:rsidRPr="00D243B2" w14:paraId="4F88EDE3" w14:textId="77777777" w:rsidTr="002B29F7">
        <w:trPr>
          <w:trHeight w:val="278"/>
        </w:trPr>
        <w:tc>
          <w:tcPr>
            <w:tcW w:w="6463" w:type="dxa"/>
            <w:tcBorders>
              <w:top w:val="dotted" w:sz="4" w:space="0" w:color="000000"/>
              <w:left w:val="nil"/>
              <w:bottom w:val="dotted" w:sz="4" w:space="0" w:color="000000"/>
              <w:right w:val="nil"/>
            </w:tcBorders>
            <w:shd w:val="clear" w:color="auto" w:fill="auto"/>
            <w:vAlign w:val="bottom"/>
          </w:tcPr>
          <w:p w14:paraId="58E2EBD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Придбання необоротних активів</w:t>
            </w:r>
          </w:p>
        </w:tc>
        <w:tc>
          <w:tcPr>
            <w:tcW w:w="1701" w:type="dxa"/>
            <w:tcBorders>
              <w:top w:val="dotted" w:sz="4" w:space="0" w:color="000000"/>
              <w:left w:val="nil"/>
              <w:bottom w:val="dotted" w:sz="4" w:space="0" w:color="000000"/>
              <w:right w:val="nil"/>
            </w:tcBorders>
            <w:vAlign w:val="bottom"/>
          </w:tcPr>
          <w:p w14:paraId="147D6A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(675 225)</w:t>
            </w:r>
          </w:p>
        </w:tc>
        <w:tc>
          <w:tcPr>
            <w:tcW w:w="1701" w:type="dxa"/>
            <w:tcBorders>
              <w:top w:val="dotted" w:sz="4" w:space="0" w:color="000000"/>
              <w:left w:val="nil"/>
              <w:bottom w:val="dotted" w:sz="4" w:space="0" w:color="000000"/>
              <w:right w:val="nil"/>
            </w:tcBorders>
            <w:shd w:val="clear" w:color="auto" w:fill="auto"/>
            <w:vAlign w:val="bottom"/>
          </w:tcPr>
          <w:p w14:paraId="2A6A6A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(353 443)</w:t>
            </w:r>
          </w:p>
        </w:tc>
      </w:tr>
      <w:tr w:rsidR="004C22AD" w:rsidRPr="00D243B2" w14:paraId="3CB952D1" w14:textId="77777777" w:rsidTr="002B29F7">
        <w:trPr>
          <w:trHeight w:val="278"/>
        </w:trPr>
        <w:tc>
          <w:tcPr>
            <w:tcW w:w="6463" w:type="dxa"/>
            <w:tcBorders>
              <w:top w:val="dotted" w:sz="4" w:space="0" w:color="000000"/>
              <w:left w:val="nil"/>
              <w:bottom w:val="dotted" w:sz="4" w:space="0" w:color="000000"/>
              <w:right w:val="nil"/>
            </w:tcBorders>
            <w:shd w:val="clear" w:color="auto" w:fill="auto"/>
            <w:vAlign w:val="bottom"/>
          </w:tcPr>
          <w:p w14:paraId="531B0A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Відсотки, нараховані за облігаціями та отриманими кредитами в державних банках</w:t>
            </w:r>
          </w:p>
        </w:tc>
        <w:tc>
          <w:tcPr>
            <w:tcW w:w="1701" w:type="dxa"/>
            <w:tcBorders>
              <w:top w:val="dotted" w:sz="4" w:space="0" w:color="000000"/>
              <w:left w:val="nil"/>
              <w:bottom w:val="dotted" w:sz="4" w:space="0" w:color="000000"/>
              <w:right w:val="nil"/>
            </w:tcBorders>
            <w:vAlign w:val="bottom"/>
          </w:tcPr>
          <w:p w14:paraId="4F5CDCA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(1 160 467)</w:t>
            </w:r>
          </w:p>
        </w:tc>
        <w:tc>
          <w:tcPr>
            <w:tcW w:w="1701" w:type="dxa"/>
            <w:tcBorders>
              <w:top w:val="dotted" w:sz="4" w:space="0" w:color="000000"/>
              <w:left w:val="nil"/>
              <w:bottom w:val="dotted" w:sz="4" w:space="0" w:color="000000"/>
              <w:right w:val="nil"/>
            </w:tcBorders>
            <w:shd w:val="clear" w:color="auto" w:fill="auto"/>
            <w:vAlign w:val="bottom"/>
          </w:tcPr>
          <w:p w14:paraId="388AB7C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(1 388 821)</w:t>
            </w:r>
          </w:p>
        </w:tc>
      </w:tr>
      <w:tr w:rsidR="004C22AD" w:rsidRPr="00D243B2" w14:paraId="6FC66794" w14:textId="77777777" w:rsidTr="002B29F7">
        <w:trPr>
          <w:trHeight w:val="278"/>
        </w:trPr>
        <w:tc>
          <w:tcPr>
            <w:tcW w:w="6463" w:type="dxa"/>
            <w:tcBorders>
              <w:top w:val="dotted" w:sz="4" w:space="0" w:color="000000"/>
              <w:left w:val="nil"/>
              <w:bottom w:val="single" w:sz="4" w:space="0" w:color="000000"/>
              <w:right w:val="nil"/>
            </w:tcBorders>
            <w:shd w:val="clear" w:color="auto" w:fill="auto"/>
            <w:vAlign w:val="bottom"/>
          </w:tcPr>
          <w:p w14:paraId="2CAAE9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Нараховані штрафні санкції по ДП «Гарантований покупець»</w:t>
            </w:r>
          </w:p>
        </w:tc>
        <w:tc>
          <w:tcPr>
            <w:tcW w:w="1701" w:type="dxa"/>
            <w:tcBorders>
              <w:top w:val="dotted" w:sz="4" w:space="0" w:color="000000"/>
              <w:left w:val="nil"/>
              <w:bottom w:val="single" w:sz="4" w:space="0" w:color="000000"/>
              <w:right w:val="nil"/>
            </w:tcBorders>
            <w:vAlign w:val="bottom"/>
          </w:tcPr>
          <w:p w14:paraId="33D186D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223 163</w:t>
            </w:r>
          </w:p>
        </w:tc>
        <w:tc>
          <w:tcPr>
            <w:tcW w:w="1701" w:type="dxa"/>
            <w:tcBorders>
              <w:top w:val="dotted" w:sz="4" w:space="0" w:color="000000"/>
              <w:left w:val="nil"/>
              <w:bottom w:val="single" w:sz="4" w:space="0" w:color="000000"/>
              <w:right w:val="nil"/>
            </w:tcBorders>
            <w:shd w:val="clear" w:color="auto" w:fill="auto"/>
            <w:vAlign w:val="bottom"/>
          </w:tcPr>
          <w:p w14:paraId="082E357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bl>
    <w:p w14:paraId="298085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*Інформація щодо операцій з ДП «Гарантований покупець», ПрАТ «НЕК «Укренерго» розкрита в примітці 8.1. </w:t>
      </w:r>
    </w:p>
    <w:p w14:paraId="429F14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відносини та розрахунки ДП «НАЕК «Енергоатом» з державою розкриті в примітках 12.1, 12.5, 15.</w:t>
      </w:r>
    </w:p>
    <w:p w14:paraId="6BE98F3C"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73"/>
          <w:id w:val="-1453010131"/>
        </w:sdtPr>
        <w:sdtEndPr/>
        <w:sdtContent/>
      </w:sdt>
      <w:r w:rsidR="004C22AD" w:rsidRPr="00D243B2">
        <w:rPr>
          <w:rFonts w:ascii="Times New Roman" w:hAnsi="Times New Roman" w:cs="Times New Roman"/>
        </w:rPr>
        <w:t>Оренда</w:t>
      </w:r>
    </w:p>
    <w:p w14:paraId="7A28CED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ДП «НАЕК «Енергоатом» у своїй діяльності виступає і як орендар, і як орендодавець.</w:t>
      </w:r>
    </w:p>
    <w:p w14:paraId="0A9399B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Як орендар Компанія визнає активи у вигляді права користування та зобов’язання з орендних платежів.  Звільнення від визнання оренди відповідно до МСФЗ 16 «Оренда» застосовується для короткострокової оренди та оренди малоцінних активів у межах суттєвості, яка складає 150 тис. грн для базового активу оренди, коли він є новим.</w:t>
      </w:r>
    </w:p>
    <w:p w14:paraId="5B7D07A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Активи у вигляді права користування обліковуються у складі інших необоротних активів. Активи представлені за 2021 та 2020 роки таким чином: </w:t>
      </w:r>
    </w:p>
    <w:p w14:paraId="669C5D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nil"/>
          <w:bottom w:val="single" w:sz="4" w:space="0" w:color="000000"/>
          <w:right w:val="nil"/>
          <w:insideH w:val="dotted" w:sz="4" w:space="0" w:color="000000"/>
          <w:insideV w:val="nil"/>
        </w:tblBorders>
        <w:tblLayout w:type="fixed"/>
        <w:tblLook w:val="0400" w:firstRow="0" w:lastRow="0" w:firstColumn="0" w:lastColumn="0" w:noHBand="0" w:noVBand="1"/>
      </w:tblPr>
      <w:tblGrid>
        <w:gridCol w:w="2835"/>
        <w:gridCol w:w="1134"/>
        <w:gridCol w:w="1559"/>
        <w:gridCol w:w="1417"/>
        <w:gridCol w:w="1389"/>
        <w:gridCol w:w="1589"/>
      </w:tblGrid>
      <w:tr w:rsidR="004C22AD" w:rsidRPr="00D243B2" w14:paraId="149CF529" w14:textId="77777777" w:rsidTr="002B29F7">
        <w:trPr>
          <w:trHeight w:val="397"/>
          <w:tblHeader/>
        </w:trPr>
        <w:tc>
          <w:tcPr>
            <w:tcW w:w="2835" w:type="dxa"/>
            <w:tcBorders>
              <w:top w:val="nil"/>
              <w:bottom w:val="single" w:sz="4" w:space="0" w:color="000000"/>
            </w:tcBorders>
          </w:tcPr>
          <w:p w14:paraId="17CB29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Активи у вигляді права користування</w:t>
            </w:r>
          </w:p>
        </w:tc>
        <w:tc>
          <w:tcPr>
            <w:tcW w:w="1134" w:type="dxa"/>
            <w:tcBorders>
              <w:top w:val="nil"/>
              <w:bottom w:val="single" w:sz="4" w:space="0" w:color="000000"/>
            </w:tcBorders>
          </w:tcPr>
          <w:p w14:paraId="68050C3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c>
          <w:tcPr>
            <w:tcW w:w="1559" w:type="dxa"/>
            <w:tcBorders>
              <w:top w:val="nil"/>
              <w:bottom w:val="single" w:sz="4" w:space="0" w:color="000000"/>
            </w:tcBorders>
          </w:tcPr>
          <w:p w14:paraId="24B3651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Збільшення</w:t>
            </w:r>
          </w:p>
        </w:tc>
        <w:tc>
          <w:tcPr>
            <w:tcW w:w="1417" w:type="dxa"/>
            <w:tcBorders>
              <w:top w:val="nil"/>
              <w:bottom w:val="single" w:sz="4" w:space="0" w:color="000000"/>
            </w:tcBorders>
          </w:tcPr>
          <w:p w14:paraId="1139F0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Нараховано амортизації</w:t>
            </w:r>
          </w:p>
        </w:tc>
        <w:tc>
          <w:tcPr>
            <w:tcW w:w="1389" w:type="dxa"/>
            <w:tcBorders>
              <w:top w:val="nil"/>
              <w:bottom w:val="single" w:sz="4" w:space="0" w:color="000000"/>
            </w:tcBorders>
          </w:tcPr>
          <w:p w14:paraId="76CD6E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Зменшення/</w:t>
            </w:r>
          </w:p>
          <w:p w14:paraId="421C5B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припинення визнання</w:t>
            </w:r>
          </w:p>
        </w:tc>
        <w:tc>
          <w:tcPr>
            <w:tcW w:w="1589" w:type="dxa"/>
            <w:tcBorders>
              <w:top w:val="nil"/>
              <w:bottom w:val="single" w:sz="4" w:space="0" w:color="000000"/>
            </w:tcBorders>
          </w:tcPr>
          <w:p w14:paraId="54F34B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r>
      <w:tr w:rsidR="004C22AD" w:rsidRPr="00D243B2" w14:paraId="555312F5" w14:textId="77777777" w:rsidTr="002B29F7">
        <w:trPr>
          <w:trHeight w:val="227"/>
        </w:trPr>
        <w:tc>
          <w:tcPr>
            <w:tcW w:w="2835" w:type="dxa"/>
            <w:tcBorders>
              <w:top w:val="single" w:sz="4" w:space="0" w:color="000000"/>
            </w:tcBorders>
          </w:tcPr>
          <w:p w14:paraId="6475E9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Будівлі, споруди</w:t>
            </w:r>
          </w:p>
        </w:tc>
        <w:tc>
          <w:tcPr>
            <w:tcW w:w="1134" w:type="dxa"/>
            <w:tcBorders>
              <w:top w:val="single" w:sz="4" w:space="0" w:color="000000"/>
            </w:tcBorders>
          </w:tcPr>
          <w:p w14:paraId="1A7C88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94 643</w:t>
            </w:r>
          </w:p>
        </w:tc>
        <w:tc>
          <w:tcPr>
            <w:tcW w:w="1559" w:type="dxa"/>
            <w:tcBorders>
              <w:top w:val="single" w:sz="4" w:space="0" w:color="000000"/>
            </w:tcBorders>
          </w:tcPr>
          <w:p w14:paraId="367B388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75</w:t>
            </w:r>
          </w:p>
        </w:tc>
        <w:tc>
          <w:tcPr>
            <w:tcW w:w="1417" w:type="dxa"/>
            <w:tcBorders>
              <w:top w:val="single" w:sz="4" w:space="0" w:color="000000"/>
            </w:tcBorders>
          </w:tcPr>
          <w:p w14:paraId="30337D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(51 739)</w:t>
            </w:r>
          </w:p>
        </w:tc>
        <w:tc>
          <w:tcPr>
            <w:tcW w:w="1389" w:type="dxa"/>
            <w:tcBorders>
              <w:top w:val="single" w:sz="4" w:space="0" w:color="000000"/>
            </w:tcBorders>
          </w:tcPr>
          <w:p w14:paraId="4250A9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(10 004)</w:t>
            </w:r>
          </w:p>
        </w:tc>
        <w:tc>
          <w:tcPr>
            <w:tcW w:w="1589" w:type="dxa"/>
            <w:tcBorders>
              <w:top w:val="single" w:sz="4" w:space="0" w:color="000000"/>
            </w:tcBorders>
          </w:tcPr>
          <w:p w14:paraId="2B8CD8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32 975</w:t>
            </w:r>
          </w:p>
        </w:tc>
      </w:tr>
      <w:tr w:rsidR="004C22AD" w:rsidRPr="00D243B2" w14:paraId="7743643D" w14:textId="77777777" w:rsidTr="002B29F7">
        <w:trPr>
          <w:trHeight w:val="227"/>
        </w:trPr>
        <w:tc>
          <w:tcPr>
            <w:tcW w:w="2835" w:type="dxa"/>
          </w:tcPr>
          <w:p w14:paraId="6F0B2D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134" w:type="dxa"/>
          </w:tcPr>
          <w:p w14:paraId="1ACC22B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150 879</w:t>
            </w:r>
          </w:p>
        </w:tc>
        <w:tc>
          <w:tcPr>
            <w:tcW w:w="1559" w:type="dxa"/>
          </w:tcPr>
          <w:p w14:paraId="245C9B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75</w:t>
            </w:r>
          </w:p>
        </w:tc>
        <w:tc>
          <w:tcPr>
            <w:tcW w:w="1417" w:type="dxa"/>
          </w:tcPr>
          <w:p w14:paraId="0FD882F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89" w:type="dxa"/>
          </w:tcPr>
          <w:p w14:paraId="0024F99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(11 993)</w:t>
            </w:r>
          </w:p>
        </w:tc>
        <w:tc>
          <w:tcPr>
            <w:tcW w:w="1589" w:type="dxa"/>
          </w:tcPr>
          <w:p w14:paraId="258841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138 961</w:t>
            </w:r>
          </w:p>
        </w:tc>
      </w:tr>
      <w:tr w:rsidR="004C22AD" w:rsidRPr="00D243B2" w14:paraId="47C0FDD3" w14:textId="77777777" w:rsidTr="002B29F7">
        <w:trPr>
          <w:trHeight w:val="227"/>
        </w:trPr>
        <w:tc>
          <w:tcPr>
            <w:tcW w:w="2835" w:type="dxa"/>
          </w:tcPr>
          <w:p w14:paraId="6F697E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амортизація</w:t>
            </w:r>
          </w:p>
        </w:tc>
        <w:tc>
          <w:tcPr>
            <w:tcW w:w="1134" w:type="dxa"/>
          </w:tcPr>
          <w:p w14:paraId="3D2FAE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(56 236)</w:t>
            </w:r>
          </w:p>
        </w:tc>
        <w:tc>
          <w:tcPr>
            <w:tcW w:w="1559" w:type="dxa"/>
          </w:tcPr>
          <w:p w14:paraId="6944DFAC" w14:textId="77777777" w:rsidR="004C22AD" w:rsidRPr="00D243B2" w:rsidRDefault="004C22AD" w:rsidP="00D243B2">
            <w:pPr>
              <w:jc w:val="both"/>
              <w:rPr>
                <w:rFonts w:ascii="Times New Roman" w:hAnsi="Times New Roman" w:cs="Times New Roman"/>
              </w:rPr>
            </w:pPr>
          </w:p>
        </w:tc>
        <w:tc>
          <w:tcPr>
            <w:tcW w:w="1417" w:type="dxa"/>
          </w:tcPr>
          <w:p w14:paraId="1245BE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(51 739)</w:t>
            </w:r>
          </w:p>
        </w:tc>
        <w:tc>
          <w:tcPr>
            <w:tcW w:w="1389" w:type="dxa"/>
          </w:tcPr>
          <w:p w14:paraId="18AAE9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1 989</w:t>
            </w:r>
          </w:p>
        </w:tc>
        <w:tc>
          <w:tcPr>
            <w:tcW w:w="1589" w:type="dxa"/>
          </w:tcPr>
          <w:p w14:paraId="6FDB36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(105 986)</w:t>
            </w:r>
          </w:p>
        </w:tc>
      </w:tr>
      <w:tr w:rsidR="004C22AD" w:rsidRPr="00D243B2" w14:paraId="54670643" w14:textId="77777777" w:rsidTr="002B29F7">
        <w:trPr>
          <w:trHeight w:val="227"/>
        </w:trPr>
        <w:tc>
          <w:tcPr>
            <w:tcW w:w="2835" w:type="dxa"/>
          </w:tcPr>
          <w:p w14:paraId="51D66D7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134" w:type="dxa"/>
          </w:tcPr>
          <w:p w14:paraId="2A32DB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94 643</w:t>
            </w:r>
          </w:p>
        </w:tc>
        <w:tc>
          <w:tcPr>
            <w:tcW w:w="1559" w:type="dxa"/>
          </w:tcPr>
          <w:p w14:paraId="7C254D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75</w:t>
            </w:r>
          </w:p>
        </w:tc>
        <w:tc>
          <w:tcPr>
            <w:tcW w:w="1417" w:type="dxa"/>
          </w:tcPr>
          <w:p w14:paraId="3E13B38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(51 739)</w:t>
            </w:r>
          </w:p>
        </w:tc>
        <w:tc>
          <w:tcPr>
            <w:tcW w:w="1389" w:type="dxa"/>
          </w:tcPr>
          <w:p w14:paraId="14DA33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(10 004)</w:t>
            </w:r>
          </w:p>
        </w:tc>
        <w:tc>
          <w:tcPr>
            <w:tcW w:w="1589" w:type="dxa"/>
          </w:tcPr>
          <w:p w14:paraId="11FA8F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32 975</w:t>
            </w:r>
          </w:p>
        </w:tc>
      </w:tr>
      <w:tr w:rsidR="004C22AD" w:rsidRPr="00D243B2" w14:paraId="2A3F1042" w14:textId="77777777" w:rsidTr="002B29F7">
        <w:trPr>
          <w:trHeight w:val="227"/>
        </w:trPr>
        <w:tc>
          <w:tcPr>
            <w:tcW w:w="2835" w:type="dxa"/>
          </w:tcPr>
          <w:p w14:paraId="0F6822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134" w:type="dxa"/>
          </w:tcPr>
          <w:p w14:paraId="28FE04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150 879</w:t>
            </w:r>
          </w:p>
        </w:tc>
        <w:tc>
          <w:tcPr>
            <w:tcW w:w="1559" w:type="dxa"/>
          </w:tcPr>
          <w:p w14:paraId="33F88B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75</w:t>
            </w:r>
          </w:p>
        </w:tc>
        <w:tc>
          <w:tcPr>
            <w:tcW w:w="1417" w:type="dxa"/>
          </w:tcPr>
          <w:p w14:paraId="6103827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389" w:type="dxa"/>
          </w:tcPr>
          <w:p w14:paraId="5EB2375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(11 993)</w:t>
            </w:r>
          </w:p>
        </w:tc>
        <w:tc>
          <w:tcPr>
            <w:tcW w:w="1589" w:type="dxa"/>
          </w:tcPr>
          <w:p w14:paraId="760148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138 961</w:t>
            </w:r>
          </w:p>
        </w:tc>
      </w:tr>
      <w:tr w:rsidR="004C22AD" w:rsidRPr="00D243B2" w14:paraId="1EC8C7C9" w14:textId="77777777" w:rsidTr="002B29F7">
        <w:trPr>
          <w:trHeight w:val="227"/>
        </w:trPr>
        <w:tc>
          <w:tcPr>
            <w:tcW w:w="2835" w:type="dxa"/>
          </w:tcPr>
          <w:p w14:paraId="505F71A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амортизація</w:t>
            </w:r>
          </w:p>
        </w:tc>
        <w:tc>
          <w:tcPr>
            <w:tcW w:w="1134" w:type="dxa"/>
          </w:tcPr>
          <w:p w14:paraId="78978D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(56 236)</w:t>
            </w:r>
          </w:p>
        </w:tc>
        <w:tc>
          <w:tcPr>
            <w:tcW w:w="1559" w:type="dxa"/>
          </w:tcPr>
          <w:p w14:paraId="6911AC1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7" w:type="dxa"/>
          </w:tcPr>
          <w:p w14:paraId="66037C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(51 739)</w:t>
            </w:r>
          </w:p>
        </w:tc>
        <w:tc>
          <w:tcPr>
            <w:tcW w:w="1389" w:type="dxa"/>
          </w:tcPr>
          <w:p w14:paraId="2ECCBA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1 989</w:t>
            </w:r>
          </w:p>
        </w:tc>
        <w:tc>
          <w:tcPr>
            <w:tcW w:w="1589" w:type="dxa"/>
          </w:tcPr>
          <w:p w14:paraId="7F19E0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(105 986)</w:t>
            </w:r>
          </w:p>
        </w:tc>
      </w:tr>
    </w:tbl>
    <w:p w14:paraId="17A52AFC" w14:textId="77777777" w:rsidR="004C22AD" w:rsidRPr="00D243B2" w:rsidRDefault="004C22AD" w:rsidP="00D243B2">
      <w:pPr>
        <w:jc w:val="both"/>
        <w:rPr>
          <w:rFonts w:ascii="Times New Roman" w:hAnsi="Times New Roman" w:cs="Times New Roman"/>
        </w:rPr>
      </w:pPr>
    </w:p>
    <w:p w14:paraId="366ECB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nil"/>
          <w:bottom w:val="single" w:sz="4" w:space="0" w:color="000000"/>
          <w:right w:val="nil"/>
          <w:insideH w:val="dotted" w:sz="4" w:space="0" w:color="000000"/>
          <w:insideV w:val="nil"/>
        </w:tblBorders>
        <w:tblLayout w:type="fixed"/>
        <w:tblLook w:val="0400" w:firstRow="0" w:lastRow="0" w:firstColumn="0" w:lastColumn="0" w:noHBand="0" w:noVBand="1"/>
      </w:tblPr>
      <w:tblGrid>
        <w:gridCol w:w="2835"/>
        <w:gridCol w:w="1134"/>
        <w:gridCol w:w="1560"/>
        <w:gridCol w:w="1559"/>
        <w:gridCol w:w="1417"/>
        <w:gridCol w:w="1418"/>
      </w:tblGrid>
      <w:tr w:rsidR="004C22AD" w:rsidRPr="00D243B2" w14:paraId="2481E943" w14:textId="77777777" w:rsidTr="002B29F7">
        <w:trPr>
          <w:trHeight w:val="397"/>
          <w:tblHeader/>
        </w:trPr>
        <w:tc>
          <w:tcPr>
            <w:tcW w:w="2835" w:type="dxa"/>
            <w:tcBorders>
              <w:top w:val="nil"/>
              <w:bottom w:val="single" w:sz="4" w:space="0" w:color="000000"/>
            </w:tcBorders>
          </w:tcPr>
          <w:p w14:paraId="5382ECE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Активи у вигляді права користування</w:t>
            </w:r>
          </w:p>
        </w:tc>
        <w:tc>
          <w:tcPr>
            <w:tcW w:w="1134" w:type="dxa"/>
            <w:tcBorders>
              <w:top w:val="nil"/>
              <w:bottom w:val="single" w:sz="4" w:space="0" w:color="000000"/>
            </w:tcBorders>
          </w:tcPr>
          <w:p w14:paraId="60C76B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31.12.2019</w:t>
            </w:r>
          </w:p>
        </w:tc>
        <w:tc>
          <w:tcPr>
            <w:tcW w:w="1560" w:type="dxa"/>
            <w:tcBorders>
              <w:top w:val="nil"/>
              <w:bottom w:val="single" w:sz="4" w:space="0" w:color="000000"/>
            </w:tcBorders>
          </w:tcPr>
          <w:p w14:paraId="5D76EAC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Збільшення</w:t>
            </w:r>
          </w:p>
        </w:tc>
        <w:tc>
          <w:tcPr>
            <w:tcW w:w="1559" w:type="dxa"/>
            <w:tcBorders>
              <w:top w:val="nil"/>
              <w:bottom w:val="single" w:sz="4" w:space="0" w:color="000000"/>
            </w:tcBorders>
          </w:tcPr>
          <w:p w14:paraId="361A92B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Нараховано амортизації</w:t>
            </w:r>
          </w:p>
        </w:tc>
        <w:tc>
          <w:tcPr>
            <w:tcW w:w="1417" w:type="dxa"/>
            <w:tcBorders>
              <w:top w:val="nil"/>
              <w:bottom w:val="single" w:sz="4" w:space="0" w:color="000000"/>
            </w:tcBorders>
          </w:tcPr>
          <w:p w14:paraId="347C357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Зменшення/</w:t>
            </w:r>
          </w:p>
          <w:p w14:paraId="1C1B5F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припинення визнання</w:t>
            </w:r>
          </w:p>
        </w:tc>
        <w:tc>
          <w:tcPr>
            <w:tcW w:w="1418" w:type="dxa"/>
            <w:tcBorders>
              <w:top w:val="nil"/>
              <w:bottom w:val="single" w:sz="4" w:space="0" w:color="000000"/>
            </w:tcBorders>
          </w:tcPr>
          <w:p w14:paraId="613E0CE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02824741" w14:textId="77777777" w:rsidTr="002B29F7">
        <w:trPr>
          <w:trHeight w:val="227"/>
        </w:trPr>
        <w:tc>
          <w:tcPr>
            <w:tcW w:w="2835" w:type="dxa"/>
            <w:tcBorders>
              <w:top w:val="single" w:sz="4" w:space="0" w:color="000000"/>
            </w:tcBorders>
          </w:tcPr>
          <w:p w14:paraId="26DE86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Будівлі, споруди</w:t>
            </w:r>
          </w:p>
        </w:tc>
        <w:tc>
          <w:tcPr>
            <w:tcW w:w="1134" w:type="dxa"/>
            <w:tcBorders>
              <w:top w:val="single" w:sz="4" w:space="0" w:color="000000"/>
            </w:tcBorders>
          </w:tcPr>
          <w:p w14:paraId="41C8C0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128 460</w:t>
            </w:r>
          </w:p>
        </w:tc>
        <w:tc>
          <w:tcPr>
            <w:tcW w:w="1560" w:type="dxa"/>
            <w:tcBorders>
              <w:top w:val="single" w:sz="4" w:space="0" w:color="000000"/>
            </w:tcBorders>
          </w:tcPr>
          <w:p w14:paraId="4D99D8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19 364</w:t>
            </w:r>
          </w:p>
        </w:tc>
        <w:tc>
          <w:tcPr>
            <w:tcW w:w="1559" w:type="dxa"/>
            <w:tcBorders>
              <w:top w:val="single" w:sz="4" w:space="0" w:color="000000"/>
            </w:tcBorders>
          </w:tcPr>
          <w:p w14:paraId="2216B0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(52 929)</w:t>
            </w:r>
          </w:p>
        </w:tc>
        <w:tc>
          <w:tcPr>
            <w:tcW w:w="1417" w:type="dxa"/>
            <w:tcBorders>
              <w:top w:val="single" w:sz="4" w:space="0" w:color="000000"/>
            </w:tcBorders>
          </w:tcPr>
          <w:p w14:paraId="5B9079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(252)</w:t>
            </w:r>
          </w:p>
        </w:tc>
        <w:tc>
          <w:tcPr>
            <w:tcW w:w="1418" w:type="dxa"/>
            <w:tcBorders>
              <w:top w:val="single" w:sz="4" w:space="0" w:color="000000"/>
            </w:tcBorders>
          </w:tcPr>
          <w:p w14:paraId="509BC28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94 643</w:t>
            </w:r>
          </w:p>
        </w:tc>
      </w:tr>
      <w:tr w:rsidR="004C22AD" w:rsidRPr="00D243B2" w14:paraId="7CA5DB77" w14:textId="77777777" w:rsidTr="002B29F7">
        <w:trPr>
          <w:trHeight w:val="227"/>
        </w:trPr>
        <w:tc>
          <w:tcPr>
            <w:tcW w:w="2835" w:type="dxa"/>
          </w:tcPr>
          <w:p w14:paraId="5AF441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134" w:type="dxa"/>
          </w:tcPr>
          <w:p w14:paraId="677E26D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131 849</w:t>
            </w:r>
          </w:p>
        </w:tc>
        <w:tc>
          <w:tcPr>
            <w:tcW w:w="1560" w:type="dxa"/>
          </w:tcPr>
          <w:p w14:paraId="6DA52B2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19 364</w:t>
            </w:r>
          </w:p>
        </w:tc>
        <w:tc>
          <w:tcPr>
            <w:tcW w:w="1559" w:type="dxa"/>
          </w:tcPr>
          <w:p w14:paraId="747616B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7" w:type="dxa"/>
          </w:tcPr>
          <w:p w14:paraId="715356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(334)</w:t>
            </w:r>
          </w:p>
        </w:tc>
        <w:tc>
          <w:tcPr>
            <w:tcW w:w="1418" w:type="dxa"/>
          </w:tcPr>
          <w:p w14:paraId="2520F6B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150 879</w:t>
            </w:r>
          </w:p>
        </w:tc>
      </w:tr>
      <w:tr w:rsidR="004C22AD" w:rsidRPr="00D243B2" w14:paraId="4E9DD199" w14:textId="77777777" w:rsidTr="002B29F7">
        <w:trPr>
          <w:trHeight w:val="227"/>
        </w:trPr>
        <w:tc>
          <w:tcPr>
            <w:tcW w:w="2835" w:type="dxa"/>
          </w:tcPr>
          <w:p w14:paraId="01E1504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амортизація</w:t>
            </w:r>
          </w:p>
        </w:tc>
        <w:tc>
          <w:tcPr>
            <w:tcW w:w="1134" w:type="dxa"/>
          </w:tcPr>
          <w:p w14:paraId="3BD18AE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(3 389)</w:t>
            </w:r>
          </w:p>
        </w:tc>
        <w:tc>
          <w:tcPr>
            <w:tcW w:w="1560" w:type="dxa"/>
          </w:tcPr>
          <w:p w14:paraId="70CBD6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Pr>
          <w:p w14:paraId="56E48E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(52 929)</w:t>
            </w:r>
          </w:p>
        </w:tc>
        <w:tc>
          <w:tcPr>
            <w:tcW w:w="1417" w:type="dxa"/>
          </w:tcPr>
          <w:p w14:paraId="1928C0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82 </w:t>
            </w:r>
          </w:p>
        </w:tc>
        <w:tc>
          <w:tcPr>
            <w:tcW w:w="1418" w:type="dxa"/>
          </w:tcPr>
          <w:p w14:paraId="4B77D1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(56 236)</w:t>
            </w:r>
          </w:p>
        </w:tc>
      </w:tr>
      <w:tr w:rsidR="004C22AD" w:rsidRPr="00D243B2" w14:paraId="55A0DA81" w14:textId="77777777" w:rsidTr="002B29F7">
        <w:trPr>
          <w:trHeight w:val="227"/>
        </w:trPr>
        <w:tc>
          <w:tcPr>
            <w:tcW w:w="2835" w:type="dxa"/>
          </w:tcPr>
          <w:p w14:paraId="177EBDC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Транспортні засоби</w:t>
            </w:r>
          </w:p>
        </w:tc>
        <w:tc>
          <w:tcPr>
            <w:tcW w:w="1134" w:type="dxa"/>
          </w:tcPr>
          <w:p w14:paraId="7443B4B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1 150</w:t>
            </w:r>
          </w:p>
        </w:tc>
        <w:tc>
          <w:tcPr>
            <w:tcW w:w="1560" w:type="dxa"/>
          </w:tcPr>
          <w:p w14:paraId="6479A60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Pr>
          <w:p w14:paraId="29E24B3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(176)</w:t>
            </w:r>
          </w:p>
        </w:tc>
        <w:tc>
          <w:tcPr>
            <w:tcW w:w="1417" w:type="dxa"/>
          </w:tcPr>
          <w:p w14:paraId="696BF7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(974)</w:t>
            </w:r>
          </w:p>
        </w:tc>
        <w:tc>
          <w:tcPr>
            <w:tcW w:w="1418" w:type="dxa"/>
          </w:tcPr>
          <w:p w14:paraId="6E0BCC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558AD1EB" w14:textId="77777777" w:rsidTr="002B29F7">
        <w:trPr>
          <w:trHeight w:val="227"/>
        </w:trPr>
        <w:tc>
          <w:tcPr>
            <w:tcW w:w="2835" w:type="dxa"/>
          </w:tcPr>
          <w:p w14:paraId="16EB6C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134" w:type="dxa"/>
          </w:tcPr>
          <w:p w14:paraId="60AA16E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1 208</w:t>
            </w:r>
          </w:p>
        </w:tc>
        <w:tc>
          <w:tcPr>
            <w:tcW w:w="1560" w:type="dxa"/>
          </w:tcPr>
          <w:p w14:paraId="783CE52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Pr>
          <w:p w14:paraId="532F9E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7" w:type="dxa"/>
          </w:tcPr>
          <w:p w14:paraId="64E9EB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(1 208)</w:t>
            </w:r>
          </w:p>
        </w:tc>
        <w:tc>
          <w:tcPr>
            <w:tcW w:w="1418" w:type="dxa"/>
          </w:tcPr>
          <w:p w14:paraId="7CF171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224D5038" w14:textId="77777777" w:rsidTr="002B29F7">
        <w:trPr>
          <w:trHeight w:val="227"/>
        </w:trPr>
        <w:tc>
          <w:tcPr>
            <w:tcW w:w="2835" w:type="dxa"/>
          </w:tcPr>
          <w:p w14:paraId="49A4084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амортизація</w:t>
            </w:r>
          </w:p>
        </w:tc>
        <w:tc>
          <w:tcPr>
            <w:tcW w:w="1134" w:type="dxa"/>
          </w:tcPr>
          <w:p w14:paraId="34DD5DF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(58)</w:t>
            </w:r>
          </w:p>
        </w:tc>
        <w:tc>
          <w:tcPr>
            <w:tcW w:w="1560" w:type="dxa"/>
          </w:tcPr>
          <w:p w14:paraId="2B6A709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Pr>
          <w:p w14:paraId="2D6F5DD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(176)</w:t>
            </w:r>
          </w:p>
        </w:tc>
        <w:tc>
          <w:tcPr>
            <w:tcW w:w="1417" w:type="dxa"/>
          </w:tcPr>
          <w:p w14:paraId="246F4E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234</w:t>
            </w:r>
          </w:p>
        </w:tc>
        <w:tc>
          <w:tcPr>
            <w:tcW w:w="1418" w:type="dxa"/>
          </w:tcPr>
          <w:p w14:paraId="5D18FA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5433E818" w14:textId="77777777" w:rsidTr="002B29F7">
        <w:trPr>
          <w:trHeight w:val="227"/>
        </w:trPr>
        <w:tc>
          <w:tcPr>
            <w:tcW w:w="2835" w:type="dxa"/>
          </w:tcPr>
          <w:p w14:paraId="0B0B35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134" w:type="dxa"/>
          </w:tcPr>
          <w:p w14:paraId="48117D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129 610</w:t>
            </w:r>
          </w:p>
        </w:tc>
        <w:tc>
          <w:tcPr>
            <w:tcW w:w="1560" w:type="dxa"/>
          </w:tcPr>
          <w:p w14:paraId="62008C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19 364</w:t>
            </w:r>
          </w:p>
        </w:tc>
        <w:tc>
          <w:tcPr>
            <w:tcW w:w="1559" w:type="dxa"/>
          </w:tcPr>
          <w:p w14:paraId="4A2467C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(53 105)</w:t>
            </w:r>
          </w:p>
        </w:tc>
        <w:tc>
          <w:tcPr>
            <w:tcW w:w="1417" w:type="dxa"/>
          </w:tcPr>
          <w:p w14:paraId="71AF43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(1 226)</w:t>
            </w:r>
          </w:p>
        </w:tc>
        <w:tc>
          <w:tcPr>
            <w:tcW w:w="1418" w:type="dxa"/>
          </w:tcPr>
          <w:p w14:paraId="6BC3DE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94 643</w:t>
            </w:r>
          </w:p>
        </w:tc>
      </w:tr>
      <w:tr w:rsidR="004C22AD" w:rsidRPr="00D243B2" w14:paraId="12C2F43B" w14:textId="77777777" w:rsidTr="002B29F7">
        <w:trPr>
          <w:trHeight w:val="227"/>
        </w:trPr>
        <w:tc>
          <w:tcPr>
            <w:tcW w:w="2835" w:type="dxa"/>
          </w:tcPr>
          <w:p w14:paraId="665BBC8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первісна вартість</w:t>
            </w:r>
          </w:p>
        </w:tc>
        <w:tc>
          <w:tcPr>
            <w:tcW w:w="1134" w:type="dxa"/>
          </w:tcPr>
          <w:p w14:paraId="685B8E4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133 057</w:t>
            </w:r>
          </w:p>
        </w:tc>
        <w:tc>
          <w:tcPr>
            <w:tcW w:w="1560" w:type="dxa"/>
          </w:tcPr>
          <w:p w14:paraId="1B6D5B5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19 364</w:t>
            </w:r>
          </w:p>
        </w:tc>
        <w:tc>
          <w:tcPr>
            <w:tcW w:w="1559" w:type="dxa"/>
          </w:tcPr>
          <w:p w14:paraId="4D54BDAA" w14:textId="77777777" w:rsidR="004C22AD" w:rsidRPr="00D243B2" w:rsidRDefault="004C22AD" w:rsidP="00D243B2">
            <w:pPr>
              <w:jc w:val="both"/>
              <w:rPr>
                <w:rFonts w:ascii="Times New Roman" w:hAnsi="Times New Roman" w:cs="Times New Roman"/>
              </w:rPr>
            </w:pPr>
          </w:p>
        </w:tc>
        <w:tc>
          <w:tcPr>
            <w:tcW w:w="1417" w:type="dxa"/>
          </w:tcPr>
          <w:p w14:paraId="46FD06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(1 542)</w:t>
            </w:r>
          </w:p>
        </w:tc>
        <w:tc>
          <w:tcPr>
            <w:tcW w:w="1418" w:type="dxa"/>
          </w:tcPr>
          <w:p w14:paraId="73DD7A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150 879</w:t>
            </w:r>
          </w:p>
        </w:tc>
      </w:tr>
      <w:tr w:rsidR="004C22AD" w:rsidRPr="00D243B2" w14:paraId="0D36E771" w14:textId="77777777" w:rsidTr="002B29F7">
        <w:trPr>
          <w:trHeight w:val="227"/>
        </w:trPr>
        <w:tc>
          <w:tcPr>
            <w:tcW w:w="2835" w:type="dxa"/>
          </w:tcPr>
          <w:p w14:paraId="5C202C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амортизація</w:t>
            </w:r>
          </w:p>
        </w:tc>
        <w:tc>
          <w:tcPr>
            <w:tcW w:w="1134" w:type="dxa"/>
          </w:tcPr>
          <w:p w14:paraId="594CF6F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(3 447)</w:t>
            </w:r>
          </w:p>
        </w:tc>
        <w:tc>
          <w:tcPr>
            <w:tcW w:w="1560" w:type="dxa"/>
          </w:tcPr>
          <w:p w14:paraId="78AB82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Pr>
          <w:p w14:paraId="66C3E6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(53 105)</w:t>
            </w:r>
          </w:p>
        </w:tc>
        <w:tc>
          <w:tcPr>
            <w:tcW w:w="1417" w:type="dxa"/>
          </w:tcPr>
          <w:p w14:paraId="047C10A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316</w:t>
            </w:r>
          </w:p>
        </w:tc>
        <w:tc>
          <w:tcPr>
            <w:tcW w:w="1418" w:type="dxa"/>
          </w:tcPr>
          <w:p w14:paraId="2697161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(56 236)</w:t>
            </w:r>
          </w:p>
        </w:tc>
      </w:tr>
    </w:tbl>
    <w:p w14:paraId="0E599C4A" w14:textId="77777777" w:rsidR="004C22AD" w:rsidRPr="00D243B2" w:rsidRDefault="004C22AD" w:rsidP="00D243B2">
      <w:pPr>
        <w:jc w:val="both"/>
        <w:rPr>
          <w:rFonts w:ascii="Times New Roman" w:hAnsi="Times New Roman" w:cs="Times New Roman"/>
        </w:rPr>
      </w:pPr>
    </w:p>
    <w:p w14:paraId="1ECD8C3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Довгострокові та поточні зобов’язання з оренди за 2021 та 2020 роки розкриваються таким чином:</w:t>
      </w:r>
    </w:p>
    <w:p w14:paraId="4E89D3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nil"/>
          <w:bottom w:val="single" w:sz="4" w:space="0" w:color="000000"/>
          <w:right w:val="nil"/>
          <w:insideH w:val="dotted" w:sz="4" w:space="0" w:color="000000"/>
          <w:insideV w:val="nil"/>
        </w:tblBorders>
        <w:tblLayout w:type="fixed"/>
        <w:tblLook w:val="0400" w:firstRow="0" w:lastRow="0" w:firstColumn="0" w:lastColumn="0" w:noHBand="0" w:noVBand="1"/>
      </w:tblPr>
      <w:tblGrid>
        <w:gridCol w:w="4253"/>
        <w:gridCol w:w="1417"/>
        <w:gridCol w:w="1418"/>
        <w:gridCol w:w="1417"/>
        <w:gridCol w:w="1418"/>
      </w:tblGrid>
      <w:tr w:rsidR="004C22AD" w:rsidRPr="00D243B2" w14:paraId="3D11F140" w14:textId="77777777" w:rsidTr="002B29F7">
        <w:trPr>
          <w:trHeight w:val="617"/>
        </w:trPr>
        <w:tc>
          <w:tcPr>
            <w:tcW w:w="4253" w:type="dxa"/>
            <w:tcBorders>
              <w:top w:val="nil"/>
              <w:bottom w:val="single" w:sz="4" w:space="0" w:color="000000"/>
            </w:tcBorders>
          </w:tcPr>
          <w:p w14:paraId="187D2F2F" w14:textId="77777777" w:rsidR="004C22AD" w:rsidRPr="00D243B2" w:rsidRDefault="004C22AD" w:rsidP="00D243B2">
            <w:pPr>
              <w:jc w:val="both"/>
              <w:rPr>
                <w:rFonts w:ascii="Times New Roman" w:hAnsi="Times New Roman" w:cs="Times New Roman"/>
              </w:rPr>
            </w:pPr>
          </w:p>
          <w:p w14:paraId="1587E69C" w14:textId="77777777" w:rsidR="004C22AD" w:rsidRPr="00D243B2" w:rsidRDefault="004C22AD" w:rsidP="00D243B2">
            <w:pPr>
              <w:jc w:val="both"/>
              <w:rPr>
                <w:rFonts w:ascii="Times New Roman" w:hAnsi="Times New Roman" w:cs="Times New Roman"/>
              </w:rPr>
            </w:pPr>
          </w:p>
        </w:tc>
        <w:tc>
          <w:tcPr>
            <w:tcW w:w="1417" w:type="dxa"/>
            <w:tcBorders>
              <w:top w:val="nil"/>
              <w:bottom w:val="single" w:sz="4" w:space="0" w:color="000000"/>
            </w:tcBorders>
          </w:tcPr>
          <w:p w14:paraId="19A69B8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c>
          <w:tcPr>
            <w:tcW w:w="1418" w:type="dxa"/>
            <w:tcBorders>
              <w:top w:val="nil"/>
              <w:bottom w:val="single" w:sz="4" w:space="0" w:color="000000"/>
            </w:tcBorders>
          </w:tcPr>
          <w:p w14:paraId="27AA68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Збільшення</w:t>
            </w:r>
          </w:p>
        </w:tc>
        <w:tc>
          <w:tcPr>
            <w:tcW w:w="1417" w:type="dxa"/>
            <w:tcBorders>
              <w:top w:val="nil"/>
              <w:bottom w:val="single" w:sz="4" w:space="0" w:color="000000"/>
            </w:tcBorders>
          </w:tcPr>
          <w:p w14:paraId="4F8584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Зменшення/ припинення визнання*</w:t>
            </w:r>
          </w:p>
        </w:tc>
        <w:tc>
          <w:tcPr>
            <w:tcW w:w="1418" w:type="dxa"/>
            <w:tcBorders>
              <w:top w:val="nil"/>
              <w:bottom w:val="single" w:sz="4" w:space="0" w:color="000000"/>
            </w:tcBorders>
          </w:tcPr>
          <w:p w14:paraId="5032848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r>
      <w:tr w:rsidR="004C22AD" w:rsidRPr="00D243B2" w14:paraId="081B9617" w14:textId="77777777" w:rsidTr="002B29F7">
        <w:trPr>
          <w:trHeight w:val="284"/>
        </w:trPr>
        <w:tc>
          <w:tcPr>
            <w:tcW w:w="4253" w:type="dxa"/>
            <w:tcBorders>
              <w:top w:val="single" w:sz="4" w:space="0" w:color="000000"/>
            </w:tcBorders>
            <w:vAlign w:val="bottom"/>
          </w:tcPr>
          <w:p w14:paraId="7460FA6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Довгострокові зобов’язання</w:t>
            </w:r>
          </w:p>
        </w:tc>
        <w:tc>
          <w:tcPr>
            <w:tcW w:w="1417" w:type="dxa"/>
            <w:tcBorders>
              <w:top w:val="single" w:sz="4" w:space="0" w:color="000000"/>
            </w:tcBorders>
            <w:vAlign w:val="bottom"/>
          </w:tcPr>
          <w:p w14:paraId="4773B0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42 673</w:t>
            </w:r>
          </w:p>
        </w:tc>
        <w:tc>
          <w:tcPr>
            <w:tcW w:w="1418" w:type="dxa"/>
            <w:tcBorders>
              <w:top w:val="single" w:sz="4" w:space="0" w:color="000000"/>
            </w:tcBorders>
            <w:vAlign w:val="bottom"/>
          </w:tcPr>
          <w:p w14:paraId="3C41C35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2 915</w:t>
            </w:r>
          </w:p>
        </w:tc>
        <w:tc>
          <w:tcPr>
            <w:tcW w:w="1417" w:type="dxa"/>
            <w:tcBorders>
              <w:top w:val="single" w:sz="4" w:space="0" w:color="000000"/>
            </w:tcBorders>
            <w:vAlign w:val="bottom"/>
          </w:tcPr>
          <w:p w14:paraId="41F0AF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(42 222)</w:t>
            </w:r>
          </w:p>
        </w:tc>
        <w:tc>
          <w:tcPr>
            <w:tcW w:w="1418" w:type="dxa"/>
            <w:tcBorders>
              <w:top w:val="single" w:sz="4" w:space="0" w:color="000000"/>
            </w:tcBorders>
            <w:vAlign w:val="bottom"/>
          </w:tcPr>
          <w:p w14:paraId="499C31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3 366</w:t>
            </w:r>
          </w:p>
        </w:tc>
      </w:tr>
      <w:tr w:rsidR="004C22AD" w:rsidRPr="00D243B2" w14:paraId="1631377F" w14:textId="77777777" w:rsidTr="002B29F7">
        <w:trPr>
          <w:trHeight w:val="529"/>
        </w:trPr>
        <w:tc>
          <w:tcPr>
            <w:tcW w:w="4253" w:type="dxa"/>
            <w:vAlign w:val="bottom"/>
          </w:tcPr>
          <w:p w14:paraId="255998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 т.ч. за строками погашення станом на кінець року:</w:t>
            </w:r>
          </w:p>
        </w:tc>
        <w:tc>
          <w:tcPr>
            <w:tcW w:w="1417" w:type="dxa"/>
            <w:vAlign w:val="bottom"/>
          </w:tcPr>
          <w:p w14:paraId="793447F7" w14:textId="77777777" w:rsidR="004C22AD" w:rsidRPr="00D243B2" w:rsidRDefault="004C22AD" w:rsidP="00D243B2">
            <w:pPr>
              <w:jc w:val="both"/>
              <w:rPr>
                <w:rFonts w:ascii="Times New Roman" w:hAnsi="Times New Roman" w:cs="Times New Roman"/>
              </w:rPr>
            </w:pPr>
          </w:p>
        </w:tc>
        <w:tc>
          <w:tcPr>
            <w:tcW w:w="1418" w:type="dxa"/>
            <w:vAlign w:val="bottom"/>
          </w:tcPr>
          <w:p w14:paraId="65B9BCF3" w14:textId="77777777" w:rsidR="004C22AD" w:rsidRPr="00D243B2" w:rsidRDefault="004C22AD" w:rsidP="00D243B2">
            <w:pPr>
              <w:jc w:val="both"/>
              <w:rPr>
                <w:rFonts w:ascii="Times New Roman" w:hAnsi="Times New Roman" w:cs="Times New Roman"/>
              </w:rPr>
            </w:pPr>
          </w:p>
        </w:tc>
        <w:tc>
          <w:tcPr>
            <w:tcW w:w="1417" w:type="dxa"/>
            <w:vAlign w:val="bottom"/>
          </w:tcPr>
          <w:p w14:paraId="2192979D" w14:textId="77777777" w:rsidR="004C22AD" w:rsidRPr="00D243B2" w:rsidRDefault="004C22AD" w:rsidP="00D243B2">
            <w:pPr>
              <w:jc w:val="both"/>
              <w:rPr>
                <w:rFonts w:ascii="Times New Roman" w:hAnsi="Times New Roman" w:cs="Times New Roman"/>
              </w:rPr>
            </w:pPr>
          </w:p>
        </w:tc>
        <w:tc>
          <w:tcPr>
            <w:tcW w:w="1418" w:type="dxa"/>
            <w:vAlign w:val="bottom"/>
          </w:tcPr>
          <w:p w14:paraId="0FCF13A4" w14:textId="77777777" w:rsidR="004C22AD" w:rsidRPr="00D243B2" w:rsidRDefault="004C22AD" w:rsidP="00D243B2">
            <w:pPr>
              <w:jc w:val="both"/>
              <w:rPr>
                <w:rFonts w:ascii="Times New Roman" w:hAnsi="Times New Roman" w:cs="Times New Roman"/>
              </w:rPr>
            </w:pPr>
          </w:p>
        </w:tc>
      </w:tr>
      <w:tr w:rsidR="004C22AD" w:rsidRPr="00D243B2" w14:paraId="671E1509" w14:textId="77777777" w:rsidTr="002B29F7">
        <w:trPr>
          <w:trHeight w:val="227"/>
        </w:trPr>
        <w:tc>
          <w:tcPr>
            <w:tcW w:w="4253" w:type="dxa"/>
            <w:vAlign w:val="bottom"/>
          </w:tcPr>
          <w:p w14:paraId="792AD0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20.02.2023</w:t>
            </w:r>
          </w:p>
        </w:tc>
        <w:tc>
          <w:tcPr>
            <w:tcW w:w="1417" w:type="dxa"/>
            <w:vAlign w:val="bottom"/>
          </w:tcPr>
          <w:p w14:paraId="7A8C2A1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1418" w:type="dxa"/>
            <w:vAlign w:val="bottom"/>
          </w:tcPr>
          <w:p w14:paraId="6E378B7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7" w:type="dxa"/>
            <w:vAlign w:val="bottom"/>
          </w:tcPr>
          <w:p w14:paraId="63EF6A9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8" w:type="dxa"/>
            <w:vAlign w:val="bottom"/>
          </w:tcPr>
          <w:p w14:paraId="72D8180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371</w:t>
            </w:r>
          </w:p>
        </w:tc>
      </w:tr>
      <w:tr w:rsidR="004C22AD" w:rsidRPr="00D243B2" w14:paraId="48A2CA82" w14:textId="77777777" w:rsidTr="002B29F7">
        <w:trPr>
          <w:trHeight w:val="227"/>
        </w:trPr>
        <w:tc>
          <w:tcPr>
            <w:tcW w:w="4253" w:type="dxa"/>
            <w:vAlign w:val="bottom"/>
          </w:tcPr>
          <w:p w14:paraId="0819F47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25.10.2026</w:t>
            </w:r>
          </w:p>
        </w:tc>
        <w:tc>
          <w:tcPr>
            <w:tcW w:w="1417" w:type="dxa"/>
            <w:vAlign w:val="bottom"/>
          </w:tcPr>
          <w:p w14:paraId="66C4CFF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8" w:type="dxa"/>
            <w:vAlign w:val="bottom"/>
          </w:tcPr>
          <w:p w14:paraId="276B73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7" w:type="dxa"/>
            <w:vAlign w:val="bottom"/>
          </w:tcPr>
          <w:p w14:paraId="603F97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8" w:type="dxa"/>
            <w:vAlign w:val="bottom"/>
          </w:tcPr>
          <w:p w14:paraId="02AD2CF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2 995</w:t>
            </w:r>
          </w:p>
        </w:tc>
      </w:tr>
      <w:tr w:rsidR="004C22AD" w:rsidRPr="00D243B2" w14:paraId="44F24EBD" w14:textId="77777777" w:rsidTr="002B29F7">
        <w:trPr>
          <w:trHeight w:val="465"/>
        </w:trPr>
        <w:tc>
          <w:tcPr>
            <w:tcW w:w="4253" w:type="dxa"/>
            <w:vAlign w:val="bottom"/>
          </w:tcPr>
          <w:p w14:paraId="283FC1B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Поточна заборгованість за довгостроковими зобов’язаннями</w:t>
            </w:r>
          </w:p>
        </w:tc>
        <w:tc>
          <w:tcPr>
            <w:tcW w:w="1417" w:type="dxa"/>
            <w:vAlign w:val="bottom"/>
          </w:tcPr>
          <w:p w14:paraId="30F71D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90 681</w:t>
            </w:r>
          </w:p>
        </w:tc>
        <w:tc>
          <w:tcPr>
            <w:tcW w:w="1418" w:type="dxa"/>
            <w:vAlign w:val="bottom"/>
          </w:tcPr>
          <w:p w14:paraId="13330A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67 455</w:t>
            </w:r>
          </w:p>
        </w:tc>
        <w:tc>
          <w:tcPr>
            <w:tcW w:w="1417" w:type="dxa"/>
            <w:vAlign w:val="bottom"/>
          </w:tcPr>
          <w:p w14:paraId="2839902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(119 372)</w:t>
            </w:r>
          </w:p>
        </w:tc>
        <w:tc>
          <w:tcPr>
            <w:tcW w:w="1418" w:type="dxa"/>
            <w:vAlign w:val="bottom"/>
          </w:tcPr>
          <w:p w14:paraId="435C3F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38 764</w:t>
            </w:r>
          </w:p>
        </w:tc>
      </w:tr>
      <w:tr w:rsidR="004C22AD" w:rsidRPr="00D243B2" w14:paraId="2521D3BF" w14:textId="77777777" w:rsidTr="002B29F7">
        <w:trPr>
          <w:trHeight w:val="465"/>
        </w:trPr>
        <w:tc>
          <w:tcPr>
            <w:tcW w:w="4253" w:type="dxa"/>
            <w:vAlign w:val="bottom"/>
          </w:tcPr>
          <w:p w14:paraId="1EC38B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в т.ч. ПДВ та % на поточну частину заборгованості</w:t>
            </w:r>
          </w:p>
        </w:tc>
        <w:tc>
          <w:tcPr>
            <w:tcW w:w="1417" w:type="dxa"/>
            <w:vAlign w:val="bottom"/>
          </w:tcPr>
          <w:p w14:paraId="4EBCCB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8" w:type="dxa"/>
            <w:vAlign w:val="bottom"/>
          </w:tcPr>
          <w:p w14:paraId="3BD014C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25 233</w:t>
            </w:r>
          </w:p>
        </w:tc>
        <w:tc>
          <w:tcPr>
            <w:tcW w:w="1417" w:type="dxa"/>
            <w:vAlign w:val="bottom"/>
          </w:tcPr>
          <w:p w14:paraId="38BACF6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(46 522)</w:t>
            </w:r>
          </w:p>
        </w:tc>
        <w:tc>
          <w:tcPr>
            <w:tcW w:w="1418" w:type="dxa"/>
            <w:vAlign w:val="bottom"/>
          </w:tcPr>
          <w:p w14:paraId="71B418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793879FB" w14:textId="77777777" w:rsidTr="002B29F7">
        <w:trPr>
          <w:trHeight w:val="261"/>
        </w:trPr>
        <w:tc>
          <w:tcPr>
            <w:tcW w:w="4253" w:type="dxa"/>
            <w:vAlign w:val="bottom"/>
          </w:tcPr>
          <w:p w14:paraId="1DC5189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 зобов’язання</w:t>
            </w:r>
          </w:p>
        </w:tc>
        <w:tc>
          <w:tcPr>
            <w:tcW w:w="1417" w:type="dxa"/>
            <w:vAlign w:val="bottom"/>
          </w:tcPr>
          <w:p w14:paraId="2D4CEFE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133 354</w:t>
            </w:r>
          </w:p>
        </w:tc>
        <w:tc>
          <w:tcPr>
            <w:tcW w:w="1418" w:type="dxa"/>
            <w:vAlign w:val="bottom"/>
          </w:tcPr>
          <w:p w14:paraId="7B9D7B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70 370</w:t>
            </w:r>
          </w:p>
        </w:tc>
        <w:tc>
          <w:tcPr>
            <w:tcW w:w="1417" w:type="dxa"/>
            <w:vAlign w:val="bottom"/>
          </w:tcPr>
          <w:p w14:paraId="639A38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(161 594)</w:t>
            </w:r>
          </w:p>
        </w:tc>
        <w:tc>
          <w:tcPr>
            <w:tcW w:w="1418" w:type="dxa"/>
            <w:vAlign w:val="bottom"/>
          </w:tcPr>
          <w:p w14:paraId="2E6524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42 130</w:t>
            </w:r>
          </w:p>
        </w:tc>
      </w:tr>
    </w:tbl>
    <w:p w14:paraId="06AC91F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*в т.ч. зменшено зобов’язання у зв’язку з припиненням визнання оренди на загальну суму 14 505 тис. грн, з них на суму 10 004 тис. грн зменшені активи з права користування.</w:t>
      </w:r>
    </w:p>
    <w:p w14:paraId="2567727D" w14:textId="77777777" w:rsidR="004C22AD" w:rsidRPr="00D243B2" w:rsidRDefault="004C22AD" w:rsidP="00D243B2">
      <w:pPr>
        <w:jc w:val="both"/>
        <w:rPr>
          <w:rFonts w:ascii="Times New Roman" w:hAnsi="Times New Roman" w:cs="Times New Roman"/>
        </w:rPr>
      </w:pPr>
    </w:p>
    <w:p w14:paraId="0C9FF82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nil"/>
          <w:bottom w:val="single" w:sz="4" w:space="0" w:color="000000"/>
          <w:right w:val="nil"/>
          <w:insideH w:val="dotted" w:sz="4" w:space="0" w:color="000000"/>
          <w:insideV w:val="nil"/>
        </w:tblBorders>
        <w:tblLayout w:type="fixed"/>
        <w:tblLook w:val="0400" w:firstRow="0" w:lastRow="0" w:firstColumn="0" w:lastColumn="0" w:noHBand="0" w:noVBand="1"/>
      </w:tblPr>
      <w:tblGrid>
        <w:gridCol w:w="4253"/>
        <w:gridCol w:w="1417"/>
        <w:gridCol w:w="1418"/>
        <w:gridCol w:w="1417"/>
        <w:gridCol w:w="1418"/>
      </w:tblGrid>
      <w:tr w:rsidR="004C22AD" w:rsidRPr="00D243B2" w14:paraId="554560B3" w14:textId="77777777" w:rsidTr="002B29F7">
        <w:trPr>
          <w:trHeight w:val="617"/>
        </w:trPr>
        <w:tc>
          <w:tcPr>
            <w:tcW w:w="4253" w:type="dxa"/>
            <w:tcBorders>
              <w:top w:val="nil"/>
              <w:bottom w:val="single" w:sz="4" w:space="0" w:color="000000"/>
            </w:tcBorders>
          </w:tcPr>
          <w:p w14:paraId="6FFEF835" w14:textId="77777777" w:rsidR="004C22AD" w:rsidRPr="00D243B2" w:rsidRDefault="004C22AD" w:rsidP="00D243B2">
            <w:pPr>
              <w:jc w:val="both"/>
              <w:rPr>
                <w:rFonts w:ascii="Times New Roman" w:hAnsi="Times New Roman" w:cs="Times New Roman"/>
              </w:rPr>
            </w:pPr>
          </w:p>
          <w:p w14:paraId="2384EA83" w14:textId="77777777" w:rsidR="004C22AD" w:rsidRPr="00D243B2" w:rsidRDefault="004C22AD" w:rsidP="00D243B2">
            <w:pPr>
              <w:jc w:val="both"/>
              <w:rPr>
                <w:rFonts w:ascii="Times New Roman" w:hAnsi="Times New Roman" w:cs="Times New Roman"/>
              </w:rPr>
            </w:pPr>
          </w:p>
        </w:tc>
        <w:tc>
          <w:tcPr>
            <w:tcW w:w="1417" w:type="dxa"/>
            <w:tcBorders>
              <w:top w:val="nil"/>
              <w:bottom w:val="single" w:sz="4" w:space="0" w:color="000000"/>
            </w:tcBorders>
          </w:tcPr>
          <w:p w14:paraId="3D2574B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31.12.2019</w:t>
            </w:r>
          </w:p>
        </w:tc>
        <w:tc>
          <w:tcPr>
            <w:tcW w:w="1418" w:type="dxa"/>
            <w:tcBorders>
              <w:top w:val="nil"/>
              <w:bottom w:val="single" w:sz="4" w:space="0" w:color="000000"/>
            </w:tcBorders>
          </w:tcPr>
          <w:p w14:paraId="60FC45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Збільшення</w:t>
            </w:r>
          </w:p>
        </w:tc>
        <w:tc>
          <w:tcPr>
            <w:tcW w:w="1417" w:type="dxa"/>
            <w:tcBorders>
              <w:top w:val="nil"/>
              <w:bottom w:val="single" w:sz="4" w:space="0" w:color="000000"/>
            </w:tcBorders>
          </w:tcPr>
          <w:p w14:paraId="490842E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Зменшення/ припинення визнання</w:t>
            </w:r>
          </w:p>
        </w:tc>
        <w:tc>
          <w:tcPr>
            <w:tcW w:w="1418" w:type="dxa"/>
            <w:tcBorders>
              <w:top w:val="nil"/>
              <w:bottom w:val="single" w:sz="4" w:space="0" w:color="000000"/>
            </w:tcBorders>
          </w:tcPr>
          <w:p w14:paraId="5CFC47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5F1ED23D" w14:textId="77777777" w:rsidTr="002B29F7">
        <w:trPr>
          <w:trHeight w:val="284"/>
        </w:trPr>
        <w:tc>
          <w:tcPr>
            <w:tcW w:w="4253" w:type="dxa"/>
            <w:tcBorders>
              <w:top w:val="single" w:sz="4" w:space="0" w:color="000000"/>
            </w:tcBorders>
            <w:vAlign w:val="bottom"/>
          </w:tcPr>
          <w:p w14:paraId="619B8A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Довгострокові зобов’язання</w:t>
            </w:r>
          </w:p>
        </w:tc>
        <w:tc>
          <w:tcPr>
            <w:tcW w:w="1417" w:type="dxa"/>
            <w:tcBorders>
              <w:top w:val="single" w:sz="4" w:space="0" w:color="000000"/>
            </w:tcBorders>
            <w:vAlign w:val="bottom"/>
          </w:tcPr>
          <w:p w14:paraId="272496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74 516</w:t>
            </w:r>
          </w:p>
        </w:tc>
        <w:tc>
          <w:tcPr>
            <w:tcW w:w="1418" w:type="dxa"/>
            <w:tcBorders>
              <w:top w:val="single" w:sz="4" w:space="0" w:color="000000"/>
            </w:tcBorders>
            <w:vAlign w:val="bottom"/>
          </w:tcPr>
          <w:p w14:paraId="419E0E5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32 836</w:t>
            </w:r>
          </w:p>
        </w:tc>
        <w:tc>
          <w:tcPr>
            <w:tcW w:w="1417" w:type="dxa"/>
            <w:tcBorders>
              <w:top w:val="single" w:sz="4" w:space="0" w:color="000000"/>
            </w:tcBorders>
            <w:vAlign w:val="bottom"/>
          </w:tcPr>
          <w:p w14:paraId="679956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(64 679)</w:t>
            </w:r>
          </w:p>
        </w:tc>
        <w:tc>
          <w:tcPr>
            <w:tcW w:w="1418" w:type="dxa"/>
            <w:tcBorders>
              <w:top w:val="single" w:sz="4" w:space="0" w:color="000000"/>
            </w:tcBorders>
            <w:vAlign w:val="bottom"/>
          </w:tcPr>
          <w:p w14:paraId="00873C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42 673</w:t>
            </w:r>
          </w:p>
        </w:tc>
      </w:tr>
      <w:tr w:rsidR="004C22AD" w:rsidRPr="00D243B2" w14:paraId="45000AB1" w14:textId="77777777" w:rsidTr="002B29F7">
        <w:trPr>
          <w:trHeight w:val="284"/>
        </w:trPr>
        <w:tc>
          <w:tcPr>
            <w:tcW w:w="4253" w:type="dxa"/>
            <w:vAlign w:val="bottom"/>
          </w:tcPr>
          <w:p w14:paraId="3C7465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 т.ч. курсові різниці</w:t>
            </w:r>
          </w:p>
        </w:tc>
        <w:tc>
          <w:tcPr>
            <w:tcW w:w="1417" w:type="dxa"/>
            <w:vAlign w:val="bottom"/>
          </w:tcPr>
          <w:p w14:paraId="5864B2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8" w:type="dxa"/>
            <w:vAlign w:val="bottom"/>
          </w:tcPr>
          <w:p w14:paraId="2A19701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232</w:t>
            </w:r>
          </w:p>
        </w:tc>
        <w:tc>
          <w:tcPr>
            <w:tcW w:w="1417" w:type="dxa"/>
            <w:vAlign w:val="bottom"/>
          </w:tcPr>
          <w:p w14:paraId="2CEF0C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(62)</w:t>
            </w:r>
          </w:p>
        </w:tc>
        <w:tc>
          <w:tcPr>
            <w:tcW w:w="1418" w:type="dxa"/>
            <w:vAlign w:val="bottom"/>
          </w:tcPr>
          <w:p w14:paraId="69C1A5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153BECDF" w14:textId="77777777" w:rsidTr="002B29F7">
        <w:trPr>
          <w:trHeight w:val="529"/>
        </w:trPr>
        <w:tc>
          <w:tcPr>
            <w:tcW w:w="4253" w:type="dxa"/>
            <w:vAlign w:val="bottom"/>
          </w:tcPr>
          <w:p w14:paraId="2DA709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 т.ч. за строками погашення станом на кінець року:</w:t>
            </w:r>
          </w:p>
        </w:tc>
        <w:tc>
          <w:tcPr>
            <w:tcW w:w="1417" w:type="dxa"/>
            <w:vAlign w:val="bottom"/>
          </w:tcPr>
          <w:p w14:paraId="7C2963D0" w14:textId="77777777" w:rsidR="004C22AD" w:rsidRPr="00D243B2" w:rsidRDefault="004C22AD" w:rsidP="00D243B2">
            <w:pPr>
              <w:jc w:val="both"/>
              <w:rPr>
                <w:rFonts w:ascii="Times New Roman" w:hAnsi="Times New Roman" w:cs="Times New Roman"/>
              </w:rPr>
            </w:pPr>
          </w:p>
        </w:tc>
        <w:tc>
          <w:tcPr>
            <w:tcW w:w="1418" w:type="dxa"/>
            <w:vAlign w:val="bottom"/>
          </w:tcPr>
          <w:p w14:paraId="5AE72C34" w14:textId="77777777" w:rsidR="004C22AD" w:rsidRPr="00D243B2" w:rsidRDefault="004C22AD" w:rsidP="00D243B2">
            <w:pPr>
              <w:jc w:val="both"/>
              <w:rPr>
                <w:rFonts w:ascii="Times New Roman" w:hAnsi="Times New Roman" w:cs="Times New Roman"/>
              </w:rPr>
            </w:pPr>
          </w:p>
        </w:tc>
        <w:tc>
          <w:tcPr>
            <w:tcW w:w="1417" w:type="dxa"/>
            <w:vAlign w:val="bottom"/>
          </w:tcPr>
          <w:p w14:paraId="7197BAA7" w14:textId="77777777" w:rsidR="004C22AD" w:rsidRPr="00D243B2" w:rsidRDefault="004C22AD" w:rsidP="00D243B2">
            <w:pPr>
              <w:jc w:val="both"/>
              <w:rPr>
                <w:rFonts w:ascii="Times New Roman" w:hAnsi="Times New Roman" w:cs="Times New Roman"/>
              </w:rPr>
            </w:pPr>
          </w:p>
        </w:tc>
        <w:tc>
          <w:tcPr>
            <w:tcW w:w="1418" w:type="dxa"/>
            <w:vAlign w:val="bottom"/>
          </w:tcPr>
          <w:p w14:paraId="64E08ADB" w14:textId="77777777" w:rsidR="004C22AD" w:rsidRPr="00D243B2" w:rsidRDefault="004C22AD" w:rsidP="00D243B2">
            <w:pPr>
              <w:jc w:val="both"/>
              <w:rPr>
                <w:rFonts w:ascii="Times New Roman" w:hAnsi="Times New Roman" w:cs="Times New Roman"/>
              </w:rPr>
            </w:pPr>
          </w:p>
        </w:tc>
      </w:tr>
      <w:tr w:rsidR="004C22AD" w:rsidRPr="00D243B2" w14:paraId="419917F3" w14:textId="77777777" w:rsidTr="002B29F7">
        <w:trPr>
          <w:trHeight w:val="227"/>
        </w:trPr>
        <w:tc>
          <w:tcPr>
            <w:tcW w:w="4253" w:type="dxa"/>
            <w:vAlign w:val="bottom"/>
          </w:tcPr>
          <w:p w14:paraId="36FADD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23.07.2022</w:t>
            </w:r>
          </w:p>
        </w:tc>
        <w:tc>
          <w:tcPr>
            <w:tcW w:w="1417" w:type="dxa"/>
            <w:vAlign w:val="bottom"/>
          </w:tcPr>
          <w:p w14:paraId="510CDA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1418" w:type="dxa"/>
            <w:vAlign w:val="bottom"/>
          </w:tcPr>
          <w:p w14:paraId="751583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7" w:type="dxa"/>
            <w:vAlign w:val="bottom"/>
          </w:tcPr>
          <w:p w14:paraId="556C5FF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8" w:type="dxa"/>
            <w:vAlign w:val="bottom"/>
          </w:tcPr>
          <w:p w14:paraId="39A9C9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30 240</w:t>
            </w:r>
          </w:p>
        </w:tc>
      </w:tr>
      <w:tr w:rsidR="004C22AD" w:rsidRPr="00D243B2" w14:paraId="7A4FF879" w14:textId="77777777" w:rsidTr="002B29F7">
        <w:trPr>
          <w:trHeight w:val="227"/>
        </w:trPr>
        <w:tc>
          <w:tcPr>
            <w:tcW w:w="4253" w:type="dxa"/>
            <w:vAlign w:val="bottom"/>
          </w:tcPr>
          <w:p w14:paraId="29389E5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25.10.2023</w:t>
            </w:r>
          </w:p>
        </w:tc>
        <w:tc>
          <w:tcPr>
            <w:tcW w:w="1417" w:type="dxa"/>
            <w:vAlign w:val="bottom"/>
          </w:tcPr>
          <w:p w14:paraId="7C2054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8" w:type="dxa"/>
            <w:vAlign w:val="bottom"/>
          </w:tcPr>
          <w:p w14:paraId="7F647E8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7" w:type="dxa"/>
            <w:vAlign w:val="bottom"/>
          </w:tcPr>
          <w:p w14:paraId="4D56A5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8" w:type="dxa"/>
            <w:vAlign w:val="bottom"/>
          </w:tcPr>
          <w:p w14:paraId="100DBE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736</w:t>
            </w:r>
          </w:p>
        </w:tc>
      </w:tr>
      <w:tr w:rsidR="004C22AD" w:rsidRPr="00D243B2" w14:paraId="7ECBC979" w14:textId="77777777" w:rsidTr="002B29F7">
        <w:trPr>
          <w:trHeight w:val="227"/>
        </w:trPr>
        <w:tc>
          <w:tcPr>
            <w:tcW w:w="4253" w:type="dxa"/>
            <w:vAlign w:val="bottom"/>
          </w:tcPr>
          <w:p w14:paraId="68FC2AB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25.05.2027</w:t>
            </w:r>
          </w:p>
        </w:tc>
        <w:tc>
          <w:tcPr>
            <w:tcW w:w="1417" w:type="dxa"/>
            <w:vAlign w:val="bottom"/>
          </w:tcPr>
          <w:p w14:paraId="2CFFE3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8" w:type="dxa"/>
            <w:vAlign w:val="bottom"/>
          </w:tcPr>
          <w:p w14:paraId="6FBF26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7" w:type="dxa"/>
            <w:vAlign w:val="bottom"/>
          </w:tcPr>
          <w:p w14:paraId="1333468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8" w:type="dxa"/>
            <w:vAlign w:val="bottom"/>
          </w:tcPr>
          <w:p w14:paraId="31254B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630</w:t>
            </w:r>
          </w:p>
        </w:tc>
      </w:tr>
      <w:tr w:rsidR="004C22AD" w:rsidRPr="00D243B2" w14:paraId="2904F46C" w14:textId="77777777" w:rsidTr="002B29F7">
        <w:trPr>
          <w:trHeight w:val="227"/>
        </w:trPr>
        <w:tc>
          <w:tcPr>
            <w:tcW w:w="4253" w:type="dxa"/>
            <w:vAlign w:val="bottom"/>
          </w:tcPr>
          <w:p w14:paraId="6AFD13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19.02.2030</w:t>
            </w:r>
          </w:p>
        </w:tc>
        <w:tc>
          <w:tcPr>
            <w:tcW w:w="1417" w:type="dxa"/>
            <w:vAlign w:val="bottom"/>
          </w:tcPr>
          <w:p w14:paraId="09D784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1418" w:type="dxa"/>
            <w:vAlign w:val="bottom"/>
          </w:tcPr>
          <w:p w14:paraId="2BF16A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7" w:type="dxa"/>
            <w:vAlign w:val="bottom"/>
          </w:tcPr>
          <w:p w14:paraId="677FFB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8" w:type="dxa"/>
            <w:vAlign w:val="bottom"/>
          </w:tcPr>
          <w:p w14:paraId="33D5B8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11 067</w:t>
            </w:r>
          </w:p>
        </w:tc>
      </w:tr>
      <w:tr w:rsidR="004C22AD" w:rsidRPr="00D243B2" w14:paraId="4ADF1E5D" w14:textId="77777777" w:rsidTr="002B29F7">
        <w:trPr>
          <w:trHeight w:val="465"/>
        </w:trPr>
        <w:tc>
          <w:tcPr>
            <w:tcW w:w="4253" w:type="dxa"/>
            <w:vAlign w:val="bottom"/>
          </w:tcPr>
          <w:p w14:paraId="3E219C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Поточна заборгованість за довгостроковими зобов’язаннями</w:t>
            </w:r>
          </w:p>
        </w:tc>
        <w:tc>
          <w:tcPr>
            <w:tcW w:w="1417" w:type="dxa"/>
            <w:vAlign w:val="bottom"/>
          </w:tcPr>
          <w:p w14:paraId="2A7B60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47 944</w:t>
            </w:r>
          </w:p>
        </w:tc>
        <w:tc>
          <w:tcPr>
            <w:tcW w:w="1418" w:type="dxa"/>
            <w:vAlign w:val="bottom"/>
          </w:tcPr>
          <w:p w14:paraId="5A29A41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89 941</w:t>
            </w:r>
          </w:p>
        </w:tc>
        <w:tc>
          <w:tcPr>
            <w:tcW w:w="1417" w:type="dxa"/>
            <w:vAlign w:val="bottom"/>
          </w:tcPr>
          <w:p w14:paraId="0A87E7F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(47 204)</w:t>
            </w:r>
          </w:p>
        </w:tc>
        <w:tc>
          <w:tcPr>
            <w:tcW w:w="1418" w:type="dxa"/>
            <w:vAlign w:val="bottom"/>
          </w:tcPr>
          <w:p w14:paraId="1ADA7C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90 681</w:t>
            </w:r>
          </w:p>
        </w:tc>
      </w:tr>
      <w:tr w:rsidR="004C22AD" w:rsidRPr="00D243B2" w14:paraId="470AAC12" w14:textId="77777777" w:rsidTr="002B29F7">
        <w:trPr>
          <w:trHeight w:val="465"/>
        </w:trPr>
        <w:tc>
          <w:tcPr>
            <w:tcW w:w="4253" w:type="dxa"/>
            <w:vAlign w:val="bottom"/>
          </w:tcPr>
          <w:p w14:paraId="6C9CBCC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в т.ч. ПДВ та % на поточну частину заборгованості</w:t>
            </w:r>
          </w:p>
        </w:tc>
        <w:tc>
          <w:tcPr>
            <w:tcW w:w="1417" w:type="dxa"/>
            <w:vAlign w:val="bottom"/>
          </w:tcPr>
          <w:p w14:paraId="540448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8" w:type="dxa"/>
            <w:vAlign w:val="bottom"/>
          </w:tcPr>
          <w:p w14:paraId="434C5E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25 270</w:t>
            </w:r>
          </w:p>
        </w:tc>
        <w:tc>
          <w:tcPr>
            <w:tcW w:w="1417" w:type="dxa"/>
            <w:vAlign w:val="bottom"/>
          </w:tcPr>
          <w:p w14:paraId="63CE8D2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(19 969)</w:t>
            </w:r>
          </w:p>
        </w:tc>
        <w:tc>
          <w:tcPr>
            <w:tcW w:w="1418" w:type="dxa"/>
            <w:vAlign w:val="bottom"/>
          </w:tcPr>
          <w:p w14:paraId="0609F5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0C1336AD" w14:textId="77777777" w:rsidTr="002B29F7">
        <w:trPr>
          <w:trHeight w:val="261"/>
        </w:trPr>
        <w:tc>
          <w:tcPr>
            <w:tcW w:w="4253" w:type="dxa"/>
            <w:vAlign w:val="bottom"/>
          </w:tcPr>
          <w:p w14:paraId="7F77F8C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 т.ч. курсові різниці</w:t>
            </w:r>
          </w:p>
        </w:tc>
        <w:tc>
          <w:tcPr>
            <w:tcW w:w="1417" w:type="dxa"/>
            <w:vAlign w:val="bottom"/>
          </w:tcPr>
          <w:p w14:paraId="38905DD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8" w:type="dxa"/>
            <w:vAlign w:val="bottom"/>
          </w:tcPr>
          <w:p w14:paraId="156BB4E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54</w:t>
            </w:r>
          </w:p>
        </w:tc>
        <w:tc>
          <w:tcPr>
            <w:tcW w:w="1417" w:type="dxa"/>
            <w:vAlign w:val="bottom"/>
          </w:tcPr>
          <w:p w14:paraId="6008C3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8" w:type="dxa"/>
            <w:vAlign w:val="bottom"/>
          </w:tcPr>
          <w:p w14:paraId="4B3003E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2110B355" w14:textId="77777777" w:rsidTr="002B29F7">
        <w:trPr>
          <w:trHeight w:val="261"/>
        </w:trPr>
        <w:tc>
          <w:tcPr>
            <w:tcW w:w="4253" w:type="dxa"/>
            <w:vAlign w:val="bottom"/>
          </w:tcPr>
          <w:p w14:paraId="582538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Всього зобов’язання  </w:t>
            </w:r>
          </w:p>
        </w:tc>
        <w:tc>
          <w:tcPr>
            <w:tcW w:w="1417" w:type="dxa"/>
            <w:vAlign w:val="bottom"/>
          </w:tcPr>
          <w:p w14:paraId="26EED22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122 460</w:t>
            </w:r>
          </w:p>
        </w:tc>
        <w:tc>
          <w:tcPr>
            <w:tcW w:w="1418" w:type="dxa"/>
            <w:vAlign w:val="bottom"/>
          </w:tcPr>
          <w:p w14:paraId="3301ABC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122 777</w:t>
            </w:r>
          </w:p>
        </w:tc>
        <w:tc>
          <w:tcPr>
            <w:tcW w:w="1417" w:type="dxa"/>
            <w:vAlign w:val="bottom"/>
          </w:tcPr>
          <w:p w14:paraId="62283B0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(111 883)</w:t>
            </w:r>
          </w:p>
        </w:tc>
        <w:tc>
          <w:tcPr>
            <w:tcW w:w="1418" w:type="dxa"/>
            <w:vAlign w:val="bottom"/>
          </w:tcPr>
          <w:p w14:paraId="3C6C47F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133 354</w:t>
            </w:r>
          </w:p>
        </w:tc>
      </w:tr>
    </w:tbl>
    <w:p w14:paraId="18BC81FF" w14:textId="77777777" w:rsidR="004C22AD" w:rsidRPr="00D243B2" w:rsidRDefault="004C22AD" w:rsidP="00D243B2">
      <w:pPr>
        <w:jc w:val="both"/>
        <w:rPr>
          <w:rFonts w:ascii="Times New Roman" w:hAnsi="Times New Roman" w:cs="Times New Roman"/>
        </w:rPr>
      </w:pPr>
    </w:p>
    <w:p w14:paraId="12D3DD5F" w14:textId="77777777" w:rsidR="004C22AD" w:rsidRPr="00D243B2" w:rsidRDefault="004C22AD" w:rsidP="00D243B2">
      <w:pPr>
        <w:jc w:val="both"/>
        <w:rPr>
          <w:rFonts w:ascii="Times New Roman" w:hAnsi="Times New Roman" w:cs="Times New Roman"/>
        </w:rPr>
      </w:pPr>
    </w:p>
    <w:p w14:paraId="64E02ECC" w14:textId="77777777" w:rsidR="004C22AD" w:rsidRPr="00D243B2" w:rsidRDefault="004C22AD" w:rsidP="00D243B2">
      <w:pPr>
        <w:jc w:val="both"/>
        <w:rPr>
          <w:rFonts w:ascii="Times New Roman" w:hAnsi="Times New Roman" w:cs="Times New Roman"/>
        </w:rPr>
      </w:pPr>
    </w:p>
    <w:p w14:paraId="0770252D" w14:textId="77777777" w:rsidR="004C22AD" w:rsidRPr="00D243B2" w:rsidRDefault="004C22AD" w:rsidP="00D243B2">
      <w:pPr>
        <w:jc w:val="both"/>
        <w:rPr>
          <w:rFonts w:ascii="Times New Roman" w:hAnsi="Times New Roman" w:cs="Times New Roman"/>
        </w:rPr>
      </w:pPr>
    </w:p>
    <w:p w14:paraId="744ED36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Звіті про фінансові результати (Звіт про сукупний дохід) амортизація активів у вигляді права користування включена до таких статей:</w:t>
      </w:r>
    </w:p>
    <w:p w14:paraId="0F1064F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dotted" w:sz="4" w:space="0" w:color="000000"/>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6463"/>
        <w:gridCol w:w="1701"/>
        <w:gridCol w:w="1759"/>
      </w:tblGrid>
      <w:tr w:rsidR="004C22AD" w:rsidRPr="00D243B2" w14:paraId="7517269E" w14:textId="77777777" w:rsidTr="002B29F7">
        <w:tc>
          <w:tcPr>
            <w:tcW w:w="6463" w:type="dxa"/>
            <w:tcBorders>
              <w:top w:val="nil"/>
              <w:bottom w:val="single" w:sz="4" w:space="0" w:color="000000"/>
            </w:tcBorders>
          </w:tcPr>
          <w:p w14:paraId="02FE3612" w14:textId="77777777" w:rsidR="004C22AD" w:rsidRPr="00D243B2" w:rsidRDefault="004C22AD" w:rsidP="00D243B2">
            <w:pPr>
              <w:jc w:val="both"/>
              <w:rPr>
                <w:rFonts w:ascii="Times New Roman" w:hAnsi="Times New Roman" w:cs="Times New Roman"/>
              </w:rPr>
            </w:pPr>
          </w:p>
        </w:tc>
        <w:tc>
          <w:tcPr>
            <w:tcW w:w="1701" w:type="dxa"/>
            <w:tcBorders>
              <w:top w:val="nil"/>
              <w:bottom w:val="single" w:sz="4" w:space="0" w:color="000000"/>
            </w:tcBorders>
          </w:tcPr>
          <w:p w14:paraId="6D6CF7F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59" w:type="dxa"/>
            <w:tcBorders>
              <w:top w:val="nil"/>
              <w:bottom w:val="single" w:sz="4" w:space="0" w:color="000000"/>
            </w:tcBorders>
          </w:tcPr>
          <w:p w14:paraId="087113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1C31EDD6" w14:textId="77777777" w:rsidTr="002B29F7">
        <w:trPr>
          <w:trHeight w:val="284"/>
        </w:trPr>
        <w:tc>
          <w:tcPr>
            <w:tcW w:w="6463" w:type="dxa"/>
            <w:tcBorders>
              <w:top w:val="single" w:sz="4" w:space="0" w:color="000000"/>
            </w:tcBorders>
          </w:tcPr>
          <w:p w14:paraId="143177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Операційні витрати</w:t>
            </w:r>
          </w:p>
        </w:tc>
        <w:tc>
          <w:tcPr>
            <w:tcW w:w="1701" w:type="dxa"/>
            <w:tcBorders>
              <w:top w:val="single" w:sz="4" w:space="0" w:color="000000"/>
            </w:tcBorders>
          </w:tcPr>
          <w:p w14:paraId="48BBBC2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50 774</w:t>
            </w:r>
          </w:p>
        </w:tc>
        <w:tc>
          <w:tcPr>
            <w:tcW w:w="1759" w:type="dxa"/>
            <w:tcBorders>
              <w:top w:val="single" w:sz="4" w:space="0" w:color="000000"/>
            </w:tcBorders>
          </w:tcPr>
          <w:p w14:paraId="652D76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52 362</w:t>
            </w:r>
          </w:p>
        </w:tc>
      </w:tr>
      <w:tr w:rsidR="004C22AD" w:rsidRPr="00D243B2" w14:paraId="7DCFD6E1" w14:textId="77777777" w:rsidTr="002B29F7">
        <w:trPr>
          <w:trHeight w:val="284"/>
        </w:trPr>
        <w:tc>
          <w:tcPr>
            <w:tcW w:w="6463" w:type="dxa"/>
            <w:tcBorders>
              <w:bottom w:val="dotted" w:sz="4" w:space="0" w:color="000000"/>
            </w:tcBorders>
          </w:tcPr>
          <w:p w14:paraId="427DD9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Собівартість реалізованої продукції</w:t>
            </w:r>
          </w:p>
        </w:tc>
        <w:tc>
          <w:tcPr>
            <w:tcW w:w="1701" w:type="dxa"/>
            <w:tcBorders>
              <w:bottom w:val="dotted" w:sz="4" w:space="0" w:color="000000"/>
            </w:tcBorders>
          </w:tcPr>
          <w:p w14:paraId="711943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19 402</w:t>
            </w:r>
          </w:p>
        </w:tc>
        <w:tc>
          <w:tcPr>
            <w:tcW w:w="1759" w:type="dxa"/>
            <w:tcBorders>
              <w:bottom w:val="dotted" w:sz="4" w:space="0" w:color="000000"/>
            </w:tcBorders>
          </w:tcPr>
          <w:p w14:paraId="7144F74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24 169</w:t>
            </w:r>
          </w:p>
        </w:tc>
      </w:tr>
      <w:tr w:rsidR="004C22AD" w:rsidRPr="00D243B2" w14:paraId="6C0E3E5E" w14:textId="77777777" w:rsidTr="002B29F7">
        <w:trPr>
          <w:trHeight w:val="284"/>
        </w:trPr>
        <w:tc>
          <w:tcPr>
            <w:tcW w:w="6463" w:type="dxa"/>
            <w:tcBorders>
              <w:bottom w:val="dotted" w:sz="4" w:space="0" w:color="000000"/>
            </w:tcBorders>
          </w:tcPr>
          <w:p w14:paraId="29735F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Адміністративні витрати</w:t>
            </w:r>
          </w:p>
        </w:tc>
        <w:tc>
          <w:tcPr>
            <w:tcW w:w="1701" w:type="dxa"/>
            <w:tcBorders>
              <w:bottom w:val="dotted" w:sz="4" w:space="0" w:color="000000"/>
            </w:tcBorders>
          </w:tcPr>
          <w:p w14:paraId="4A2217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33 590</w:t>
            </w:r>
          </w:p>
        </w:tc>
        <w:tc>
          <w:tcPr>
            <w:tcW w:w="1759" w:type="dxa"/>
            <w:tcBorders>
              <w:bottom w:val="dotted" w:sz="4" w:space="0" w:color="000000"/>
            </w:tcBorders>
          </w:tcPr>
          <w:p w14:paraId="18DCDC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24 015</w:t>
            </w:r>
          </w:p>
        </w:tc>
      </w:tr>
      <w:tr w:rsidR="004C22AD" w:rsidRPr="00D243B2" w14:paraId="78073444" w14:textId="77777777" w:rsidTr="002B29F7">
        <w:trPr>
          <w:trHeight w:val="284"/>
        </w:trPr>
        <w:tc>
          <w:tcPr>
            <w:tcW w:w="6463" w:type="dxa"/>
            <w:tcBorders>
              <w:bottom w:val="dotted" w:sz="4" w:space="0" w:color="000000"/>
            </w:tcBorders>
          </w:tcPr>
          <w:p w14:paraId="797B7C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Витрати на збут</w:t>
            </w:r>
          </w:p>
        </w:tc>
        <w:tc>
          <w:tcPr>
            <w:tcW w:w="1701" w:type="dxa"/>
            <w:tcBorders>
              <w:bottom w:val="dotted" w:sz="4" w:space="0" w:color="000000"/>
            </w:tcBorders>
          </w:tcPr>
          <w:p w14:paraId="117590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504</w:t>
            </w:r>
          </w:p>
        </w:tc>
        <w:tc>
          <w:tcPr>
            <w:tcW w:w="1759" w:type="dxa"/>
            <w:tcBorders>
              <w:bottom w:val="dotted" w:sz="4" w:space="0" w:color="000000"/>
            </w:tcBorders>
          </w:tcPr>
          <w:p w14:paraId="6637716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4 543</w:t>
            </w:r>
          </w:p>
        </w:tc>
      </w:tr>
      <w:tr w:rsidR="004C22AD" w:rsidRPr="00D243B2" w14:paraId="69586CCE" w14:textId="77777777" w:rsidTr="002B29F7">
        <w:trPr>
          <w:trHeight w:val="284"/>
        </w:trPr>
        <w:tc>
          <w:tcPr>
            <w:tcW w:w="6463" w:type="dxa"/>
            <w:tcBorders>
              <w:bottom w:val="dotted" w:sz="4" w:space="0" w:color="000000"/>
            </w:tcBorders>
          </w:tcPr>
          <w:p w14:paraId="476D14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операційні витрати</w:t>
            </w:r>
          </w:p>
        </w:tc>
        <w:tc>
          <w:tcPr>
            <w:tcW w:w="1701" w:type="dxa"/>
            <w:tcBorders>
              <w:bottom w:val="dotted" w:sz="4" w:space="0" w:color="000000"/>
            </w:tcBorders>
          </w:tcPr>
          <w:p w14:paraId="3EB69A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153</w:t>
            </w:r>
          </w:p>
        </w:tc>
        <w:tc>
          <w:tcPr>
            <w:tcW w:w="1759" w:type="dxa"/>
            <w:tcBorders>
              <w:bottom w:val="dotted" w:sz="4" w:space="0" w:color="000000"/>
            </w:tcBorders>
          </w:tcPr>
          <w:p w14:paraId="7E5DA38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1 076</w:t>
            </w:r>
          </w:p>
        </w:tc>
      </w:tr>
      <w:tr w:rsidR="004C22AD" w:rsidRPr="00D243B2" w14:paraId="37598DA2" w14:textId="77777777" w:rsidTr="002B29F7">
        <w:trPr>
          <w:trHeight w:val="284"/>
        </w:trPr>
        <w:tc>
          <w:tcPr>
            <w:tcW w:w="6463" w:type="dxa"/>
            <w:tcBorders>
              <w:bottom w:val="dotted" w:sz="4" w:space="0" w:color="000000"/>
            </w:tcBorders>
          </w:tcPr>
          <w:p w14:paraId="0052FC2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Зміна залишків незавершеного виробництва</w:t>
            </w:r>
          </w:p>
        </w:tc>
        <w:tc>
          <w:tcPr>
            <w:tcW w:w="1701" w:type="dxa"/>
            <w:tcBorders>
              <w:bottom w:val="dotted" w:sz="4" w:space="0" w:color="000000"/>
            </w:tcBorders>
          </w:tcPr>
          <w:p w14:paraId="0AA0D59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(2 875)</w:t>
            </w:r>
          </w:p>
        </w:tc>
        <w:tc>
          <w:tcPr>
            <w:tcW w:w="1759" w:type="dxa"/>
            <w:tcBorders>
              <w:bottom w:val="dotted" w:sz="4" w:space="0" w:color="000000"/>
            </w:tcBorders>
          </w:tcPr>
          <w:p w14:paraId="572EBE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(1 441)</w:t>
            </w:r>
          </w:p>
        </w:tc>
      </w:tr>
      <w:tr w:rsidR="004C22AD" w:rsidRPr="00D243B2" w14:paraId="7E700838" w14:textId="77777777" w:rsidTr="002B29F7">
        <w:trPr>
          <w:trHeight w:val="284"/>
        </w:trPr>
        <w:tc>
          <w:tcPr>
            <w:tcW w:w="6463" w:type="dxa"/>
            <w:tcBorders>
              <w:top w:val="dotted" w:sz="4" w:space="0" w:color="000000"/>
              <w:bottom w:val="single" w:sz="4" w:space="0" w:color="000000"/>
            </w:tcBorders>
          </w:tcPr>
          <w:p w14:paraId="019B56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Крім того амортизація в капітальних інвестиціях</w:t>
            </w:r>
          </w:p>
        </w:tc>
        <w:tc>
          <w:tcPr>
            <w:tcW w:w="1701" w:type="dxa"/>
            <w:tcBorders>
              <w:top w:val="dotted" w:sz="4" w:space="0" w:color="000000"/>
              <w:bottom w:val="single" w:sz="4" w:space="0" w:color="000000"/>
            </w:tcBorders>
          </w:tcPr>
          <w:p w14:paraId="3F6531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965</w:t>
            </w:r>
          </w:p>
        </w:tc>
        <w:tc>
          <w:tcPr>
            <w:tcW w:w="1759" w:type="dxa"/>
            <w:tcBorders>
              <w:top w:val="dotted" w:sz="4" w:space="0" w:color="000000"/>
              <w:bottom w:val="single" w:sz="4" w:space="0" w:color="000000"/>
            </w:tcBorders>
          </w:tcPr>
          <w:p w14:paraId="282DC1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743</w:t>
            </w:r>
          </w:p>
        </w:tc>
      </w:tr>
    </w:tbl>
    <w:p w14:paraId="2AF8422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Процентні витрати за зобов’язаннями з оренди за 2021 рік становлять 14 616 тис. грн (у 2020 році – 24 995  тис. грн). Витрати на короткострокову оренду або оренду малоцінних об’єктів склали 29 213 тис. грн (у 2020 році – 24 673 тис. грн).</w:t>
      </w:r>
    </w:p>
    <w:p w14:paraId="110DDA8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Крім того, ДП «НАЕК «Енергоатом» визнає орендні платежі від переданих в операційну оренду об’єктів ОЗ, як дохід на прямолінійній основі. Доходи та витрати від операційної оренди у 2021 та 2020 роках представлені таким чином:</w:t>
      </w:r>
    </w:p>
    <w:p w14:paraId="5B8483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781" w:type="dxa"/>
        <w:tblBorders>
          <w:top w:val="dotted" w:sz="4" w:space="0" w:color="000000"/>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6463"/>
        <w:gridCol w:w="1701"/>
        <w:gridCol w:w="1617"/>
      </w:tblGrid>
      <w:tr w:rsidR="004C22AD" w:rsidRPr="00D243B2" w14:paraId="1CBBEC86" w14:textId="77777777" w:rsidTr="002B29F7">
        <w:trPr>
          <w:tblHeader/>
        </w:trPr>
        <w:tc>
          <w:tcPr>
            <w:tcW w:w="6463" w:type="dxa"/>
            <w:tcBorders>
              <w:top w:val="nil"/>
              <w:bottom w:val="single" w:sz="4" w:space="0" w:color="000000"/>
            </w:tcBorders>
          </w:tcPr>
          <w:p w14:paraId="05C88E27" w14:textId="77777777" w:rsidR="004C22AD" w:rsidRPr="00D243B2" w:rsidRDefault="004C22AD" w:rsidP="00D243B2">
            <w:pPr>
              <w:jc w:val="both"/>
              <w:rPr>
                <w:rFonts w:ascii="Times New Roman" w:hAnsi="Times New Roman" w:cs="Times New Roman"/>
              </w:rPr>
            </w:pPr>
          </w:p>
        </w:tc>
        <w:tc>
          <w:tcPr>
            <w:tcW w:w="1701" w:type="dxa"/>
            <w:tcBorders>
              <w:top w:val="nil"/>
              <w:bottom w:val="single" w:sz="4" w:space="0" w:color="000000"/>
            </w:tcBorders>
          </w:tcPr>
          <w:p w14:paraId="7A0230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617" w:type="dxa"/>
            <w:tcBorders>
              <w:top w:val="nil"/>
              <w:bottom w:val="single" w:sz="4" w:space="0" w:color="000000"/>
            </w:tcBorders>
          </w:tcPr>
          <w:p w14:paraId="41134E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2020 </w:t>
            </w:r>
          </w:p>
        </w:tc>
      </w:tr>
      <w:tr w:rsidR="004C22AD" w:rsidRPr="00D243B2" w14:paraId="7205F7A4" w14:textId="77777777" w:rsidTr="002B29F7">
        <w:trPr>
          <w:trHeight w:val="284"/>
          <w:tblHeader/>
        </w:trPr>
        <w:tc>
          <w:tcPr>
            <w:tcW w:w="6463" w:type="dxa"/>
            <w:tcBorders>
              <w:bottom w:val="dotted" w:sz="4" w:space="0" w:color="000000"/>
            </w:tcBorders>
          </w:tcPr>
          <w:p w14:paraId="706DA47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Доходи від оренди</w:t>
            </w:r>
          </w:p>
        </w:tc>
        <w:tc>
          <w:tcPr>
            <w:tcW w:w="1701" w:type="dxa"/>
            <w:tcBorders>
              <w:bottom w:val="dotted" w:sz="4" w:space="0" w:color="000000"/>
            </w:tcBorders>
          </w:tcPr>
          <w:p w14:paraId="394AAC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2 180</w:t>
            </w:r>
          </w:p>
        </w:tc>
        <w:tc>
          <w:tcPr>
            <w:tcW w:w="1617" w:type="dxa"/>
            <w:tcBorders>
              <w:bottom w:val="dotted" w:sz="4" w:space="0" w:color="000000"/>
            </w:tcBorders>
          </w:tcPr>
          <w:p w14:paraId="00C71F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2 091</w:t>
            </w:r>
          </w:p>
        </w:tc>
      </w:tr>
      <w:tr w:rsidR="004C22AD" w:rsidRPr="00D243B2" w14:paraId="4720DE81" w14:textId="77777777" w:rsidTr="002B29F7">
        <w:trPr>
          <w:trHeight w:val="284"/>
          <w:tblHeader/>
        </w:trPr>
        <w:tc>
          <w:tcPr>
            <w:tcW w:w="6463" w:type="dxa"/>
            <w:tcBorders>
              <w:bottom w:val="single" w:sz="4" w:space="0" w:color="000000"/>
            </w:tcBorders>
          </w:tcPr>
          <w:p w14:paraId="69FA4D4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Витрати, пов’язані з орендою </w:t>
            </w:r>
          </w:p>
        </w:tc>
        <w:tc>
          <w:tcPr>
            <w:tcW w:w="1701" w:type="dxa"/>
            <w:tcBorders>
              <w:bottom w:val="single" w:sz="4" w:space="0" w:color="000000"/>
            </w:tcBorders>
          </w:tcPr>
          <w:p w14:paraId="4273AE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(737)</w:t>
            </w:r>
          </w:p>
        </w:tc>
        <w:tc>
          <w:tcPr>
            <w:tcW w:w="1617" w:type="dxa"/>
            <w:tcBorders>
              <w:bottom w:val="single" w:sz="4" w:space="0" w:color="000000"/>
            </w:tcBorders>
          </w:tcPr>
          <w:p w14:paraId="6AFB56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(973)</w:t>
            </w:r>
          </w:p>
        </w:tc>
      </w:tr>
    </w:tbl>
    <w:p w14:paraId="5304D4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Інформація щодо доходів та витрат від інвестиційної нерухомості представлені в примітці 6.4.</w:t>
      </w:r>
    </w:p>
    <w:p w14:paraId="7B49D0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Справедлива вартість фінансових інструментів</w:t>
      </w:r>
    </w:p>
    <w:p w14:paraId="59C123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Визначення справедливої вартості </w:t>
      </w:r>
    </w:p>
    <w:p w14:paraId="616B819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Деякі принципи облікової політики Компанії та правила розкриття інформації вимагають визначення справедливої вартості, як фінансових так і нефінансових активів та зобов'язань. Справедлива вартість була визначена для цілей оцінки та розкриття інформації з використанням зазначених нижче методів.</w:t>
      </w:r>
    </w:p>
    <w:p w14:paraId="7456869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Довгострокова дебіторська заборгованість</w:t>
      </w:r>
    </w:p>
    <w:p w14:paraId="367562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Справедлива вартість довгострокової дебіторської заборгованості оцінюється як приведена вартість майбутніх грошових потоків, дисконтованих за ринковою відсотковою ставкою на звітну дату. Ця справедлива вартість визначається для цілей розкриття інформації. Для визначення справедливої вартості довгострокової дебіторської заборгованості Компанія застосовує облікову ставку Національного банку України на дату звітності.</w:t>
      </w:r>
    </w:p>
    <w:p w14:paraId="50485C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Непохідні фінансові активи та зобов'язання</w:t>
      </w:r>
    </w:p>
    <w:p w14:paraId="031F7C0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Справедлива вартість, яка визначається для цілей розкриття інформації, розраховується на основі приведеної вартості майбутніх грошових потоків за основною сумою заборгованості та відсоткам, дисконтованих за ринковою відсотковою ставкою на звітну дату.</w:t>
      </w:r>
    </w:p>
    <w:p w14:paraId="69E5E8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Справедлива вартість грошових коштів та їх еквівалентів, торгової та іншої дебіторської та кредиторської заборгованості оцінена як вартість, приблизно рівна їх балансовій вартості у зв'язку з їх короткостроковим характером та ринковими відсотковими ставками на кінець періоду.</w:t>
      </w:r>
    </w:p>
    <w:p w14:paraId="3403BD20" w14:textId="77777777" w:rsidR="004C22AD" w:rsidRPr="00D243B2" w:rsidRDefault="004C22AD" w:rsidP="00D243B2">
      <w:pPr>
        <w:jc w:val="both"/>
        <w:rPr>
          <w:rFonts w:ascii="Times New Roman" w:hAnsi="Times New Roman" w:cs="Times New Roman"/>
        </w:rPr>
      </w:pPr>
    </w:p>
    <w:p w14:paraId="0E7B37EA" w14:textId="77777777" w:rsidR="004C22AD" w:rsidRPr="00D243B2" w:rsidRDefault="004C22AD" w:rsidP="00D243B2">
      <w:pPr>
        <w:jc w:val="both"/>
        <w:rPr>
          <w:rFonts w:ascii="Times New Roman" w:hAnsi="Times New Roman" w:cs="Times New Roman"/>
        </w:rPr>
      </w:pPr>
    </w:p>
    <w:p w14:paraId="281CC3D5" w14:textId="77777777" w:rsidR="004C22AD" w:rsidRPr="00D243B2" w:rsidRDefault="004C22AD" w:rsidP="00D243B2">
      <w:pPr>
        <w:jc w:val="both"/>
        <w:rPr>
          <w:rFonts w:ascii="Times New Roman" w:hAnsi="Times New Roman" w:cs="Times New Roman"/>
        </w:rPr>
      </w:pPr>
    </w:p>
    <w:p w14:paraId="72918237" w14:textId="77777777" w:rsidR="004C22AD" w:rsidRPr="00D243B2" w:rsidRDefault="004C22AD" w:rsidP="00D243B2">
      <w:pPr>
        <w:jc w:val="both"/>
        <w:rPr>
          <w:rFonts w:ascii="Times New Roman" w:hAnsi="Times New Roman" w:cs="Times New Roman"/>
        </w:rPr>
      </w:pPr>
    </w:p>
    <w:p w14:paraId="533D6EE4" w14:textId="77777777" w:rsidR="004C22AD" w:rsidRPr="00D243B2" w:rsidRDefault="004C22AD" w:rsidP="00D243B2">
      <w:pPr>
        <w:jc w:val="both"/>
        <w:rPr>
          <w:rFonts w:ascii="Times New Roman" w:hAnsi="Times New Roman" w:cs="Times New Roman"/>
        </w:rPr>
      </w:pPr>
    </w:p>
    <w:p w14:paraId="76D404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Справедлива вартість фінансових активів та фінансових зобов'язань, а також їх балансова вартість, відображена у Балансі (Звіті про фінансовий стан), представлені таким чином:</w:t>
      </w:r>
    </w:p>
    <w:p w14:paraId="3ECB32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тис. грн</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0"/>
        <w:gridCol w:w="1677"/>
        <w:gridCol w:w="1541"/>
        <w:gridCol w:w="1398"/>
        <w:gridCol w:w="1537"/>
      </w:tblGrid>
      <w:tr w:rsidR="004C22AD" w:rsidRPr="00D243B2" w14:paraId="53D6C4FE" w14:textId="77777777" w:rsidTr="002B29F7">
        <w:trPr>
          <w:cantSplit/>
          <w:trHeight w:val="227"/>
          <w:tblHeader/>
        </w:trPr>
        <w:tc>
          <w:tcPr>
            <w:tcW w:w="3828" w:type="dxa"/>
            <w:tcBorders>
              <w:top w:val="nil"/>
              <w:left w:val="nil"/>
              <w:bottom w:val="nil"/>
              <w:right w:val="nil"/>
            </w:tcBorders>
            <w:vAlign w:val="bottom"/>
          </w:tcPr>
          <w:p w14:paraId="1451DD6B" w14:textId="77777777" w:rsidR="004C22AD" w:rsidRPr="00D243B2" w:rsidRDefault="004C22AD" w:rsidP="00D243B2">
            <w:pPr>
              <w:jc w:val="both"/>
              <w:rPr>
                <w:rFonts w:ascii="Times New Roman" w:hAnsi="Times New Roman" w:cs="Times New Roman"/>
                <w:highlight w:val="yellow"/>
              </w:rPr>
            </w:pPr>
          </w:p>
        </w:tc>
        <w:tc>
          <w:tcPr>
            <w:tcW w:w="3264" w:type="dxa"/>
            <w:gridSpan w:val="2"/>
            <w:tcBorders>
              <w:top w:val="nil"/>
              <w:left w:val="nil"/>
              <w:bottom w:val="nil"/>
              <w:right w:val="nil"/>
            </w:tcBorders>
          </w:tcPr>
          <w:p w14:paraId="23A8144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2970" w:type="dxa"/>
            <w:gridSpan w:val="2"/>
            <w:tcBorders>
              <w:top w:val="nil"/>
              <w:left w:val="nil"/>
              <w:bottom w:val="nil"/>
              <w:right w:val="nil"/>
            </w:tcBorders>
          </w:tcPr>
          <w:p w14:paraId="021DFF4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288F71A7" w14:textId="77777777" w:rsidTr="002B29F7">
        <w:trPr>
          <w:cantSplit/>
          <w:trHeight w:val="227"/>
          <w:tblHeader/>
        </w:trPr>
        <w:tc>
          <w:tcPr>
            <w:tcW w:w="3828" w:type="dxa"/>
            <w:tcBorders>
              <w:top w:val="nil"/>
              <w:left w:val="nil"/>
              <w:bottom w:val="single" w:sz="4" w:space="0" w:color="000000"/>
              <w:right w:val="nil"/>
            </w:tcBorders>
            <w:vAlign w:val="bottom"/>
          </w:tcPr>
          <w:p w14:paraId="715036B0" w14:textId="77777777" w:rsidR="004C22AD" w:rsidRPr="00D243B2" w:rsidRDefault="004C22AD" w:rsidP="00D243B2">
            <w:pPr>
              <w:jc w:val="both"/>
              <w:rPr>
                <w:rFonts w:ascii="Times New Roman" w:hAnsi="Times New Roman" w:cs="Times New Roman"/>
                <w:highlight w:val="yellow"/>
              </w:rPr>
            </w:pPr>
          </w:p>
        </w:tc>
        <w:tc>
          <w:tcPr>
            <w:tcW w:w="1701" w:type="dxa"/>
            <w:tcBorders>
              <w:top w:val="nil"/>
              <w:left w:val="nil"/>
              <w:bottom w:val="single" w:sz="4" w:space="0" w:color="000000"/>
              <w:right w:val="nil"/>
            </w:tcBorders>
            <w:vAlign w:val="bottom"/>
          </w:tcPr>
          <w:p w14:paraId="2D4EFCC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Балансова вартість</w:t>
            </w:r>
          </w:p>
        </w:tc>
        <w:tc>
          <w:tcPr>
            <w:tcW w:w="1559" w:type="dxa"/>
            <w:tcBorders>
              <w:top w:val="nil"/>
              <w:left w:val="nil"/>
              <w:bottom w:val="single" w:sz="4" w:space="0" w:color="000000"/>
              <w:right w:val="nil"/>
            </w:tcBorders>
            <w:vAlign w:val="bottom"/>
          </w:tcPr>
          <w:p w14:paraId="4A44BF2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Справедлива вартість</w:t>
            </w:r>
          </w:p>
        </w:tc>
        <w:tc>
          <w:tcPr>
            <w:tcW w:w="1417" w:type="dxa"/>
            <w:tcBorders>
              <w:top w:val="nil"/>
              <w:left w:val="nil"/>
              <w:bottom w:val="single" w:sz="4" w:space="0" w:color="000000"/>
              <w:right w:val="nil"/>
            </w:tcBorders>
            <w:vAlign w:val="bottom"/>
          </w:tcPr>
          <w:p w14:paraId="4A6618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Балансова вартість</w:t>
            </w:r>
          </w:p>
        </w:tc>
        <w:tc>
          <w:tcPr>
            <w:tcW w:w="1559" w:type="dxa"/>
            <w:tcBorders>
              <w:top w:val="nil"/>
              <w:left w:val="nil"/>
              <w:bottom w:val="single" w:sz="4" w:space="0" w:color="000000"/>
              <w:right w:val="nil"/>
            </w:tcBorders>
            <w:vAlign w:val="bottom"/>
          </w:tcPr>
          <w:p w14:paraId="49D9188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Справедлива вартість</w:t>
            </w:r>
          </w:p>
        </w:tc>
      </w:tr>
      <w:tr w:rsidR="004C22AD" w:rsidRPr="00D243B2" w14:paraId="70EAFDB5" w14:textId="77777777" w:rsidTr="002B29F7">
        <w:trPr>
          <w:cantSplit/>
          <w:trHeight w:val="227"/>
        </w:trPr>
        <w:tc>
          <w:tcPr>
            <w:tcW w:w="3828" w:type="dxa"/>
            <w:tcBorders>
              <w:top w:val="single" w:sz="4" w:space="0" w:color="000000"/>
              <w:left w:val="nil"/>
              <w:bottom w:val="dotted" w:sz="4" w:space="0" w:color="000000"/>
              <w:right w:val="nil"/>
            </w:tcBorders>
            <w:vAlign w:val="bottom"/>
          </w:tcPr>
          <w:p w14:paraId="2207CF6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Фінансові активи, справедлива вартість яких розкривається</w:t>
            </w:r>
          </w:p>
        </w:tc>
        <w:tc>
          <w:tcPr>
            <w:tcW w:w="1701" w:type="dxa"/>
            <w:tcBorders>
              <w:top w:val="single" w:sz="4" w:space="0" w:color="000000"/>
              <w:left w:val="nil"/>
              <w:bottom w:val="dotted" w:sz="4" w:space="0" w:color="000000"/>
              <w:right w:val="nil"/>
            </w:tcBorders>
            <w:vAlign w:val="center"/>
          </w:tcPr>
          <w:p w14:paraId="20ABD9E4" w14:textId="77777777" w:rsidR="004C22AD" w:rsidRPr="00D243B2" w:rsidRDefault="004C22AD" w:rsidP="00D243B2">
            <w:pPr>
              <w:jc w:val="both"/>
              <w:rPr>
                <w:rFonts w:ascii="Times New Roman" w:hAnsi="Times New Roman" w:cs="Times New Roman"/>
              </w:rPr>
            </w:pPr>
          </w:p>
        </w:tc>
        <w:tc>
          <w:tcPr>
            <w:tcW w:w="1559" w:type="dxa"/>
            <w:tcBorders>
              <w:top w:val="single" w:sz="4" w:space="0" w:color="000000"/>
              <w:left w:val="nil"/>
              <w:bottom w:val="dotted" w:sz="4" w:space="0" w:color="000000"/>
              <w:right w:val="nil"/>
            </w:tcBorders>
            <w:vAlign w:val="center"/>
          </w:tcPr>
          <w:p w14:paraId="7BD2B9E5" w14:textId="77777777" w:rsidR="004C22AD" w:rsidRPr="00D243B2" w:rsidRDefault="004C22AD" w:rsidP="00D243B2">
            <w:pPr>
              <w:jc w:val="both"/>
              <w:rPr>
                <w:rFonts w:ascii="Times New Roman" w:hAnsi="Times New Roman" w:cs="Times New Roman"/>
              </w:rPr>
            </w:pPr>
          </w:p>
        </w:tc>
        <w:tc>
          <w:tcPr>
            <w:tcW w:w="1417" w:type="dxa"/>
            <w:tcBorders>
              <w:top w:val="single" w:sz="4" w:space="0" w:color="000000"/>
              <w:left w:val="nil"/>
              <w:bottom w:val="dotted" w:sz="4" w:space="0" w:color="000000"/>
              <w:right w:val="nil"/>
            </w:tcBorders>
            <w:vAlign w:val="center"/>
          </w:tcPr>
          <w:p w14:paraId="5E327DA0" w14:textId="77777777" w:rsidR="004C22AD" w:rsidRPr="00D243B2" w:rsidRDefault="004C22AD" w:rsidP="00D243B2">
            <w:pPr>
              <w:jc w:val="both"/>
              <w:rPr>
                <w:rFonts w:ascii="Times New Roman" w:hAnsi="Times New Roman" w:cs="Times New Roman"/>
              </w:rPr>
            </w:pPr>
          </w:p>
        </w:tc>
        <w:tc>
          <w:tcPr>
            <w:tcW w:w="1559" w:type="dxa"/>
            <w:tcBorders>
              <w:top w:val="single" w:sz="4" w:space="0" w:color="000000"/>
              <w:left w:val="nil"/>
              <w:bottom w:val="dotted" w:sz="4" w:space="0" w:color="000000"/>
              <w:right w:val="nil"/>
            </w:tcBorders>
            <w:vAlign w:val="center"/>
          </w:tcPr>
          <w:p w14:paraId="520A51A5" w14:textId="77777777" w:rsidR="004C22AD" w:rsidRPr="00D243B2" w:rsidRDefault="004C22AD" w:rsidP="00D243B2">
            <w:pPr>
              <w:jc w:val="both"/>
              <w:rPr>
                <w:rFonts w:ascii="Times New Roman" w:hAnsi="Times New Roman" w:cs="Times New Roman"/>
              </w:rPr>
            </w:pPr>
          </w:p>
        </w:tc>
      </w:tr>
      <w:tr w:rsidR="004C22AD" w:rsidRPr="00D243B2" w14:paraId="7A0FA952" w14:textId="77777777" w:rsidTr="002B29F7">
        <w:trPr>
          <w:cantSplit/>
          <w:trHeight w:val="227"/>
        </w:trPr>
        <w:tc>
          <w:tcPr>
            <w:tcW w:w="3828" w:type="dxa"/>
            <w:tcBorders>
              <w:top w:val="dotted" w:sz="4" w:space="0" w:color="000000"/>
              <w:left w:val="nil"/>
              <w:bottom w:val="dotted" w:sz="4" w:space="0" w:color="000000"/>
              <w:right w:val="nil"/>
            </w:tcBorders>
            <w:vAlign w:val="bottom"/>
          </w:tcPr>
          <w:p w14:paraId="0213EF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Інша довгострокова дебіторська заборгованість</w:t>
            </w:r>
          </w:p>
        </w:tc>
        <w:tc>
          <w:tcPr>
            <w:tcW w:w="1701" w:type="dxa"/>
            <w:tcBorders>
              <w:top w:val="dotted" w:sz="4" w:space="0" w:color="000000"/>
              <w:left w:val="nil"/>
              <w:bottom w:val="dotted" w:sz="4" w:space="0" w:color="000000"/>
              <w:right w:val="nil"/>
            </w:tcBorders>
            <w:vAlign w:val="center"/>
          </w:tcPr>
          <w:p w14:paraId="51DCDC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103 974</w:t>
            </w:r>
          </w:p>
        </w:tc>
        <w:tc>
          <w:tcPr>
            <w:tcW w:w="1559" w:type="dxa"/>
            <w:tcBorders>
              <w:top w:val="dotted" w:sz="4" w:space="0" w:color="000000"/>
              <w:left w:val="nil"/>
              <w:bottom w:val="dotted" w:sz="4" w:space="0" w:color="000000"/>
              <w:right w:val="nil"/>
            </w:tcBorders>
            <w:vAlign w:val="center"/>
          </w:tcPr>
          <w:p w14:paraId="210287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109 593</w:t>
            </w:r>
          </w:p>
        </w:tc>
        <w:tc>
          <w:tcPr>
            <w:tcW w:w="1417" w:type="dxa"/>
            <w:tcBorders>
              <w:top w:val="dotted" w:sz="4" w:space="0" w:color="000000"/>
              <w:left w:val="nil"/>
              <w:bottom w:val="dotted" w:sz="4" w:space="0" w:color="000000"/>
              <w:right w:val="nil"/>
            </w:tcBorders>
            <w:vAlign w:val="center"/>
          </w:tcPr>
          <w:p w14:paraId="79046C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27 117</w:t>
            </w:r>
          </w:p>
        </w:tc>
        <w:tc>
          <w:tcPr>
            <w:tcW w:w="1559" w:type="dxa"/>
            <w:tcBorders>
              <w:top w:val="dotted" w:sz="4" w:space="0" w:color="000000"/>
              <w:left w:val="nil"/>
              <w:bottom w:val="dotted" w:sz="4" w:space="0" w:color="000000"/>
              <w:right w:val="nil"/>
            </w:tcBorders>
            <w:vAlign w:val="center"/>
          </w:tcPr>
          <w:p w14:paraId="39CC9F7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70 653</w:t>
            </w:r>
          </w:p>
        </w:tc>
      </w:tr>
      <w:tr w:rsidR="004C22AD" w:rsidRPr="00D243B2" w14:paraId="1DFACD9F" w14:textId="77777777" w:rsidTr="002B29F7">
        <w:trPr>
          <w:cantSplit/>
          <w:trHeight w:val="227"/>
        </w:trPr>
        <w:tc>
          <w:tcPr>
            <w:tcW w:w="3828" w:type="dxa"/>
            <w:tcBorders>
              <w:top w:val="dotted" w:sz="4" w:space="0" w:color="000000"/>
              <w:left w:val="nil"/>
              <w:bottom w:val="dotted" w:sz="4" w:space="0" w:color="000000"/>
              <w:right w:val="nil"/>
            </w:tcBorders>
            <w:vAlign w:val="bottom"/>
          </w:tcPr>
          <w:p w14:paraId="45DF94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Позики працівникам</w:t>
            </w:r>
          </w:p>
        </w:tc>
        <w:tc>
          <w:tcPr>
            <w:tcW w:w="1701" w:type="dxa"/>
            <w:tcBorders>
              <w:top w:val="dotted" w:sz="4" w:space="0" w:color="000000"/>
              <w:left w:val="nil"/>
              <w:bottom w:val="dotted" w:sz="4" w:space="0" w:color="000000"/>
              <w:right w:val="nil"/>
            </w:tcBorders>
            <w:vAlign w:val="center"/>
          </w:tcPr>
          <w:p w14:paraId="2D63A4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197 470</w:t>
            </w:r>
          </w:p>
        </w:tc>
        <w:tc>
          <w:tcPr>
            <w:tcW w:w="1559" w:type="dxa"/>
            <w:tcBorders>
              <w:top w:val="dotted" w:sz="4" w:space="0" w:color="000000"/>
              <w:left w:val="nil"/>
              <w:bottom w:val="dotted" w:sz="4" w:space="0" w:color="000000"/>
              <w:right w:val="nil"/>
            </w:tcBorders>
            <w:vAlign w:val="center"/>
          </w:tcPr>
          <w:p w14:paraId="62B6F0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232 169</w:t>
            </w:r>
          </w:p>
        </w:tc>
        <w:tc>
          <w:tcPr>
            <w:tcW w:w="1417" w:type="dxa"/>
            <w:tcBorders>
              <w:top w:val="dotted" w:sz="4" w:space="0" w:color="000000"/>
              <w:left w:val="nil"/>
              <w:bottom w:val="dotted" w:sz="4" w:space="0" w:color="000000"/>
              <w:right w:val="nil"/>
            </w:tcBorders>
            <w:vAlign w:val="center"/>
          </w:tcPr>
          <w:p w14:paraId="1F2B60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187 906</w:t>
            </w:r>
          </w:p>
        </w:tc>
        <w:tc>
          <w:tcPr>
            <w:tcW w:w="1559" w:type="dxa"/>
            <w:tcBorders>
              <w:top w:val="dotted" w:sz="4" w:space="0" w:color="000000"/>
              <w:left w:val="nil"/>
              <w:bottom w:val="dotted" w:sz="4" w:space="0" w:color="000000"/>
              <w:right w:val="nil"/>
            </w:tcBorders>
            <w:vAlign w:val="center"/>
          </w:tcPr>
          <w:p w14:paraId="5E1671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258 856</w:t>
            </w:r>
          </w:p>
        </w:tc>
      </w:tr>
      <w:tr w:rsidR="004C22AD" w:rsidRPr="00D243B2" w14:paraId="38241EF8" w14:textId="77777777" w:rsidTr="002B29F7">
        <w:trPr>
          <w:cantSplit/>
          <w:trHeight w:val="227"/>
        </w:trPr>
        <w:tc>
          <w:tcPr>
            <w:tcW w:w="3828" w:type="dxa"/>
            <w:tcBorders>
              <w:top w:val="dotted" w:sz="4" w:space="0" w:color="000000"/>
              <w:left w:val="nil"/>
              <w:bottom w:val="dotted" w:sz="4" w:space="0" w:color="000000"/>
              <w:right w:val="nil"/>
            </w:tcBorders>
            <w:vAlign w:val="bottom"/>
          </w:tcPr>
          <w:p w14:paraId="39AF097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Фінансові зобов’язання, справедлива вартість яких розкривається</w:t>
            </w:r>
          </w:p>
        </w:tc>
        <w:tc>
          <w:tcPr>
            <w:tcW w:w="1701" w:type="dxa"/>
            <w:tcBorders>
              <w:top w:val="dotted" w:sz="4" w:space="0" w:color="000000"/>
              <w:left w:val="nil"/>
              <w:bottom w:val="dotted" w:sz="4" w:space="0" w:color="000000"/>
              <w:right w:val="nil"/>
            </w:tcBorders>
            <w:vAlign w:val="center"/>
          </w:tcPr>
          <w:p w14:paraId="0B0A85EE" w14:textId="77777777" w:rsidR="004C22AD" w:rsidRPr="00D243B2" w:rsidRDefault="004C22AD" w:rsidP="00D243B2">
            <w:pPr>
              <w:jc w:val="both"/>
              <w:rPr>
                <w:rFonts w:ascii="Times New Roman" w:hAnsi="Times New Roman" w:cs="Times New Roman"/>
              </w:rPr>
            </w:pPr>
          </w:p>
        </w:tc>
        <w:tc>
          <w:tcPr>
            <w:tcW w:w="1559" w:type="dxa"/>
            <w:tcBorders>
              <w:top w:val="dotted" w:sz="4" w:space="0" w:color="000000"/>
              <w:left w:val="nil"/>
              <w:bottom w:val="dotted" w:sz="4" w:space="0" w:color="000000"/>
              <w:right w:val="nil"/>
            </w:tcBorders>
            <w:vAlign w:val="center"/>
          </w:tcPr>
          <w:p w14:paraId="2DC0A652" w14:textId="77777777" w:rsidR="004C22AD" w:rsidRPr="00D243B2" w:rsidRDefault="004C22AD" w:rsidP="00D243B2">
            <w:pPr>
              <w:jc w:val="both"/>
              <w:rPr>
                <w:rFonts w:ascii="Times New Roman" w:hAnsi="Times New Roman" w:cs="Times New Roman"/>
              </w:rPr>
            </w:pPr>
          </w:p>
        </w:tc>
        <w:tc>
          <w:tcPr>
            <w:tcW w:w="1417" w:type="dxa"/>
            <w:tcBorders>
              <w:top w:val="dotted" w:sz="4" w:space="0" w:color="000000"/>
              <w:left w:val="nil"/>
              <w:bottom w:val="dotted" w:sz="4" w:space="0" w:color="000000"/>
              <w:right w:val="nil"/>
            </w:tcBorders>
            <w:vAlign w:val="center"/>
          </w:tcPr>
          <w:p w14:paraId="52B96DBB" w14:textId="77777777" w:rsidR="004C22AD" w:rsidRPr="00D243B2" w:rsidRDefault="004C22AD" w:rsidP="00D243B2">
            <w:pPr>
              <w:jc w:val="both"/>
              <w:rPr>
                <w:rFonts w:ascii="Times New Roman" w:hAnsi="Times New Roman" w:cs="Times New Roman"/>
              </w:rPr>
            </w:pPr>
          </w:p>
        </w:tc>
        <w:tc>
          <w:tcPr>
            <w:tcW w:w="1559" w:type="dxa"/>
            <w:tcBorders>
              <w:top w:val="dotted" w:sz="4" w:space="0" w:color="000000"/>
              <w:left w:val="nil"/>
              <w:bottom w:val="dotted" w:sz="4" w:space="0" w:color="000000"/>
              <w:right w:val="nil"/>
            </w:tcBorders>
            <w:vAlign w:val="center"/>
          </w:tcPr>
          <w:p w14:paraId="2EB385E3" w14:textId="77777777" w:rsidR="004C22AD" w:rsidRPr="00D243B2" w:rsidRDefault="004C22AD" w:rsidP="00D243B2">
            <w:pPr>
              <w:jc w:val="both"/>
              <w:rPr>
                <w:rFonts w:ascii="Times New Roman" w:hAnsi="Times New Roman" w:cs="Times New Roman"/>
              </w:rPr>
            </w:pPr>
          </w:p>
        </w:tc>
      </w:tr>
      <w:tr w:rsidR="004C22AD" w:rsidRPr="00D243B2" w14:paraId="79A56530" w14:textId="77777777" w:rsidTr="002B29F7">
        <w:trPr>
          <w:cantSplit/>
          <w:trHeight w:val="227"/>
        </w:trPr>
        <w:tc>
          <w:tcPr>
            <w:tcW w:w="3828" w:type="dxa"/>
            <w:tcBorders>
              <w:top w:val="dotted" w:sz="4" w:space="0" w:color="000000"/>
              <w:left w:val="nil"/>
              <w:bottom w:val="single" w:sz="4" w:space="0" w:color="000000"/>
              <w:right w:val="nil"/>
            </w:tcBorders>
            <w:vAlign w:val="bottom"/>
          </w:tcPr>
          <w:p w14:paraId="5CC4F133" w14:textId="77777777" w:rsidR="004C22AD" w:rsidRPr="00D243B2" w:rsidRDefault="004C22AD" w:rsidP="00D243B2">
            <w:pPr>
              <w:jc w:val="both"/>
              <w:rPr>
                <w:rFonts w:ascii="Times New Roman" w:hAnsi="Times New Roman" w:cs="Times New Roman"/>
                <w:highlight w:val="yellow"/>
              </w:rPr>
            </w:pPr>
            <w:r w:rsidRPr="00D243B2">
              <w:rPr>
                <w:rFonts w:ascii="Times New Roman" w:hAnsi="Times New Roman" w:cs="Times New Roman"/>
              </w:rPr>
              <w:t>Кредити, позики, векселі</w:t>
            </w:r>
          </w:p>
        </w:tc>
        <w:tc>
          <w:tcPr>
            <w:tcW w:w="1701" w:type="dxa"/>
            <w:tcBorders>
              <w:top w:val="dotted" w:sz="4" w:space="0" w:color="000000"/>
              <w:left w:val="nil"/>
              <w:bottom w:val="single" w:sz="4" w:space="0" w:color="000000"/>
              <w:right w:val="nil"/>
            </w:tcBorders>
            <w:vAlign w:val="center"/>
          </w:tcPr>
          <w:p w14:paraId="0A661A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32 945 567</w:t>
            </w:r>
          </w:p>
        </w:tc>
        <w:tc>
          <w:tcPr>
            <w:tcW w:w="1559" w:type="dxa"/>
            <w:tcBorders>
              <w:top w:val="dotted" w:sz="4" w:space="0" w:color="000000"/>
              <w:left w:val="nil"/>
              <w:bottom w:val="single" w:sz="4" w:space="0" w:color="000000"/>
              <w:right w:val="nil"/>
            </w:tcBorders>
            <w:vAlign w:val="center"/>
          </w:tcPr>
          <w:p w14:paraId="0A24CBE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33 111 367</w:t>
            </w:r>
          </w:p>
        </w:tc>
        <w:tc>
          <w:tcPr>
            <w:tcW w:w="1417" w:type="dxa"/>
            <w:tcBorders>
              <w:top w:val="dotted" w:sz="4" w:space="0" w:color="000000"/>
              <w:left w:val="nil"/>
              <w:bottom w:val="single" w:sz="4" w:space="0" w:color="000000"/>
              <w:right w:val="nil"/>
            </w:tcBorders>
            <w:vAlign w:val="center"/>
          </w:tcPr>
          <w:p w14:paraId="40AFE8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35 660 657</w:t>
            </w:r>
          </w:p>
        </w:tc>
        <w:tc>
          <w:tcPr>
            <w:tcW w:w="1559" w:type="dxa"/>
            <w:tcBorders>
              <w:top w:val="dotted" w:sz="4" w:space="0" w:color="000000"/>
              <w:left w:val="nil"/>
              <w:bottom w:val="single" w:sz="4" w:space="0" w:color="000000"/>
              <w:right w:val="nil"/>
            </w:tcBorders>
            <w:vAlign w:val="center"/>
          </w:tcPr>
          <w:p w14:paraId="37880E9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35 876 302</w:t>
            </w:r>
          </w:p>
        </w:tc>
      </w:tr>
    </w:tbl>
    <w:p w14:paraId="5927DF9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Ієрархія джерел справедливої вартості</w:t>
      </w:r>
    </w:p>
    <w:p w14:paraId="69B8A4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Всі активи та зобов’язання, справедлива вартість яких оцінюється або розкривається у фінансовій звітності, класифікується за ієрархією джерел справедливої вартості, що подана нижче, на підставі вихідних даних найнижчого рівня, які є значущими для оцінки справедливої вартості в цілому:</w:t>
      </w:r>
    </w:p>
    <w:p w14:paraId="6B935DD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Рівень 1: ринкові котирування (без коригувань) ідентичних активів або зобов’язань на активних ринках;</w:t>
      </w:r>
    </w:p>
    <w:p w14:paraId="0F84C44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Рівень 2: моделі оцінки, для яких всі вхідні дані, які мають суттєвий вплив на визначену справедливу вартість відносяться до найбільш низького рівня ієрархії та базуються прямо або опосередковано на ринкових даних;</w:t>
      </w:r>
    </w:p>
    <w:p w14:paraId="736A74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Рівень 3: моделі оцінки, які використовують вхідні дані, які мають суттєвий вплив на визначення справедливої вартості, відносяться до найбільш низького рівня ієрархії та відсутні у відкритому доступі.</w:t>
      </w:r>
    </w:p>
    <w:p w14:paraId="56150E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Для оцінок і розкриттів в даній звітності справедлива вартість визначається згідно МСФЗ 13 «Оцінка справедливої вартості», орендних угод, врегульованих МСФЗ 16, а також оцінок, порівняних, але не рівних справедливій вартості.</w:t>
      </w:r>
    </w:p>
    <w:p w14:paraId="00D193A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Для оцінки вартості інвестованого капіталу або активів компанії може бути застосовано три підходи: (i) витратний, (ii) ринковий (або порівняльний) та (iii) доходний. При проведенні оцінки основних засобів початково розглядається кожний з цих підходів, але, який чи які з них є оптимальними у кожному конкретному випадку, визначається характером та специфікою оцінюваної компанії та її активів. </w:t>
      </w:r>
    </w:p>
    <w:p w14:paraId="03197F8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(і) Витратний підхід заснований на принципі заміщення та входить з того, що розумний інвестор не стане платити за актив більше, ніж вартість його заміни на ідентичний або аналогічний об’єкт з такими ж корисними властивостями. </w:t>
      </w:r>
    </w:p>
    <w:p w14:paraId="043E11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(іі) Порівняльний (або ринковий) підхід заснований на інформації про стан ринку у поточних умовах та здійснених угодах на дату оцінки або незабаром до дати оцінки. У рамках порівняльного підходу існує два метода: метод компаній-аналогів та метод угод. Метод компаній-аналогів засновано на порівнянні оцінюваної компанії з зіставними компаніями, акції яких обертаються на біржовому ринку. При використанні методу угод, оцінювана компанія порівнюється з зіставними компаніями, продавалися в останній час в ході операцій по поглинанню. І в тому, і в іншому випадку складається необхідна вибірка компаній по критеріям порівнянності. </w:t>
      </w:r>
    </w:p>
    <w:p w14:paraId="5C21B9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(ііі) При використанні доходного підходу справедлива вартість визначається шляхом розрахунку приведеної вартості очікуваних майбутніх грошових потоків, які прогнозуються на визначений період часу.</w:t>
      </w:r>
    </w:p>
    <w:p w14:paraId="14CD29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Для оцінки основних засобів залучаються зовнішні оцінювачі. Визначення справедливої вартості основних засобів Компанія здійснює за витратним підходом для спеціалізованих активів, та порівняльним підходом для неспеціалізованих активів, для яких була доступна ринкова інформація про угоди по купівлі/продажу таких самих або аналогічних активів.</w:t>
      </w:r>
    </w:p>
    <w:p w14:paraId="1DAEFBE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Справедлива вартість фінансових інструментів - це ціна, яка була б отримана при продажу активу або сплачена при передачі зобов'язання в ході звичайної угоди між учасниками ринку на дату оцінки, за винятком випадків примусового продажу або ліквідації фінансового інструменту. Найкращим підтвердженням справедливої вартості є котирування фінансового інструменту на активному ринку.</w:t>
      </w:r>
    </w:p>
    <w:p w14:paraId="5D019F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Компанія розраховувала оцінену справедливу вартість фінансових інструментів виходячи з наявної ринкової інформації, якщо така існує, з використанням відповідних методик оцінки. Проте для інтерпретації ринкової інформації з метою визначення оціненої справедливої вартості потрібні суб'єктивні судження. В Україні все ще спостерігаються деякі явища, властиві ринку, що розвивається, а економічні умови продовжують обмежувати рівень активності на фінансових ринках. Ринкові котирування можуть бути застарілими або відбивати операції продажу за вимушено низькою ціною, не являючись, таким чином, справедливою вартістю фінансових інструментів. </w:t>
      </w:r>
    </w:p>
    <w:p w14:paraId="223DF96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 визначенні ринкової вартості фінансових інструментів керівництво використовувало усю наявну ринкову інформацію.</w:t>
      </w:r>
    </w:p>
    <w:p w14:paraId="3E94B6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Фінансові активи, враховані за амортизованою вартістю. Справедливою вартістю інструментів з плаваючою процентною ставкою, як правило, являється їх балансова вартість. Розрахункова справедлива вартість інструментів з фіксованою процентною ставкою заснована на розрахункових майбутніх грошових потоках, які мають бути отримані, дисконтованих на поточні процентні ставки по нових інструментах, що характеризуються подібним кредитним ризиком і строком до погашення, що залишився. Використані ставки дисконтування залежать від кредитного ризику контрагента. Балансова вартість дебіторської заборгованості з основної діяльності та іншої фінансової дебіторської заборгованості приблизно дорівнює її справедливій вартості. </w:t>
      </w:r>
    </w:p>
    <w:p w14:paraId="6A1943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Зобов'язання, враховані за амортизованою вартістю. Справедлива вартість позикових коштів з плаваючою ставкою приблизно дорівнює їх балансовій вартості. Справедлива вартість інших зобов'язань була визначена з використанням методик оцінки. Розрахункова справедлива вартість інструментів з фіксованою процентною ставкою і фіксованим терміном погашення заснована на розрахункових майбутніх грошових потоках, які мають бути отримані, дисконтованих на поточні процентні ставки по нових інструментах, що характеризуються подібним кредитним ризиком і строком до погашення, що залишився. Справедлива вартість зобов'язань, що погашаються на вимогу або після закінчення періоду повідомлення («зобов'язання до запитання»), оцінюється як сума кредиторської заборгованості, що погашається на вимогу, дисконтована з дня, коли могла поступити перша вимога виплатити таку суму. Балансова вартість кредиторської заборгованості з основної діяльності та іншої кредиторської заборгованості та довгострокових зобов’язань приблизно дорівнює її справедливій вартості.</w:t>
      </w:r>
    </w:p>
    <w:p w14:paraId="66452E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Компанія визначає справедливу вартість всіх фінансових активів та фінансових зобов’язань виходячи з 3-ого Рівня ієрархії джерел оцінки справедливої вартості.    </w:t>
      </w:r>
    </w:p>
    <w:p w14:paraId="070AD7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Протягом 2021 та 2020 років переміщень між Рівнем 1 та Рівнем 2 не відбувалось, а також не відбувалось жодних переміщень, пов’язаних з Рівнем 3.</w:t>
      </w:r>
    </w:p>
    <w:p w14:paraId="460AD18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Ризики</w:t>
      </w:r>
    </w:p>
    <w:p w14:paraId="281407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Внаслідок використання Компанією фінансових інструментів у неї виникають такі ризики:</w:t>
      </w:r>
    </w:p>
    <w:p w14:paraId="23839C1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кредитний ризик,</w:t>
      </w:r>
    </w:p>
    <w:p w14:paraId="0B0767F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ризик ліквідності,</w:t>
      </w:r>
    </w:p>
    <w:p w14:paraId="362C00C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валютний ризик,</w:t>
      </w:r>
    </w:p>
    <w:p w14:paraId="512716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ринковий ризик.</w:t>
      </w:r>
    </w:p>
    <w:p w14:paraId="639B0E4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цій примітці представлена інформація про рівень кожного із зазначених вище ризиків, цілі, політика та процедури, які використовує Компанія для управління ризиками та їх оцінки, а також інформація про методи управління капіталом. Більш детальна кількісна інформація включена до інших приміток до цієї фінансової звітності.</w:t>
      </w:r>
    </w:p>
    <w:p w14:paraId="4E7E943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Політика Компанії у сфері управління ризиками розроблена з метою виявлення і аналізу ризиків, які виникають у Компанії, встановлення належних лімітів ризиків і засобів контролю, а також моніторингу ризиків і дотримання встановлених лімітів. Політика і системи управління ризиками регулярно переглядаються для врахування змін ринкової кон'юнктури і діяльності Компанії.</w:t>
      </w:r>
    </w:p>
    <w:p w14:paraId="690858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Річні фінансові плани Компанії (що містять детальну інформацію про операційну, інвестиційну та фінансову діяльності у розрізі управління ризиками, притаманними фінансовими інструментами), затверджуються Урядом України і містять методи і процедури управління ризиками.</w:t>
      </w:r>
    </w:p>
    <w:p w14:paraId="0033FBC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Ревізійні органи Компанії і різні державні органи контролюють дотримання керівництвом положень про методи і процедури управління ризиками, а також перевіряють адекватність принципів управління ризиками, притаманних діяльності Компанії.</w:t>
      </w:r>
    </w:p>
    <w:p w14:paraId="654FAA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Категорії фінансових інструментів Компанії станом на 31 грудня представлені таким чином:</w:t>
      </w:r>
    </w:p>
    <w:p w14:paraId="3C4E13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6E555F70" w14:textId="77777777" w:rsidTr="002B29F7">
        <w:trPr>
          <w:trHeight w:val="227"/>
          <w:tblHeader/>
        </w:trPr>
        <w:tc>
          <w:tcPr>
            <w:tcW w:w="6463" w:type="dxa"/>
            <w:tcBorders>
              <w:top w:val="nil"/>
              <w:left w:val="nil"/>
              <w:bottom w:val="single" w:sz="4" w:space="0" w:color="000000"/>
              <w:right w:val="nil"/>
            </w:tcBorders>
            <w:vAlign w:val="bottom"/>
          </w:tcPr>
          <w:p w14:paraId="1A3DB450"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tcPr>
          <w:p w14:paraId="4C3B2B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01" w:type="dxa"/>
            <w:tcBorders>
              <w:top w:val="nil"/>
              <w:left w:val="nil"/>
              <w:bottom w:val="single" w:sz="4" w:space="0" w:color="000000"/>
              <w:right w:val="nil"/>
            </w:tcBorders>
            <w:vAlign w:val="bottom"/>
          </w:tcPr>
          <w:p w14:paraId="1507FB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404C8357" w14:textId="77777777" w:rsidTr="002B29F7">
        <w:trPr>
          <w:cantSplit/>
          <w:trHeight w:val="227"/>
        </w:trPr>
        <w:tc>
          <w:tcPr>
            <w:tcW w:w="6463" w:type="dxa"/>
            <w:tcBorders>
              <w:top w:val="single" w:sz="4" w:space="0" w:color="000000"/>
              <w:left w:val="nil"/>
              <w:bottom w:val="dotted" w:sz="4" w:space="0" w:color="000000"/>
              <w:right w:val="nil"/>
            </w:tcBorders>
            <w:vAlign w:val="bottom"/>
          </w:tcPr>
          <w:p w14:paraId="5C3B40F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Фінансові активи за амортизованою вартістю</w:t>
            </w:r>
          </w:p>
        </w:tc>
        <w:tc>
          <w:tcPr>
            <w:tcW w:w="1701" w:type="dxa"/>
            <w:tcBorders>
              <w:top w:val="single" w:sz="4" w:space="0" w:color="000000"/>
              <w:left w:val="nil"/>
              <w:bottom w:val="dotted" w:sz="4" w:space="0" w:color="000000"/>
              <w:right w:val="nil"/>
            </w:tcBorders>
          </w:tcPr>
          <w:p w14:paraId="68378E74" w14:textId="77777777" w:rsidR="004C22AD" w:rsidRPr="00D243B2" w:rsidRDefault="004C22AD" w:rsidP="00D243B2">
            <w:pPr>
              <w:jc w:val="both"/>
              <w:rPr>
                <w:rFonts w:ascii="Times New Roman" w:hAnsi="Times New Roman" w:cs="Times New Roman"/>
              </w:rPr>
            </w:pPr>
          </w:p>
        </w:tc>
        <w:tc>
          <w:tcPr>
            <w:tcW w:w="1701" w:type="dxa"/>
            <w:tcBorders>
              <w:top w:val="single" w:sz="4" w:space="0" w:color="000000"/>
              <w:left w:val="nil"/>
              <w:bottom w:val="dotted" w:sz="4" w:space="0" w:color="000000"/>
              <w:right w:val="nil"/>
            </w:tcBorders>
            <w:vAlign w:val="bottom"/>
          </w:tcPr>
          <w:p w14:paraId="3660F2B9" w14:textId="77777777" w:rsidR="004C22AD" w:rsidRPr="00D243B2" w:rsidRDefault="004C22AD" w:rsidP="00D243B2">
            <w:pPr>
              <w:jc w:val="both"/>
              <w:rPr>
                <w:rFonts w:ascii="Times New Roman" w:hAnsi="Times New Roman" w:cs="Times New Roman"/>
              </w:rPr>
            </w:pPr>
          </w:p>
        </w:tc>
      </w:tr>
      <w:tr w:rsidR="004C22AD" w:rsidRPr="00D243B2" w14:paraId="595CE47E" w14:textId="77777777" w:rsidTr="002B29F7">
        <w:trPr>
          <w:cantSplit/>
          <w:trHeight w:val="227"/>
        </w:trPr>
        <w:tc>
          <w:tcPr>
            <w:tcW w:w="6463" w:type="dxa"/>
            <w:tcBorders>
              <w:top w:val="dotted" w:sz="4" w:space="0" w:color="000000"/>
              <w:left w:val="nil"/>
              <w:bottom w:val="dotted" w:sz="4" w:space="0" w:color="000000"/>
              <w:right w:val="nil"/>
            </w:tcBorders>
            <w:vAlign w:val="bottom"/>
          </w:tcPr>
          <w:p w14:paraId="52577C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Інша довгострокова дебіторська заборгованість</w:t>
            </w:r>
          </w:p>
        </w:tc>
        <w:tc>
          <w:tcPr>
            <w:tcW w:w="1701" w:type="dxa"/>
            <w:tcBorders>
              <w:top w:val="dotted" w:sz="4" w:space="0" w:color="000000"/>
              <w:left w:val="nil"/>
              <w:bottom w:val="dotted" w:sz="4" w:space="0" w:color="000000"/>
              <w:right w:val="nil"/>
            </w:tcBorders>
          </w:tcPr>
          <w:p w14:paraId="014356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103 974</w:t>
            </w:r>
          </w:p>
        </w:tc>
        <w:tc>
          <w:tcPr>
            <w:tcW w:w="1701" w:type="dxa"/>
            <w:tcBorders>
              <w:top w:val="dotted" w:sz="4" w:space="0" w:color="000000"/>
              <w:left w:val="nil"/>
              <w:bottom w:val="dotted" w:sz="4" w:space="0" w:color="000000"/>
              <w:right w:val="nil"/>
            </w:tcBorders>
            <w:vAlign w:val="bottom"/>
          </w:tcPr>
          <w:p w14:paraId="0F4B5D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27 117</w:t>
            </w:r>
          </w:p>
        </w:tc>
      </w:tr>
      <w:tr w:rsidR="004C22AD" w:rsidRPr="00D243B2" w14:paraId="566DD22B" w14:textId="77777777" w:rsidTr="002B29F7">
        <w:trPr>
          <w:cantSplit/>
          <w:trHeight w:val="227"/>
        </w:trPr>
        <w:tc>
          <w:tcPr>
            <w:tcW w:w="6463" w:type="dxa"/>
            <w:tcBorders>
              <w:top w:val="dotted" w:sz="4" w:space="0" w:color="000000"/>
              <w:left w:val="nil"/>
              <w:bottom w:val="dotted" w:sz="4" w:space="0" w:color="000000"/>
              <w:right w:val="nil"/>
            </w:tcBorders>
            <w:vAlign w:val="bottom"/>
          </w:tcPr>
          <w:p w14:paraId="5BB688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Торговельна дебіторська заборгованість</w:t>
            </w:r>
          </w:p>
        </w:tc>
        <w:tc>
          <w:tcPr>
            <w:tcW w:w="1701" w:type="dxa"/>
            <w:tcBorders>
              <w:top w:val="dotted" w:sz="4" w:space="0" w:color="000000"/>
              <w:left w:val="nil"/>
              <w:bottom w:val="dotted" w:sz="4" w:space="0" w:color="000000"/>
              <w:right w:val="nil"/>
            </w:tcBorders>
          </w:tcPr>
          <w:p w14:paraId="04A947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2 623 297</w:t>
            </w:r>
          </w:p>
        </w:tc>
        <w:tc>
          <w:tcPr>
            <w:tcW w:w="1701" w:type="dxa"/>
            <w:tcBorders>
              <w:top w:val="dotted" w:sz="4" w:space="0" w:color="000000"/>
              <w:left w:val="nil"/>
              <w:bottom w:val="dotted" w:sz="4" w:space="0" w:color="000000"/>
              <w:right w:val="nil"/>
            </w:tcBorders>
            <w:vAlign w:val="bottom"/>
          </w:tcPr>
          <w:p w14:paraId="6D28EF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12 129 587</w:t>
            </w:r>
          </w:p>
        </w:tc>
      </w:tr>
      <w:tr w:rsidR="004C22AD" w:rsidRPr="00D243B2" w14:paraId="5EAF5A39" w14:textId="77777777" w:rsidTr="002B29F7">
        <w:trPr>
          <w:cantSplit/>
          <w:trHeight w:val="227"/>
        </w:trPr>
        <w:tc>
          <w:tcPr>
            <w:tcW w:w="6463" w:type="dxa"/>
            <w:tcBorders>
              <w:top w:val="dotted" w:sz="4" w:space="0" w:color="000000"/>
              <w:left w:val="nil"/>
              <w:bottom w:val="dotted" w:sz="4" w:space="0" w:color="000000"/>
              <w:right w:val="nil"/>
            </w:tcBorders>
            <w:vAlign w:val="bottom"/>
          </w:tcPr>
          <w:p w14:paraId="4E2496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Позики працівникам</w:t>
            </w:r>
          </w:p>
        </w:tc>
        <w:tc>
          <w:tcPr>
            <w:tcW w:w="1701" w:type="dxa"/>
            <w:tcBorders>
              <w:top w:val="dotted" w:sz="4" w:space="0" w:color="000000"/>
              <w:left w:val="nil"/>
              <w:bottom w:val="dotted" w:sz="4" w:space="0" w:color="000000"/>
              <w:right w:val="nil"/>
            </w:tcBorders>
          </w:tcPr>
          <w:p w14:paraId="6CB49F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197 470</w:t>
            </w:r>
          </w:p>
        </w:tc>
        <w:tc>
          <w:tcPr>
            <w:tcW w:w="1701" w:type="dxa"/>
            <w:tcBorders>
              <w:top w:val="dotted" w:sz="4" w:space="0" w:color="000000"/>
              <w:left w:val="nil"/>
              <w:bottom w:val="dotted" w:sz="4" w:space="0" w:color="000000"/>
              <w:right w:val="nil"/>
            </w:tcBorders>
            <w:vAlign w:val="bottom"/>
          </w:tcPr>
          <w:p w14:paraId="6856A2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187 906</w:t>
            </w:r>
          </w:p>
        </w:tc>
      </w:tr>
      <w:tr w:rsidR="004C22AD" w:rsidRPr="00D243B2" w14:paraId="65AB8039" w14:textId="77777777" w:rsidTr="002B29F7">
        <w:trPr>
          <w:cantSplit/>
          <w:trHeight w:val="227"/>
        </w:trPr>
        <w:tc>
          <w:tcPr>
            <w:tcW w:w="6463" w:type="dxa"/>
            <w:tcBorders>
              <w:top w:val="dotted" w:sz="4" w:space="0" w:color="000000"/>
              <w:left w:val="nil"/>
              <w:bottom w:val="dotted" w:sz="4" w:space="0" w:color="000000"/>
              <w:right w:val="nil"/>
            </w:tcBorders>
            <w:vAlign w:val="bottom"/>
          </w:tcPr>
          <w:p w14:paraId="082523D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Кошти з обмеженим використанням </w:t>
            </w:r>
          </w:p>
        </w:tc>
        <w:tc>
          <w:tcPr>
            <w:tcW w:w="1701" w:type="dxa"/>
            <w:tcBorders>
              <w:top w:val="dotted" w:sz="4" w:space="0" w:color="000000"/>
              <w:left w:val="nil"/>
              <w:bottom w:val="dotted" w:sz="4" w:space="0" w:color="000000"/>
              <w:right w:val="nil"/>
            </w:tcBorders>
          </w:tcPr>
          <w:p w14:paraId="13DB93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17 663</w:t>
            </w:r>
          </w:p>
        </w:tc>
        <w:tc>
          <w:tcPr>
            <w:tcW w:w="1701" w:type="dxa"/>
            <w:tcBorders>
              <w:top w:val="dotted" w:sz="4" w:space="0" w:color="000000"/>
              <w:left w:val="nil"/>
              <w:bottom w:val="dotted" w:sz="4" w:space="0" w:color="000000"/>
              <w:right w:val="nil"/>
            </w:tcBorders>
            <w:vAlign w:val="bottom"/>
          </w:tcPr>
          <w:p w14:paraId="69BBD3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20 443</w:t>
            </w:r>
          </w:p>
        </w:tc>
      </w:tr>
      <w:tr w:rsidR="004C22AD" w:rsidRPr="00D243B2" w14:paraId="0EC9AA27" w14:textId="77777777" w:rsidTr="002B29F7">
        <w:trPr>
          <w:cantSplit/>
          <w:trHeight w:val="227"/>
        </w:trPr>
        <w:tc>
          <w:tcPr>
            <w:tcW w:w="6463" w:type="dxa"/>
            <w:tcBorders>
              <w:top w:val="dotted" w:sz="4" w:space="0" w:color="000000"/>
              <w:left w:val="nil"/>
              <w:bottom w:val="dotted" w:sz="4" w:space="0" w:color="000000"/>
              <w:right w:val="nil"/>
            </w:tcBorders>
            <w:vAlign w:val="bottom"/>
          </w:tcPr>
          <w:p w14:paraId="7F62F3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поточні активи</w:t>
            </w:r>
          </w:p>
        </w:tc>
        <w:tc>
          <w:tcPr>
            <w:tcW w:w="1701" w:type="dxa"/>
            <w:tcBorders>
              <w:top w:val="dotted" w:sz="4" w:space="0" w:color="000000"/>
              <w:left w:val="nil"/>
              <w:bottom w:val="dotted" w:sz="4" w:space="0" w:color="000000"/>
              <w:right w:val="nil"/>
            </w:tcBorders>
          </w:tcPr>
          <w:p w14:paraId="121CE7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1 101 808</w:t>
            </w:r>
          </w:p>
        </w:tc>
        <w:tc>
          <w:tcPr>
            <w:tcW w:w="1701" w:type="dxa"/>
            <w:tcBorders>
              <w:top w:val="dotted" w:sz="4" w:space="0" w:color="000000"/>
              <w:left w:val="nil"/>
              <w:bottom w:val="dotted" w:sz="4" w:space="0" w:color="000000"/>
              <w:right w:val="nil"/>
            </w:tcBorders>
            <w:vAlign w:val="bottom"/>
          </w:tcPr>
          <w:p w14:paraId="79D8D7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115 207</w:t>
            </w:r>
          </w:p>
        </w:tc>
      </w:tr>
      <w:tr w:rsidR="004C22AD" w:rsidRPr="00D243B2" w14:paraId="15A3160E" w14:textId="77777777" w:rsidTr="002B29F7">
        <w:trPr>
          <w:cantSplit/>
          <w:trHeight w:val="227"/>
        </w:trPr>
        <w:tc>
          <w:tcPr>
            <w:tcW w:w="6463" w:type="dxa"/>
            <w:tcBorders>
              <w:top w:val="dotted" w:sz="4" w:space="0" w:color="000000"/>
              <w:left w:val="nil"/>
              <w:bottom w:val="dotted" w:sz="4" w:space="0" w:color="000000"/>
              <w:right w:val="nil"/>
            </w:tcBorders>
            <w:vAlign w:val="bottom"/>
          </w:tcPr>
          <w:p w14:paraId="69915EB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Грошові кошти та їх еквіваленти</w:t>
            </w:r>
          </w:p>
        </w:tc>
        <w:tc>
          <w:tcPr>
            <w:tcW w:w="1701" w:type="dxa"/>
            <w:tcBorders>
              <w:top w:val="dotted" w:sz="4" w:space="0" w:color="000000"/>
              <w:left w:val="nil"/>
              <w:bottom w:val="dotted" w:sz="4" w:space="0" w:color="000000"/>
              <w:right w:val="nil"/>
            </w:tcBorders>
          </w:tcPr>
          <w:p w14:paraId="08EBE721" w14:textId="77777777" w:rsidR="004C22AD" w:rsidRPr="00D243B2" w:rsidRDefault="004C22AD" w:rsidP="00D243B2">
            <w:pPr>
              <w:jc w:val="both"/>
              <w:rPr>
                <w:rFonts w:ascii="Times New Roman" w:hAnsi="Times New Roman" w:cs="Times New Roman"/>
                <w:highlight w:val="yellow"/>
              </w:rPr>
            </w:pPr>
            <w:r w:rsidRPr="00D243B2">
              <w:rPr>
                <w:rFonts w:ascii="Times New Roman" w:hAnsi="Times New Roman" w:cs="Times New Roman"/>
              </w:rPr>
              <w:t>4 877 684</w:t>
            </w:r>
          </w:p>
        </w:tc>
        <w:tc>
          <w:tcPr>
            <w:tcW w:w="1701" w:type="dxa"/>
            <w:tcBorders>
              <w:top w:val="dotted" w:sz="4" w:space="0" w:color="000000"/>
              <w:left w:val="nil"/>
              <w:bottom w:val="dotted" w:sz="4" w:space="0" w:color="000000"/>
              <w:right w:val="nil"/>
            </w:tcBorders>
            <w:vAlign w:val="bottom"/>
          </w:tcPr>
          <w:p w14:paraId="5D0EA37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894 822</w:t>
            </w:r>
          </w:p>
        </w:tc>
      </w:tr>
      <w:tr w:rsidR="004C22AD" w:rsidRPr="00D243B2" w14:paraId="7347797B" w14:textId="77777777" w:rsidTr="002B29F7">
        <w:trPr>
          <w:cantSplit/>
          <w:trHeight w:val="227"/>
        </w:trPr>
        <w:tc>
          <w:tcPr>
            <w:tcW w:w="6463" w:type="dxa"/>
            <w:tcBorders>
              <w:top w:val="dotted" w:sz="4" w:space="0" w:color="000000"/>
              <w:left w:val="nil"/>
              <w:bottom w:val="dotted" w:sz="4" w:space="0" w:color="000000"/>
              <w:right w:val="nil"/>
            </w:tcBorders>
            <w:vAlign w:val="bottom"/>
          </w:tcPr>
          <w:p w14:paraId="2C91E5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Фінансові зобов’язання за амортизованою вартістю</w:t>
            </w:r>
          </w:p>
        </w:tc>
        <w:tc>
          <w:tcPr>
            <w:tcW w:w="1701" w:type="dxa"/>
            <w:tcBorders>
              <w:top w:val="dotted" w:sz="4" w:space="0" w:color="000000"/>
              <w:left w:val="nil"/>
              <w:bottom w:val="dotted" w:sz="4" w:space="0" w:color="000000"/>
              <w:right w:val="nil"/>
            </w:tcBorders>
          </w:tcPr>
          <w:p w14:paraId="741F996D" w14:textId="77777777" w:rsidR="004C22AD" w:rsidRPr="00D243B2" w:rsidRDefault="004C22AD" w:rsidP="00D243B2">
            <w:pPr>
              <w:jc w:val="both"/>
              <w:rPr>
                <w:rFonts w:ascii="Times New Roman" w:hAnsi="Times New Roman" w:cs="Times New Roman"/>
                <w:highlight w:val="yellow"/>
              </w:rPr>
            </w:pPr>
          </w:p>
        </w:tc>
        <w:tc>
          <w:tcPr>
            <w:tcW w:w="1701" w:type="dxa"/>
            <w:tcBorders>
              <w:top w:val="dotted" w:sz="4" w:space="0" w:color="000000"/>
              <w:left w:val="nil"/>
              <w:bottom w:val="dotted" w:sz="4" w:space="0" w:color="000000"/>
              <w:right w:val="nil"/>
            </w:tcBorders>
            <w:vAlign w:val="bottom"/>
          </w:tcPr>
          <w:p w14:paraId="7B4DD092" w14:textId="77777777" w:rsidR="004C22AD" w:rsidRPr="00D243B2" w:rsidRDefault="004C22AD" w:rsidP="00D243B2">
            <w:pPr>
              <w:jc w:val="both"/>
              <w:rPr>
                <w:rFonts w:ascii="Times New Roman" w:hAnsi="Times New Roman" w:cs="Times New Roman"/>
              </w:rPr>
            </w:pPr>
          </w:p>
        </w:tc>
      </w:tr>
      <w:tr w:rsidR="004C22AD" w:rsidRPr="00D243B2" w14:paraId="5DA6F8FF" w14:textId="77777777" w:rsidTr="002B29F7">
        <w:trPr>
          <w:cantSplit/>
          <w:trHeight w:val="227"/>
        </w:trPr>
        <w:tc>
          <w:tcPr>
            <w:tcW w:w="6463" w:type="dxa"/>
            <w:tcBorders>
              <w:top w:val="dotted" w:sz="4" w:space="0" w:color="000000"/>
              <w:left w:val="nil"/>
              <w:bottom w:val="dotted" w:sz="4" w:space="0" w:color="000000"/>
              <w:right w:val="nil"/>
            </w:tcBorders>
            <w:vAlign w:val="bottom"/>
          </w:tcPr>
          <w:p w14:paraId="180C5B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Кредити, позики, векселі</w:t>
            </w:r>
          </w:p>
        </w:tc>
        <w:tc>
          <w:tcPr>
            <w:tcW w:w="1701" w:type="dxa"/>
            <w:tcBorders>
              <w:top w:val="dotted" w:sz="4" w:space="0" w:color="000000"/>
              <w:left w:val="nil"/>
              <w:bottom w:val="dotted" w:sz="4" w:space="0" w:color="000000"/>
              <w:right w:val="nil"/>
            </w:tcBorders>
          </w:tcPr>
          <w:p w14:paraId="2D0D9C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32 945 567</w:t>
            </w:r>
          </w:p>
        </w:tc>
        <w:tc>
          <w:tcPr>
            <w:tcW w:w="1701" w:type="dxa"/>
            <w:tcBorders>
              <w:top w:val="dotted" w:sz="4" w:space="0" w:color="000000"/>
              <w:left w:val="nil"/>
              <w:bottom w:val="dotted" w:sz="4" w:space="0" w:color="000000"/>
              <w:right w:val="nil"/>
            </w:tcBorders>
            <w:vAlign w:val="bottom"/>
          </w:tcPr>
          <w:p w14:paraId="7E38A1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35 660 657</w:t>
            </w:r>
          </w:p>
        </w:tc>
      </w:tr>
      <w:tr w:rsidR="004C22AD" w:rsidRPr="00D243B2" w14:paraId="576EC775" w14:textId="77777777" w:rsidTr="002B29F7">
        <w:trPr>
          <w:cantSplit/>
          <w:trHeight w:val="227"/>
        </w:trPr>
        <w:tc>
          <w:tcPr>
            <w:tcW w:w="6463" w:type="dxa"/>
            <w:tcBorders>
              <w:top w:val="dotted" w:sz="4" w:space="0" w:color="000000"/>
              <w:left w:val="nil"/>
              <w:bottom w:val="dotted" w:sz="4" w:space="0" w:color="000000"/>
              <w:right w:val="nil"/>
            </w:tcBorders>
            <w:vAlign w:val="bottom"/>
          </w:tcPr>
          <w:p w14:paraId="69AB3A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Торговельна кредиторська заборгованість</w:t>
            </w:r>
          </w:p>
        </w:tc>
        <w:tc>
          <w:tcPr>
            <w:tcW w:w="1701" w:type="dxa"/>
            <w:tcBorders>
              <w:top w:val="dotted" w:sz="4" w:space="0" w:color="000000"/>
              <w:left w:val="nil"/>
              <w:bottom w:val="dotted" w:sz="4" w:space="0" w:color="000000"/>
              <w:right w:val="nil"/>
            </w:tcBorders>
          </w:tcPr>
          <w:p w14:paraId="68FA026F" w14:textId="77777777" w:rsidR="004C22AD" w:rsidRPr="00D243B2" w:rsidRDefault="004C22AD" w:rsidP="00D243B2">
            <w:pPr>
              <w:jc w:val="both"/>
              <w:rPr>
                <w:rFonts w:ascii="Times New Roman" w:hAnsi="Times New Roman" w:cs="Times New Roman"/>
                <w:highlight w:val="yellow"/>
              </w:rPr>
            </w:pPr>
            <w:r w:rsidRPr="00D243B2">
              <w:rPr>
                <w:rFonts w:ascii="Times New Roman" w:hAnsi="Times New Roman" w:cs="Times New Roman"/>
              </w:rPr>
              <w:t>4 307 112</w:t>
            </w:r>
          </w:p>
        </w:tc>
        <w:tc>
          <w:tcPr>
            <w:tcW w:w="1701" w:type="dxa"/>
            <w:tcBorders>
              <w:top w:val="dotted" w:sz="4" w:space="0" w:color="000000"/>
              <w:left w:val="nil"/>
              <w:bottom w:val="dotted" w:sz="4" w:space="0" w:color="000000"/>
              <w:right w:val="nil"/>
            </w:tcBorders>
            <w:vAlign w:val="bottom"/>
          </w:tcPr>
          <w:p w14:paraId="5A3C53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4 182 565</w:t>
            </w:r>
          </w:p>
        </w:tc>
      </w:tr>
      <w:tr w:rsidR="004C22AD" w:rsidRPr="00D243B2" w14:paraId="2868F6A7" w14:textId="77777777" w:rsidTr="002B29F7">
        <w:trPr>
          <w:cantSplit/>
          <w:trHeight w:val="227"/>
        </w:trPr>
        <w:tc>
          <w:tcPr>
            <w:tcW w:w="6463" w:type="dxa"/>
            <w:tcBorders>
              <w:top w:val="dotted" w:sz="4" w:space="0" w:color="000000"/>
              <w:left w:val="nil"/>
              <w:bottom w:val="single" w:sz="4" w:space="0" w:color="000000"/>
              <w:right w:val="nil"/>
            </w:tcBorders>
            <w:vAlign w:val="bottom"/>
          </w:tcPr>
          <w:p w14:paraId="4FE6B6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Інші поточні зобов’язання </w:t>
            </w:r>
          </w:p>
        </w:tc>
        <w:tc>
          <w:tcPr>
            <w:tcW w:w="1701" w:type="dxa"/>
            <w:tcBorders>
              <w:top w:val="dotted" w:sz="4" w:space="0" w:color="000000"/>
              <w:left w:val="nil"/>
              <w:bottom w:val="single" w:sz="4" w:space="0" w:color="000000"/>
              <w:right w:val="nil"/>
            </w:tcBorders>
          </w:tcPr>
          <w:p w14:paraId="60EDCB1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8 211 956</w:t>
            </w:r>
          </w:p>
        </w:tc>
        <w:tc>
          <w:tcPr>
            <w:tcW w:w="1701" w:type="dxa"/>
            <w:tcBorders>
              <w:top w:val="dotted" w:sz="4" w:space="0" w:color="000000"/>
              <w:left w:val="nil"/>
              <w:bottom w:val="single" w:sz="4" w:space="0" w:color="000000"/>
              <w:right w:val="nil"/>
            </w:tcBorders>
            <w:vAlign w:val="bottom"/>
          </w:tcPr>
          <w:p w14:paraId="1D9641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9 947 588</w:t>
            </w:r>
          </w:p>
        </w:tc>
      </w:tr>
    </w:tbl>
    <w:p w14:paraId="5DCB2F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Кредитний ризик</w:t>
      </w:r>
    </w:p>
    <w:p w14:paraId="56F66C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Кредитний ризик являє собою ризик фінансового збитку для Компанії у результаті невиконання клієнтом або контрагентом свого зобов'язання перед Компанією за договором про фінансовий інструмент. Даний ризик виникає, в основному, у зв'язку з дебіторською заборгованістю клієнтів перед Компанією. </w:t>
      </w:r>
    </w:p>
    <w:p w14:paraId="46A3886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 xml:space="preserve">Рівень кредитного ризику для Компанії визначається, головним чином, відповідно до політики Компанії щодо оцінки очікуваних кредитних збитків з урахуванням індивідуальних характеристик кожного клієнта або на груповій основі (примітка 3.1). Компанія не вимагає застави для забезпечення торговельної та іншої дебіторської заборгованості, крім частини авансів. </w:t>
      </w:r>
    </w:p>
    <w:p w14:paraId="0AB39C6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Максимальна величина кредитного ризику еквівалентна балансовій вартості фінансових активів, представлених у таблиці вище, та дорівнює станом на 31 грудня 2021 року 11 100 107 тис. грн (2020 рік – 15 767 542 тис. грн).</w:t>
      </w:r>
    </w:p>
    <w:p w14:paraId="2783C0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Найбільшими дебіторами Компанії на 31.12.2021 є державні підприємства із заборгованістю за електричну енергію:</w:t>
      </w:r>
    </w:p>
    <w:p w14:paraId="047D11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ДП «Енергоринок», якому електрична енергія реалізовувалась до 01.07.2019 та первісна вартість дебіторської заборгованості станом на 31.12.2021 становить  11 523 116 тис. грн.</w:t>
      </w:r>
    </w:p>
    <w:p w14:paraId="4D1CA4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ДП «Гарантований покупець», якому реалізація електричної енергії почалася з 01.07.2019 та первісна вартість дебіторської заборгованості станом на 31.12.2021 становить 3 981 755 тис. грн.</w:t>
      </w:r>
    </w:p>
    <w:p w14:paraId="5EE6072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ПрАТ «НЕК «Укренерго», якому реалізація електричної енергії почалася з 01.07.2019 та первісна вартість дебіторської заборгованості станом на 31.12.2021 становить 1 363 895 тис. грн.</w:t>
      </w:r>
    </w:p>
    <w:p w14:paraId="39ACD3C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Компанія створює резерв на покриття збитків від знецінення дебіторської заборгованості. На всю суму дебіторської заборгованості ДП «Енергоринок» нарахований резерв очікуваних кредитних збитків у розмірі 100 %. На дебіторську заборгованість, яка сформувалась в умовах дії ринку електричної енергії, також нарахований резерв очікуваних кредитних збитків. Інформація щодо резерву очікуваних кредитних збитків за іншою торговельною дебіторською заборгованістю розкрита в примітці 8.1.</w:t>
      </w:r>
    </w:p>
    <w:p w14:paraId="36467CF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У 2021 році в Компанії стосовно дебіторської заборгованості нарахований резерв очікуваних кредитних збитків та резерв на знецінення активів, що не є фінансовими інструментами. </w:t>
      </w:r>
    </w:p>
    <w:p w14:paraId="49352E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Рух резерву очікуваних кредитних збитків та резерву під знецінення фінансових активів за статтями балансу представлений наступним чином:</w:t>
      </w:r>
    </w:p>
    <w:p w14:paraId="18571F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1258"/>
        <w:gridCol w:w="1258"/>
        <w:gridCol w:w="1118"/>
        <w:gridCol w:w="1220"/>
        <w:gridCol w:w="1435"/>
        <w:gridCol w:w="1258"/>
      </w:tblGrid>
      <w:tr w:rsidR="004C22AD" w:rsidRPr="00D243B2" w14:paraId="4576B132" w14:textId="77777777" w:rsidTr="002B29F7">
        <w:trPr>
          <w:trHeight w:val="360"/>
          <w:tblHeader/>
        </w:trPr>
        <w:tc>
          <w:tcPr>
            <w:tcW w:w="2376" w:type="dxa"/>
            <w:tcBorders>
              <w:top w:val="nil"/>
              <w:left w:val="nil"/>
              <w:bottom w:val="single" w:sz="4" w:space="0" w:color="000000"/>
              <w:right w:val="nil"/>
            </w:tcBorders>
            <w:shd w:val="clear" w:color="auto" w:fill="auto"/>
            <w:tcMar>
              <w:left w:w="28" w:type="dxa"/>
              <w:right w:w="57" w:type="dxa"/>
            </w:tcMar>
            <w:vAlign w:val="bottom"/>
          </w:tcPr>
          <w:p w14:paraId="6171C142" w14:textId="77777777" w:rsidR="004C22AD" w:rsidRPr="00D243B2" w:rsidRDefault="004C22AD" w:rsidP="00D243B2">
            <w:pPr>
              <w:jc w:val="both"/>
              <w:rPr>
                <w:rFonts w:ascii="Times New Roman" w:hAnsi="Times New Roman" w:cs="Times New Roman"/>
              </w:rPr>
            </w:pPr>
          </w:p>
        </w:tc>
        <w:tc>
          <w:tcPr>
            <w:tcW w:w="1258" w:type="dxa"/>
            <w:tcBorders>
              <w:top w:val="nil"/>
              <w:left w:val="nil"/>
              <w:bottom w:val="single" w:sz="4" w:space="0" w:color="000000"/>
              <w:right w:val="nil"/>
            </w:tcBorders>
            <w:tcMar>
              <w:left w:w="28" w:type="dxa"/>
              <w:right w:w="57" w:type="dxa"/>
            </w:tcMar>
          </w:tcPr>
          <w:p w14:paraId="640FF7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c>
          <w:tcPr>
            <w:tcW w:w="1258" w:type="dxa"/>
            <w:tcBorders>
              <w:top w:val="nil"/>
              <w:left w:val="nil"/>
              <w:bottom w:val="single" w:sz="4" w:space="0" w:color="000000"/>
              <w:right w:val="nil"/>
            </w:tcBorders>
            <w:shd w:val="clear" w:color="auto" w:fill="auto"/>
            <w:tcMar>
              <w:left w:w="28" w:type="dxa"/>
              <w:right w:w="57" w:type="dxa"/>
            </w:tcMar>
          </w:tcPr>
          <w:p w14:paraId="538BC4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Створено/ збільшено резерв, знецінення</w:t>
            </w:r>
          </w:p>
        </w:tc>
        <w:tc>
          <w:tcPr>
            <w:tcW w:w="1118" w:type="dxa"/>
            <w:tcBorders>
              <w:top w:val="nil"/>
              <w:left w:val="nil"/>
              <w:bottom w:val="single" w:sz="4" w:space="0" w:color="000000"/>
              <w:right w:val="nil"/>
            </w:tcBorders>
            <w:shd w:val="clear" w:color="auto" w:fill="auto"/>
            <w:tcMar>
              <w:left w:w="28" w:type="dxa"/>
              <w:right w:w="57" w:type="dxa"/>
            </w:tcMar>
          </w:tcPr>
          <w:p w14:paraId="34016C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Списано за рахунок резерву</w:t>
            </w:r>
          </w:p>
        </w:tc>
        <w:tc>
          <w:tcPr>
            <w:tcW w:w="1220" w:type="dxa"/>
            <w:tcBorders>
              <w:top w:val="nil"/>
              <w:left w:val="nil"/>
              <w:bottom w:val="single" w:sz="4" w:space="0" w:color="000000"/>
              <w:right w:val="nil"/>
            </w:tcBorders>
            <w:shd w:val="clear" w:color="auto" w:fill="auto"/>
            <w:tcMar>
              <w:left w:w="28" w:type="dxa"/>
              <w:right w:w="57" w:type="dxa"/>
            </w:tcMar>
          </w:tcPr>
          <w:p w14:paraId="35AD86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Зменшено резерв, знецінення</w:t>
            </w:r>
          </w:p>
        </w:tc>
        <w:tc>
          <w:tcPr>
            <w:tcW w:w="1435" w:type="dxa"/>
            <w:tcBorders>
              <w:top w:val="nil"/>
              <w:left w:val="nil"/>
              <w:bottom w:val="single" w:sz="4" w:space="0" w:color="000000"/>
              <w:right w:val="nil"/>
            </w:tcBorders>
            <w:tcMar>
              <w:left w:w="28" w:type="dxa"/>
              <w:right w:w="57" w:type="dxa"/>
            </w:tcMar>
          </w:tcPr>
          <w:p w14:paraId="5D0EE3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Внутрішнє переміщення між статтями</w:t>
            </w:r>
          </w:p>
        </w:tc>
        <w:tc>
          <w:tcPr>
            <w:tcW w:w="1258" w:type="dxa"/>
            <w:tcBorders>
              <w:top w:val="nil"/>
              <w:left w:val="nil"/>
              <w:bottom w:val="single" w:sz="4" w:space="0" w:color="000000"/>
              <w:right w:val="nil"/>
            </w:tcBorders>
            <w:shd w:val="clear" w:color="auto" w:fill="auto"/>
            <w:tcMar>
              <w:left w:w="28" w:type="dxa"/>
              <w:right w:w="57" w:type="dxa"/>
            </w:tcMar>
          </w:tcPr>
          <w:p w14:paraId="1F2E12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r>
      <w:tr w:rsidR="004C22AD" w:rsidRPr="00D243B2" w14:paraId="5F1D1EFD" w14:textId="77777777" w:rsidTr="002B29F7">
        <w:trPr>
          <w:trHeight w:val="284"/>
        </w:trPr>
        <w:tc>
          <w:tcPr>
            <w:tcW w:w="2376" w:type="dxa"/>
            <w:tcBorders>
              <w:top w:val="single" w:sz="4" w:space="0" w:color="000000"/>
              <w:left w:val="nil"/>
              <w:bottom w:val="dotted" w:sz="4" w:space="0" w:color="000000"/>
              <w:right w:val="nil"/>
            </w:tcBorders>
            <w:shd w:val="clear" w:color="auto" w:fill="auto"/>
            <w:tcMar>
              <w:left w:w="28" w:type="dxa"/>
              <w:right w:w="57" w:type="dxa"/>
            </w:tcMar>
            <w:vAlign w:val="bottom"/>
          </w:tcPr>
          <w:p w14:paraId="7578A16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Довгострокова дт заборгованість</w:t>
            </w:r>
          </w:p>
        </w:tc>
        <w:tc>
          <w:tcPr>
            <w:tcW w:w="1258" w:type="dxa"/>
            <w:tcBorders>
              <w:top w:val="single" w:sz="4" w:space="0" w:color="000000"/>
              <w:left w:val="nil"/>
              <w:bottom w:val="dotted" w:sz="4" w:space="0" w:color="000000"/>
              <w:right w:val="nil"/>
            </w:tcBorders>
            <w:tcMar>
              <w:left w:w="28" w:type="dxa"/>
              <w:right w:w="57" w:type="dxa"/>
            </w:tcMar>
            <w:vAlign w:val="bottom"/>
          </w:tcPr>
          <w:p w14:paraId="2FD4EF3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35 041</w:t>
            </w:r>
          </w:p>
        </w:tc>
        <w:tc>
          <w:tcPr>
            <w:tcW w:w="1258" w:type="dxa"/>
            <w:tcBorders>
              <w:top w:val="single" w:sz="4" w:space="0" w:color="000000"/>
              <w:left w:val="nil"/>
              <w:bottom w:val="dotted" w:sz="4" w:space="0" w:color="000000"/>
              <w:right w:val="nil"/>
            </w:tcBorders>
            <w:shd w:val="clear" w:color="auto" w:fill="auto"/>
            <w:tcMar>
              <w:left w:w="28" w:type="dxa"/>
              <w:right w:w="57" w:type="dxa"/>
            </w:tcMar>
            <w:vAlign w:val="bottom"/>
          </w:tcPr>
          <w:p w14:paraId="16EAFD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18" w:type="dxa"/>
            <w:tcBorders>
              <w:top w:val="single" w:sz="4" w:space="0" w:color="000000"/>
              <w:left w:val="nil"/>
              <w:bottom w:val="dotted" w:sz="4" w:space="0" w:color="000000"/>
              <w:right w:val="nil"/>
            </w:tcBorders>
            <w:shd w:val="clear" w:color="auto" w:fill="auto"/>
            <w:tcMar>
              <w:left w:w="28" w:type="dxa"/>
              <w:right w:w="57" w:type="dxa"/>
            </w:tcMar>
            <w:vAlign w:val="bottom"/>
          </w:tcPr>
          <w:p w14:paraId="4FFAF2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0" w:type="dxa"/>
            <w:tcBorders>
              <w:top w:val="single" w:sz="4" w:space="0" w:color="000000"/>
              <w:left w:val="nil"/>
              <w:bottom w:val="dotted" w:sz="4" w:space="0" w:color="000000"/>
              <w:right w:val="nil"/>
            </w:tcBorders>
            <w:shd w:val="clear" w:color="auto" w:fill="auto"/>
            <w:tcMar>
              <w:left w:w="28" w:type="dxa"/>
              <w:right w:w="57" w:type="dxa"/>
            </w:tcMar>
            <w:vAlign w:val="bottom"/>
          </w:tcPr>
          <w:p w14:paraId="693ADD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(33 714)</w:t>
            </w:r>
          </w:p>
        </w:tc>
        <w:tc>
          <w:tcPr>
            <w:tcW w:w="1435" w:type="dxa"/>
            <w:tcBorders>
              <w:top w:val="single" w:sz="4" w:space="0" w:color="000000"/>
              <w:left w:val="nil"/>
              <w:bottom w:val="dotted" w:sz="4" w:space="0" w:color="000000"/>
              <w:right w:val="nil"/>
            </w:tcBorders>
            <w:tcMar>
              <w:left w:w="28" w:type="dxa"/>
              <w:right w:w="57" w:type="dxa"/>
            </w:tcMar>
            <w:vAlign w:val="bottom"/>
          </w:tcPr>
          <w:p w14:paraId="125387D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(1 327)</w:t>
            </w:r>
          </w:p>
        </w:tc>
        <w:tc>
          <w:tcPr>
            <w:tcW w:w="1258" w:type="dxa"/>
            <w:tcBorders>
              <w:top w:val="single" w:sz="4" w:space="0" w:color="000000"/>
              <w:left w:val="nil"/>
              <w:bottom w:val="dotted" w:sz="4" w:space="0" w:color="000000"/>
              <w:right w:val="nil"/>
            </w:tcBorders>
            <w:shd w:val="clear" w:color="auto" w:fill="auto"/>
            <w:tcMar>
              <w:left w:w="28" w:type="dxa"/>
              <w:right w:w="57" w:type="dxa"/>
            </w:tcMar>
            <w:vAlign w:val="bottom"/>
          </w:tcPr>
          <w:p w14:paraId="298E9C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7A2DB8EF" w14:textId="77777777" w:rsidTr="002B29F7">
        <w:trPr>
          <w:trHeight w:val="284"/>
        </w:trPr>
        <w:tc>
          <w:tcPr>
            <w:tcW w:w="2376" w:type="dxa"/>
            <w:tcBorders>
              <w:top w:val="dotted" w:sz="4" w:space="0" w:color="000000"/>
              <w:left w:val="nil"/>
              <w:bottom w:val="dotted" w:sz="4" w:space="0" w:color="000000"/>
              <w:right w:val="nil"/>
            </w:tcBorders>
            <w:shd w:val="clear" w:color="auto" w:fill="auto"/>
            <w:tcMar>
              <w:left w:w="28" w:type="dxa"/>
              <w:right w:w="57" w:type="dxa"/>
            </w:tcMar>
            <w:vAlign w:val="bottom"/>
          </w:tcPr>
          <w:p w14:paraId="7B3ACC1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Поточна дт заборгованість, у т.ч:</w:t>
            </w:r>
          </w:p>
        </w:tc>
        <w:tc>
          <w:tcPr>
            <w:tcW w:w="1258" w:type="dxa"/>
            <w:tcBorders>
              <w:top w:val="dotted" w:sz="4" w:space="0" w:color="000000"/>
              <w:left w:val="nil"/>
              <w:bottom w:val="dotted" w:sz="4" w:space="0" w:color="000000"/>
              <w:right w:val="nil"/>
            </w:tcBorders>
            <w:tcMar>
              <w:left w:w="28" w:type="dxa"/>
              <w:right w:w="57" w:type="dxa"/>
            </w:tcMar>
            <w:vAlign w:val="bottom"/>
          </w:tcPr>
          <w:p w14:paraId="19B3813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12 960 037</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1670068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2 921 796</w:t>
            </w:r>
          </w:p>
        </w:tc>
        <w:tc>
          <w:tcPr>
            <w:tcW w:w="1118" w:type="dxa"/>
            <w:tcBorders>
              <w:top w:val="dotted" w:sz="4" w:space="0" w:color="000000"/>
              <w:left w:val="nil"/>
              <w:bottom w:val="dotted" w:sz="4" w:space="0" w:color="000000"/>
              <w:right w:val="nil"/>
            </w:tcBorders>
            <w:shd w:val="clear" w:color="auto" w:fill="auto"/>
            <w:tcMar>
              <w:left w:w="28" w:type="dxa"/>
              <w:right w:w="57" w:type="dxa"/>
            </w:tcMar>
            <w:vAlign w:val="bottom"/>
          </w:tcPr>
          <w:p w14:paraId="62B809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(1 183)</w:t>
            </w:r>
          </w:p>
        </w:tc>
        <w:tc>
          <w:tcPr>
            <w:tcW w:w="1220" w:type="dxa"/>
            <w:tcBorders>
              <w:top w:val="dotted" w:sz="4" w:space="0" w:color="000000"/>
              <w:left w:val="nil"/>
              <w:bottom w:val="dotted" w:sz="4" w:space="0" w:color="000000"/>
              <w:right w:val="nil"/>
            </w:tcBorders>
            <w:shd w:val="clear" w:color="auto" w:fill="auto"/>
            <w:tcMar>
              <w:left w:w="28" w:type="dxa"/>
              <w:right w:w="57" w:type="dxa"/>
            </w:tcMar>
            <w:vAlign w:val="bottom"/>
          </w:tcPr>
          <w:p w14:paraId="494673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(882 071)</w:t>
            </w:r>
          </w:p>
        </w:tc>
        <w:tc>
          <w:tcPr>
            <w:tcW w:w="1435" w:type="dxa"/>
            <w:tcBorders>
              <w:top w:val="dotted" w:sz="4" w:space="0" w:color="000000"/>
              <w:left w:val="nil"/>
              <w:bottom w:val="dotted" w:sz="4" w:space="0" w:color="000000"/>
              <w:right w:val="nil"/>
            </w:tcBorders>
            <w:tcMar>
              <w:left w:w="28" w:type="dxa"/>
              <w:right w:w="57" w:type="dxa"/>
            </w:tcMar>
            <w:vAlign w:val="bottom"/>
          </w:tcPr>
          <w:p w14:paraId="2EC7CEE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1 360</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425962B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14 999 939</w:t>
            </w:r>
          </w:p>
        </w:tc>
      </w:tr>
      <w:tr w:rsidR="004C22AD" w:rsidRPr="00D243B2" w14:paraId="2836E1AC" w14:textId="77777777" w:rsidTr="002B29F7">
        <w:trPr>
          <w:trHeight w:val="284"/>
        </w:trPr>
        <w:tc>
          <w:tcPr>
            <w:tcW w:w="2376" w:type="dxa"/>
            <w:tcBorders>
              <w:top w:val="dotted" w:sz="4" w:space="0" w:color="000000"/>
              <w:left w:val="nil"/>
              <w:bottom w:val="dotted" w:sz="4" w:space="0" w:color="000000"/>
              <w:right w:val="nil"/>
            </w:tcBorders>
            <w:shd w:val="clear" w:color="auto" w:fill="auto"/>
            <w:tcMar>
              <w:left w:w="28" w:type="dxa"/>
              <w:right w:w="57" w:type="dxa"/>
            </w:tcMar>
            <w:vAlign w:val="bottom"/>
          </w:tcPr>
          <w:p w14:paraId="471CA5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векселі одержані</w:t>
            </w:r>
          </w:p>
        </w:tc>
        <w:tc>
          <w:tcPr>
            <w:tcW w:w="1258" w:type="dxa"/>
            <w:tcBorders>
              <w:top w:val="dotted" w:sz="4" w:space="0" w:color="000000"/>
              <w:left w:val="nil"/>
              <w:bottom w:val="dotted" w:sz="4" w:space="0" w:color="000000"/>
              <w:right w:val="nil"/>
            </w:tcBorders>
            <w:tcMar>
              <w:left w:w="28" w:type="dxa"/>
              <w:right w:w="57" w:type="dxa"/>
            </w:tcMar>
            <w:vAlign w:val="bottom"/>
          </w:tcPr>
          <w:p w14:paraId="3109093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36 514</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42B447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18" w:type="dxa"/>
            <w:tcBorders>
              <w:top w:val="dotted" w:sz="4" w:space="0" w:color="000000"/>
              <w:left w:val="nil"/>
              <w:bottom w:val="dotted" w:sz="4" w:space="0" w:color="000000"/>
              <w:right w:val="nil"/>
            </w:tcBorders>
            <w:shd w:val="clear" w:color="auto" w:fill="auto"/>
            <w:tcMar>
              <w:left w:w="28" w:type="dxa"/>
              <w:right w:w="57" w:type="dxa"/>
            </w:tcMar>
            <w:vAlign w:val="bottom"/>
          </w:tcPr>
          <w:p w14:paraId="191F01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0" w:type="dxa"/>
            <w:tcBorders>
              <w:top w:val="dotted" w:sz="4" w:space="0" w:color="000000"/>
              <w:left w:val="nil"/>
              <w:bottom w:val="dotted" w:sz="4" w:space="0" w:color="000000"/>
              <w:right w:val="nil"/>
            </w:tcBorders>
            <w:shd w:val="clear" w:color="auto" w:fill="auto"/>
            <w:tcMar>
              <w:left w:w="28" w:type="dxa"/>
              <w:right w:w="57" w:type="dxa"/>
            </w:tcMar>
            <w:vAlign w:val="bottom"/>
          </w:tcPr>
          <w:p w14:paraId="5581BBA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w:t>
            </w:r>
          </w:p>
        </w:tc>
        <w:tc>
          <w:tcPr>
            <w:tcW w:w="1435" w:type="dxa"/>
            <w:tcBorders>
              <w:top w:val="dotted" w:sz="4" w:space="0" w:color="000000"/>
              <w:left w:val="nil"/>
              <w:bottom w:val="dotted" w:sz="4" w:space="0" w:color="000000"/>
              <w:right w:val="nil"/>
            </w:tcBorders>
            <w:tcMar>
              <w:left w:w="28" w:type="dxa"/>
              <w:right w:w="57" w:type="dxa"/>
            </w:tcMar>
            <w:vAlign w:val="bottom"/>
          </w:tcPr>
          <w:p w14:paraId="6D086628" w14:textId="77777777" w:rsidR="004C22AD" w:rsidRPr="00D243B2" w:rsidRDefault="004C22AD" w:rsidP="00D243B2">
            <w:pPr>
              <w:jc w:val="both"/>
              <w:rPr>
                <w:rFonts w:ascii="Times New Roman" w:hAnsi="Times New Roman" w:cs="Times New Roman"/>
              </w:rPr>
            </w:pP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7643F5B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36 500</w:t>
            </w:r>
          </w:p>
        </w:tc>
      </w:tr>
      <w:tr w:rsidR="004C22AD" w:rsidRPr="00D243B2" w14:paraId="1475A373" w14:textId="77777777" w:rsidTr="002B29F7">
        <w:trPr>
          <w:trHeight w:val="284"/>
        </w:trPr>
        <w:tc>
          <w:tcPr>
            <w:tcW w:w="2376" w:type="dxa"/>
            <w:tcBorders>
              <w:top w:val="dotted" w:sz="4" w:space="0" w:color="000000"/>
              <w:left w:val="nil"/>
              <w:bottom w:val="dotted" w:sz="4" w:space="0" w:color="000000"/>
              <w:right w:val="nil"/>
            </w:tcBorders>
            <w:shd w:val="clear" w:color="auto" w:fill="auto"/>
            <w:tcMar>
              <w:left w:w="28" w:type="dxa"/>
              <w:right w:w="57" w:type="dxa"/>
            </w:tcMar>
            <w:vAlign w:val="bottom"/>
          </w:tcPr>
          <w:p w14:paraId="5C7C5C2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 продукцію, товари, роботи, послуги, в т. ч.:</w:t>
            </w:r>
          </w:p>
        </w:tc>
        <w:tc>
          <w:tcPr>
            <w:tcW w:w="1258" w:type="dxa"/>
            <w:tcBorders>
              <w:top w:val="dotted" w:sz="4" w:space="0" w:color="000000"/>
              <w:left w:val="nil"/>
              <w:bottom w:val="dotted" w:sz="4" w:space="0" w:color="000000"/>
              <w:right w:val="nil"/>
            </w:tcBorders>
            <w:tcMar>
              <w:left w:w="28" w:type="dxa"/>
              <w:right w:w="57" w:type="dxa"/>
            </w:tcMar>
            <w:vAlign w:val="bottom"/>
          </w:tcPr>
          <w:p w14:paraId="29E70C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12 113 339</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1FE67BC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2 906 632</w:t>
            </w:r>
          </w:p>
        </w:tc>
        <w:tc>
          <w:tcPr>
            <w:tcW w:w="1118" w:type="dxa"/>
            <w:tcBorders>
              <w:top w:val="dotted" w:sz="4" w:space="0" w:color="000000"/>
              <w:left w:val="nil"/>
              <w:bottom w:val="dotted" w:sz="4" w:space="0" w:color="000000"/>
              <w:right w:val="nil"/>
            </w:tcBorders>
            <w:shd w:val="clear" w:color="auto" w:fill="auto"/>
            <w:tcMar>
              <w:left w:w="28" w:type="dxa"/>
              <w:right w:w="57" w:type="dxa"/>
            </w:tcMar>
            <w:vAlign w:val="bottom"/>
          </w:tcPr>
          <w:p w14:paraId="6827E2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0" w:type="dxa"/>
            <w:tcBorders>
              <w:top w:val="dotted" w:sz="4" w:space="0" w:color="000000"/>
              <w:left w:val="nil"/>
              <w:bottom w:val="dotted" w:sz="4" w:space="0" w:color="000000"/>
              <w:right w:val="nil"/>
            </w:tcBorders>
            <w:shd w:val="clear" w:color="auto" w:fill="auto"/>
            <w:tcMar>
              <w:left w:w="28" w:type="dxa"/>
              <w:right w:w="57" w:type="dxa"/>
            </w:tcMar>
            <w:vAlign w:val="bottom"/>
          </w:tcPr>
          <w:p w14:paraId="5D3B6E8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(380 505)</w:t>
            </w:r>
          </w:p>
        </w:tc>
        <w:tc>
          <w:tcPr>
            <w:tcW w:w="1435" w:type="dxa"/>
            <w:tcBorders>
              <w:top w:val="dotted" w:sz="4" w:space="0" w:color="000000"/>
              <w:left w:val="nil"/>
              <w:bottom w:val="dotted" w:sz="4" w:space="0" w:color="000000"/>
              <w:right w:val="nil"/>
            </w:tcBorders>
            <w:tcMar>
              <w:left w:w="28" w:type="dxa"/>
              <w:right w:w="57" w:type="dxa"/>
            </w:tcMar>
            <w:vAlign w:val="bottom"/>
          </w:tcPr>
          <w:p w14:paraId="4C0D20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1 172</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2E9E92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14 640 638</w:t>
            </w:r>
          </w:p>
        </w:tc>
      </w:tr>
      <w:tr w:rsidR="004C22AD" w:rsidRPr="00D243B2" w14:paraId="215B8596" w14:textId="77777777" w:rsidTr="002B29F7">
        <w:trPr>
          <w:trHeight w:val="284"/>
        </w:trPr>
        <w:tc>
          <w:tcPr>
            <w:tcW w:w="2376" w:type="dxa"/>
            <w:tcBorders>
              <w:top w:val="dotted" w:sz="4" w:space="0" w:color="000000"/>
              <w:left w:val="nil"/>
              <w:bottom w:val="dotted" w:sz="4" w:space="0" w:color="000000"/>
              <w:right w:val="nil"/>
            </w:tcBorders>
            <w:shd w:val="clear" w:color="auto" w:fill="auto"/>
            <w:tcMar>
              <w:left w:w="28" w:type="dxa"/>
              <w:right w:w="57" w:type="dxa"/>
            </w:tcMar>
            <w:vAlign w:val="bottom"/>
          </w:tcPr>
          <w:p w14:paraId="000C20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кредитно-знецінена</w:t>
            </w:r>
          </w:p>
        </w:tc>
        <w:tc>
          <w:tcPr>
            <w:tcW w:w="1258" w:type="dxa"/>
            <w:tcBorders>
              <w:top w:val="dotted" w:sz="4" w:space="0" w:color="000000"/>
              <w:left w:val="nil"/>
              <w:bottom w:val="dotted" w:sz="4" w:space="0" w:color="000000"/>
              <w:right w:val="nil"/>
            </w:tcBorders>
            <w:tcMar>
              <w:left w:w="28" w:type="dxa"/>
              <w:right w:w="57" w:type="dxa"/>
            </w:tcMar>
            <w:vAlign w:val="bottom"/>
          </w:tcPr>
          <w:p w14:paraId="6C55669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11 611 819</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234DCA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3 080 722</w:t>
            </w:r>
          </w:p>
        </w:tc>
        <w:tc>
          <w:tcPr>
            <w:tcW w:w="1118" w:type="dxa"/>
            <w:tcBorders>
              <w:top w:val="dotted" w:sz="4" w:space="0" w:color="000000"/>
              <w:left w:val="nil"/>
              <w:bottom w:val="dotted" w:sz="4" w:space="0" w:color="000000"/>
              <w:right w:val="nil"/>
            </w:tcBorders>
            <w:shd w:val="clear" w:color="auto" w:fill="auto"/>
            <w:tcMar>
              <w:left w:w="28" w:type="dxa"/>
              <w:right w:w="57" w:type="dxa"/>
            </w:tcMar>
            <w:vAlign w:val="bottom"/>
          </w:tcPr>
          <w:p w14:paraId="7A6941F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0" w:type="dxa"/>
            <w:tcBorders>
              <w:top w:val="dotted" w:sz="4" w:space="0" w:color="000000"/>
              <w:left w:val="nil"/>
              <w:bottom w:val="dotted" w:sz="4" w:space="0" w:color="000000"/>
              <w:right w:val="nil"/>
            </w:tcBorders>
            <w:shd w:val="clear" w:color="auto" w:fill="auto"/>
            <w:tcMar>
              <w:left w:w="28" w:type="dxa"/>
              <w:right w:w="57" w:type="dxa"/>
            </w:tcMar>
            <w:vAlign w:val="bottom"/>
          </w:tcPr>
          <w:p w14:paraId="331526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(380 505)</w:t>
            </w:r>
          </w:p>
        </w:tc>
        <w:tc>
          <w:tcPr>
            <w:tcW w:w="1435" w:type="dxa"/>
            <w:tcBorders>
              <w:top w:val="dotted" w:sz="4" w:space="0" w:color="000000"/>
              <w:left w:val="nil"/>
              <w:bottom w:val="dotted" w:sz="4" w:space="0" w:color="000000"/>
              <w:right w:val="nil"/>
            </w:tcBorders>
            <w:tcMar>
              <w:left w:w="28" w:type="dxa"/>
              <w:right w:w="57" w:type="dxa"/>
            </w:tcMar>
            <w:vAlign w:val="bottom"/>
          </w:tcPr>
          <w:p w14:paraId="4D73FC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1 172</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75999E5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14 313 208</w:t>
            </w:r>
          </w:p>
        </w:tc>
      </w:tr>
      <w:tr w:rsidR="004C22AD" w:rsidRPr="00D243B2" w14:paraId="242C5E98" w14:textId="77777777" w:rsidTr="002B29F7">
        <w:trPr>
          <w:trHeight w:val="284"/>
        </w:trPr>
        <w:tc>
          <w:tcPr>
            <w:tcW w:w="2376" w:type="dxa"/>
            <w:tcBorders>
              <w:top w:val="dotted" w:sz="4" w:space="0" w:color="000000"/>
              <w:left w:val="nil"/>
              <w:bottom w:val="dotted" w:sz="4" w:space="0" w:color="000000"/>
              <w:right w:val="nil"/>
            </w:tcBorders>
            <w:shd w:val="clear" w:color="auto" w:fill="auto"/>
            <w:tcMar>
              <w:left w:w="28" w:type="dxa"/>
              <w:right w:w="57" w:type="dxa"/>
            </w:tcMar>
            <w:vAlign w:val="bottom"/>
          </w:tcPr>
          <w:p w14:paraId="4F207E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переведення до складу кредитно-знецінених активів</w:t>
            </w:r>
          </w:p>
        </w:tc>
        <w:tc>
          <w:tcPr>
            <w:tcW w:w="1258" w:type="dxa"/>
            <w:tcBorders>
              <w:top w:val="dotted" w:sz="4" w:space="0" w:color="000000"/>
              <w:left w:val="nil"/>
              <w:bottom w:val="dotted" w:sz="4" w:space="0" w:color="000000"/>
              <w:right w:val="nil"/>
            </w:tcBorders>
            <w:tcMar>
              <w:left w:w="28" w:type="dxa"/>
              <w:right w:w="57" w:type="dxa"/>
            </w:tcMar>
            <w:vAlign w:val="bottom"/>
          </w:tcPr>
          <w:p w14:paraId="2C9703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385D32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207 812</w:t>
            </w:r>
          </w:p>
        </w:tc>
        <w:tc>
          <w:tcPr>
            <w:tcW w:w="1118" w:type="dxa"/>
            <w:tcBorders>
              <w:top w:val="dotted" w:sz="4" w:space="0" w:color="000000"/>
              <w:left w:val="nil"/>
              <w:bottom w:val="dotted" w:sz="4" w:space="0" w:color="000000"/>
              <w:right w:val="nil"/>
            </w:tcBorders>
            <w:shd w:val="clear" w:color="auto" w:fill="auto"/>
            <w:tcMar>
              <w:left w:w="28" w:type="dxa"/>
              <w:right w:w="57" w:type="dxa"/>
            </w:tcMar>
            <w:vAlign w:val="bottom"/>
          </w:tcPr>
          <w:p w14:paraId="6A6E546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0" w:type="dxa"/>
            <w:tcBorders>
              <w:top w:val="dotted" w:sz="4" w:space="0" w:color="000000"/>
              <w:left w:val="nil"/>
              <w:bottom w:val="dotted" w:sz="4" w:space="0" w:color="000000"/>
              <w:right w:val="nil"/>
            </w:tcBorders>
            <w:shd w:val="clear" w:color="auto" w:fill="auto"/>
            <w:tcMar>
              <w:left w:w="28" w:type="dxa"/>
              <w:right w:w="57" w:type="dxa"/>
            </w:tcMar>
            <w:vAlign w:val="bottom"/>
          </w:tcPr>
          <w:p w14:paraId="25A9557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35" w:type="dxa"/>
            <w:tcBorders>
              <w:top w:val="dotted" w:sz="4" w:space="0" w:color="000000"/>
              <w:left w:val="nil"/>
              <w:bottom w:val="dotted" w:sz="4" w:space="0" w:color="000000"/>
              <w:right w:val="nil"/>
            </w:tcBorders>
            <w:tcMar>
              <w:left w:w="28" w:type="dxa"/>
              <w:right w:w="57" w:type="dxa"/>
            </w:tcMar>
            <w:vAlign w:val="bottom"/>
          </w:tcPr>
          <w:p w14:paraId="6C4103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15316CE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0503247C" w14:textId="77777777" w:rsidTr="002B29F7">
        <w:trPr>
          <w:trHeight w:val="284"/>
        </w:trPr>
        <w:tc>
          <w:tcPr>
            <w:tcW w:w="2376" w:type="dxa"/>
            <w:tcBorders>
              <w:top w:val="dotted" w:sz="4" w:space="0" w:color="000000"/>
              <w:left w:val="nil"/>
              <w:bottom w:val="dotted" w:sz="4" w:space="0" w:color="000000"/>
              <w:right w:val="nil"/>
            </w:tcBorders>
            <w:shd w:val="clear" w:color="auto" w:fill="auto"/>
            <w:tcMar>
              <w:left w:w="28" w:type="dxa"/>
              <w:right w:w="57" w:type="dxa"/>
            </w:tcMar>
            <w:vAlign w:val="bottom"/>
          </w:tcPr>
          <w:p w14:paraId="5535C4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вплив зміни оцінок та припущень та інші зміни</w:t>
            </w:r>
          </w:p>
        </w:tc>
        <w:tc>
          <w:tcPr>
            <w:tcW w:w="1258" w:type="dxa"/>
            <w:tcBorders>
              <w:top w:val="dotted" w:sz="4" w:space="0" w:color="000000"/>
              <w:left w:val="nil"/>
              <w:bottom w:val="dotted" w:sz="4" w:space="0" w:color="000000"/>
              <w:right w:val="nil"/>
            </w:tcBorders>
            <w:tcMar>
              <w:left w:w="28" w:type="dxa"/>
              <w:right w:w="57" w:type="dxa"/>
            </w:tcMar>
            <w:vAlign w:val="bottom"/>
          </w:tcPr>
          <w:p w14:paraId="0AB800E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50079CB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2 872 910</w:t>
            </w:r>
          </w:p>
        </w:tc>
        <w:tc>
          <w:tcPr>
            <w:tcW w:w="1118" w:type="dxa"/>
            <w:tcBorders>
              <w:top w:val="dotted" w:sz="4" w:space="0" w:color="000000"/>
              <w:left w:val="nil"/>
              <w:bottom w:val="dotted" w:sz="4" w:space="0" w:color="000000"/>
              <w:right w:val="nil"/>
            </w:tcBorders>
            <w:shd w:val="clear" w:color="auto" w:fill="auto"/>
            <w:tcMar>
              <w:left w:w="28" w:type="dxa"/>
              <w:right w:w="57" w:type="dxa"/>
            </w:tcMar>
            <w:vAlign w:val="bottom"/>
          </w:tcPr>
          <w:p w14:paraId="4F133F6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0" w:type="dxa"/>
            <w:tcBorders>
              <w:top w:val="dotted" w:sz="4" w:space="0" w:color="000000"/>
              <w:left w:val="nil"/>
              <w:bottom w:val="dotted" w:sz="4" w:space="0" w:color="000000"/>
              <w:right w:val="nil"/>
            </w:tcBorders>
            <w:shd w:val="clear" w:color="auto" w:fill="auto"/>
            <w:tcMar>
              <w:left w:w="28" w:type="dxa"/>
              <w:right w:w="57" w:type="dxa"/>
            </w:tcMar>
            <w:vAlign w:val="bottom"/>
          </w:tcPr>
          <w:p w14:paraId="3073BA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(380 505)</w:t>
            </w:r>
          </w:p>
        </w:tc>
        <w:tc>
          <w:tcPr>
            <w:tcW w:w="1435" w:type="dxa"/>
            <w:tcBorders>
              <w:top w:val="dotted" w:sz="4" w:space="0" w:color="000000"/>
              <w:left w:val="nil"/>
              <w:bottom w:val="dotted" w:sz="4" w:space="0" w:color="000000"/>
              <w:right w:val="nil"/>
            </w:tcBorders>
            <w:tcMar>
              <w:left w:w="28" w:type="dxa"/>
              <w:right w:w="57" w:type="dxa"/>
            </w:tcMar>
            <w:vAlign w:val="bottom"/>
          </w:tcPr>
          <w:p w14:paraId="62BE96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1 172</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449AE2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2E419B53" w14:textId="77777777" w:rsidTr="002B29F7">
        <w:trPr>
          <w:trHeight w:val="284"/>
        </w:trPr>
        <w:tc>
          <w:tcPr>
            <w:tcW w:w="2376" w:type="dxa"/>
            <w:tcBorders>
              <w:top w:val="dotted" w:sz="4" w:space="0" w:color="000000"/>
              <w:left w:val="nil"/>
              <w:bottom w:val="dotted" w:sz="4" w:space="0" w:color="000000"/>
              <w:right w:val="nil"/>
            </w:tcBorders>
            <w:shd w:val="clear" w:color="auto" w:fill="auto"/>
            <w:tcMar>
              <w:left w:w="28" w:type="dxa"/>
              <w:right w:w="57" w:type="dxa"/>
            </w:tcMar>
            <w:vAlign w:val="bottom"/>
          </w:tcPr>
          <w:p w14:paraId="649B66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інша</w:t>
            </w:r>
          </w:p>
        </w:tc>
        <w:tc>
          <w:tcPr>
            <w:tcW w:w="1258" w:type="dxa"/>
            <w:tcBorders>
              <w:top w:val="dotted" w:sz="4" w:space="0" w:color="000000"/>
              <w:left w:val="nil"/>
              <w:bottom w:val="dotted" w:sz="4" w:space="0" w:color="000000"/>
              <w:right w:val="nil"/>
            </w:tcBorders>
            <w:tcMar>
              <w:left w:w="28" w:type="dxa"/>
              <w:right w:w="57" w:type="dxa"/>
            </w:tcMar>
            <w:vAlign w:val="bottom"/>
          </w:tcPr>
          <w:p w14:paraId="38B1E1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501 520</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1B214F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(174 090)</w:t>
            </w:r>
          </w:p>
        </w:tc>
        <w:tc>
          <w:tcPr>
            <w:tcW w:w="1118" w:type="dxa"/>
            <w:tcBorders>
              <w:top w:val="dotted" w:sz="4" w:space="0" w:color="000000"/>
              <w:left w:val="nil"/>
              <w:bottom w:val="dotted" w:sz="4" w:space="0" w:color="000000"/>
              <w:right w:val="nil"/>
            </w:tcBorders>
            <w:shd w:val="clear" w:color="auto" w:fill="auto"/>
            <w:tcMar>
              <w:left w:w="28" w:type="dxa"/>
              <w:right w:w="57" w:type="dxa"/>
            </w:tcMar>
            <w:vAlign w:val="bottom"/>
          </w:tcPr>
          <w:p w14:paraId="67FDC4C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0" w:type="dxa"/>
            <w:tcBorders>
              <w:top w:val="dotted" w:sz="4" w:space="0" w:color="000000"/>
              <w:left w:val="nil"/>
              <w:bottom w:val="dotted" w:sz="4" w:space="0" w:color="000000"/>
              <w:right w:val="nil"/>
            </w:tcBorders>
            <w:shd w:val="clear" w:color="auto" w:fill="auto"/>
            <w:tcMar>
              <w:left w:w="28" w:type="dxa"/>
              <w:right w:w="57" w:type="dxa"/>
            </w:tcMar>
            <w:vAlign w:val="bottom"/>
          </w:tcPr>
          <w:p w14:paraId="0D72F7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35" w:type="dxa"/>
            <w:tcBorders>
              <w:top w:val="dotted" w:sz="4" w:space="0" w:color="000000"/>
              <w:left w:val="nil"/>
              <w:bottom w:val="dotted" w:sz="4" w:space="0" w:color="000000"/>
              <w:right w:val="nil"/>
            </w:tcBorders>
            <w:tcMar>
              <w:left w:w="28" w:type="dxa"/>
              <w:right w:w="57" w:type="dxa"/>
            </w:tcMar>
            <w:vAlign w:val="bottom"/>
          </w:tcPr>
          <w:p w14:paraId="0E8B41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0F68459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327 430</w:t>
            </w:r>
          </w:p>
        </w:tc>
      </w:tr>
      <w:tr w:rsidR="004C22AD" w:rsidRPr="00D243B2" w14:paraId="7E8807CD" w14:textId="77777777" w:rsidTr="002B29F7">
        <w:trPr>
          <w:trHeight w:val="284"/>
        </w:trPr>
        <w:tc>
          <w:tcPr>
            <w:tcW w:w="2376" w:type="dxa"/>
            <w:tcBorders>
              <w:top w:val="dotted" w:sz="4" w:space="0" w:color="000000"/>
              <w:left w:val="nil"/>
              <w:bottom w:val="dotted" w:sz="4" w:space="0" w:color="000000"/>
              <w:right w:val="nil"/>
            </w:tcBorders>
            <w:shd w:val="clear" w:color="auto" w:fill="auto"/>
            <w:tcMar>
              <w:left w:w="28" w:type="dxa"/>
              <w:right w:w="57" w:type="dxa"/>
            </w:tcMar>
            <w:vAlign w:val="bottom"/>
          </w:tcPr>
          <w:p w14:paraId="25F09C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переведення до складу кредитно-знецінених активів</w:t>
            </w:r>
          </w:p>
        </w:tc>
        <w:tc>
          <w:tcPr>
            <w:tcW w:w="1258" w:type="dxa"/>
            <w:tcBorders>
              <w:top w:val="dotted" w:sz="4" w:space="0" w:color="000000"/>
              <w:left w:val="nil"/>
              <w:bottom w:val="dotted" w:sz="4" w:space="0" w:color="000000"/>
              <w:right w:val="nil"/>
            </w:tcBorders>
            <w:tcMar>
              <w:left w:w="28" w:type="dxa"/>
              <w:right w:w="57" w:type="dxa"/>
            </w:tcMar>
            <w:vAlign w:val="bottom"/>
          </w:tcPr>
          <w:p w14:paraId="1AA5B46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6205FB9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(207 812)</w:t>
            </w:r>
          </w:p>
        </w:tc>
        <w:tc>
          <w:tcPr>
            <w:tcW w:w="1118" w:type="dxa"/>
            <w:tcBorders>
              <w:top w:val="dotted" w:sz="4" w:space="0" w:color="000000"/>
              <w:left w:val="nil"/>
              <w:bottom w:val="dotted" w:sz="4" w:space="0" w:color="000000"/>
              <w:right w:val="nil"/>
            </w:tcBorders>
            <w:shd w:val="clear" w:color="auto" w:fill="auto"/>
            <w:tcMar>
              <w:left w:w="28" w:type="dxa"/>
              <w:right w:w="57" w:type="dxa"/>
            </w:tcMar>
            <w:vAlign w:val="bottom"/>
          </w:tcPr>
          <w:p w14:paraId="1A92214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0" w:type="dxa"/>
            <w:tcBorders>
              <w:top w:val="dotted" w:sz="4" w:space="0" w:color="000000"/>
              <w:left w:val="nil"/>
              <w:bottom w:val="dotted" w:sz="4" w:space="0" w:color="000000"/>
              <w:right w:val="nil"/>
            </w:tcBorders>
            <w:shd w:val="clear" w:color="auto" w:fill="auto"/>
            <w:tcMar>
              <w:left w:w="28" w:type="dxa"/>
              <w:right w:w="57" w:type="dxa"/>
            </w:tcMar>
            <w:vAlign w:val="bottom"/>
          </w:tcPr>
          <w:p w14:paraId="731394E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35" w:type="dxa"/>
            <w:tcBorders>
              <w:top w:val="dotted" w:sz="4" w:space="0" w:color="000000"/>
              <w:left w:val="nil"/>
              <w:bottom w:val="dotted" w:sz="4" w:space="0" w:color="000000"/>
              <w:right w:val="nil"/>
            </w:tcBorders>
            <w:tcMar>
              <w:left w:w="28" w:type="dxa"/>
              <w:right w:w="57" w:type="dxa"/>
            </w:tcMar>
            <w:vAlign w:val="bottom"/>
          </w:tcPr>
          <w:p w14:paraId="51455D2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6D129F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2C5BEC7F" w14:textId="77777777" w:rsidTr="002B29F7">
        <w:trPr>
          <w:trHeight w:val="284"/>
        </w:trPr>
        <w:tc>
          <w:tcPr>
            <w:tcW w:w="2376" w:type="dxa"/>
            <w:tcBorders>
              <w:top w:val="dotted" w:sz="4" w:space="0" w:color="000000"/>
              <w:left w:val="nil"/>
              <w:bottom w:val="dotted" w:sz="4" w:space="0" w:color="000000"/>
              <w:right w:val="nil"/>
            </w:tcBorders>
            <w:shd w:val="clear" w:color="auto" w:fill="auto"/>
            <w:tcMar>
              <w:left w:w="28" w:type="dxa"/>
              <w:right w:w="57" w:type="dxa"/>
            </w:tcMar>
            <w:vAlign w:val="bottom"/>
          </w:tcPr>
          <w:p w14:paraId="43A04F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вплив зміни оцінок та припущень та інші зміни</w:t>
            </w:r>
          </w:p>
        </w:tc>
        <w:tc>
          <w:tcPr>
            <w:tcW w:w="1258" w:type="dxa"/>
            <w:tcBorders>
              <w:top w:val="dotted" w:sz="4" w:space="0" w:color="000000"/>
              <w:left w:val="nil"/>
              <w:bottom w:val="dotted" w:sz="4" w:space="0" w:color="000000"/>
              <w:right w:val="nil"/>
            </w:tcBorders>
            <w:tcMar>
              <w:left w:w="28" w:type="dxa"/>
              <w:right w:w="57" w:type="dxa"/>
            </w:tcMar>
            <w:vAlign w:val="bottom"/>
          </w:tcPr>
          <w:p w14:paraId="7811816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529ECF8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33 722</w:t>
            </w:r>
          </w:p>
        </w:tc>
        <w:tc>
          <w:tcPr>
            <w:tcW w:w="1118" w:type="dxa"/>
            <w:tcBorders>
              <w:top w:val="dotted" w:sz="4" w:space="0" w:color="000000"/>
              <w:left w:val="nil"/>
              <w:bottom w:val="dotted" w:sz="4" w:space="0" w:color="000000"/>
              <w:right w:val="nil"/>
            </w:tcBorders>
            <w:shd w:val="clear" w:color="auto" w:fill="auto"/>
            <w:tcMar>
              <w:left w:w="28" w:type="dxa"/>
              <w:right w:w="57" w:type="dxa"/>
            </w:tcMar>
            <w:vAlign w:val="bottom"/>
          </w:tcPr>
          <w:p w14:paraId="318BFF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0" w:type="dxa"/>
            <w:tcBorders>
              <w:top w:val="dotted" w:sz="4" w:space="0" w:color="000000"/>
              <w:left w:val="nil"/>
              <w:bottom w:val="dotted" w:sz="4" w:space="0" w:color="000000"/>
              <w:right w:val="nil"/>
            </w:tcBorders>
            <w:shd w:val="clear" w:color="auto" w:fill="auto"/>
            <w:tcMar>
              <w:left w:w="28" w:type="dxa"/>
              <w:right w:w="57" w:type="dxa"/>
            </w:tcMar>
            <w:vAlign w:val="bottom"/>
          </w:tcPr>
          <w:p w14:paraId="62DB77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35" w:type="dxa"/>
            <w:tcBorders>
              <w:top w:val="dotted" w:sz="4" w:space="0" w:color="000000"/>
              <w:left w:val="nil"/>
              <w:bottom w:val="dotted" w:sz="4" w:space="0" w:color="000000"/>
              <w:right w:val="nil"/>
            </w:tcBorders>
            <w:tcMar>
              <w:left w:w="28" w:type="dxa"/>
              <w:right w:w="57" w:type="dxa"/>
            </w:tcMar>
            <w:vAlign w:val="bottom"/>
          </w:tcPr>
          <w:p w14:paraId="188218B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51FB2F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30CDD702" w14:textId="77777777" w:rsidTr="002B29F7">
        <w:trPr>
          <w:trHeight w:val="284"/>
        </w:trPr>
        <w:tc>
          <w:tcPr>
            <w:tcW w:w="2376" w:type="dxa"/>
            <w:tcBorders>
              <w:top w:val="dotted" w:sz="4" w:space="0" w:color="000000"/>
              <w:left w:val="nil"/>
              <w:bottom w:val="dotted" w:sz="4" w:space="0" w:color="000000"/>
              <w:right w:val="nil"/>
            </w:tcBorders>
            <w:shd w:val="clear" w:color="auto" w:fill="auto"/>
            <w:tcMar>
              <w:left w:w="28" w:type="dxa"/>
              <w:right w:w="57" w:type="dxa"/>
            </w:tcMar>
            <w:vAlign w:val="bottom"/>
          </w:tcPr>
          <w:p w14:paraId="5D8C876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інша заборгованість</w:t>
            </w:r>
          </w:p>
        </w:tc>
        <w:tc>
          <w:tcPr>
            <w:tcW w:w="1258" w:type="dxa"/>
            <w:tcBorders>
              <w:top w:val="dotted" w:sz="4" w:space="0" w:color="000000"/>
              <w:left w:val="nil"/>
              <w:bottom w:val="dotted" w:sz="4" w:space="0" w:color="000000"/>
              <w:right w:val="nil"/>
            </w:tcBorders>
            <w:tcMar>
              <w:left w:w="28" w:type="dxa"/>
              <w:right w:w="57" w:type="dxa"/>
            </w:tcMar>
            <w:vAlign w:val="bottom"/>
          </w:tcPr>
          <w:p w14:paraId="7334186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810 184</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3099A7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15 164</w:t>
            </w:r>
          </w:p>
        </w:tc>
        <w:tc>
          <w:tcPr>
            <w:tcW w:w="1118" w:type="dxa"/>
            <w:tcBorders>
              <w:top w:val="dotted" w:sz="4" w:space="0" w:color="000000"/>
              <w:left w:val="nil"/>
              <w:bottom w:val="dotted" w:sz="4" w:space="0" w:color="000000"/>
              <w:right w:val="nil"/>
            </w:tcBorders>
            <w:shd w:val="clear" w:color="auto" w:fill="auto"/>
            <w:tcMar>
              <w:left w:w="28" w:type="dxa"/>
              <w:right w:w="57" w:type="dxa"/>
            </w:tcMar>
            <w:vAlign w:val="bottom"/>
          </w:tcPr>
          <w:p w14:paraId="11AB547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(1 183)</w:t>
            </w:r>
          </w:p>
        </w:tc>
        <w:tc>
          <w:tcPr>
            <w:tcW w:w="1220" w:type="dxa"/>
            <w:tcBorders>
              <w:top w:val="dotted" w:sz="4" w:space="0" w:color="000000"/>
              <w:left w:val="nil"/>
              <w:bottom w:val="dotted" w:sz="4" w:space="0" w:color="000000"/>
              <w:right w:val="nil"/>
            </w:tcBorders>
            <w:shd w:val="clear" w:color="auto" w:fill="auto"/>
            <w:tcMar>
              <w:left w:w="28" w:type="dxa"/>
              <w:right w:w="57" w:type="dxa"/>
            </w:tcMar>
            <w:vAlign w:val="bottom"/>
          </w:tcPr>
          <w:p w14:paraId="74D3A3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(501 552)</w:t>
            </w:r>
          </w:p>
        </w:tc>
        <w:tc>
          <w:tcPr>
            <w:tcW w:w="1435" w:type="dxa"/>
            <w:tcBorders>
              <w:top w:val="dotted" w:sz="4" w:space="0" w:color="000000"/>
              <w:left w:val="nil"/>
              <w:bottom w:val="dotted" w:sz="4" w:space="0" w:color="000000"/>
              <w:right w:val="nil"/>
            </w:tcBorders>
            <w:tcMar>
              <w:left w:w="28" w:type="dxa"/>
              <w:right w:w="57" w:type="dxa"/>
            </w:tcMar>
            <w:vAlign w:val="bottom"/>
          </w:tcPr>
          <w:p w14:paraId="763D22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188</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2265A7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322 801</w:t>
            </w:r>
          </w:p>
        </w:tc>
      </w:tr>
      <w:tr w:rsidR="004C22AD" w:rsidRPr="00D243B2" w14:paraId="55C9354A" w14:textId="77777777" w:rsidTr="002B29F7">
        <w:trPr>
          <w:trHeight w:val="284"/>
        </w:trPr>
        <w:tc>
          <w:tcPr>
            <w:tcW w:w="2376" w:type="dxa"/>
            <w:tcBorders>
              <w:top w:val="dotted" w:sz="4" w:space="0" w:color="000000"/>
              <w:left w:val="nil"/>
              <w:bottom w:val="dotted" w:sz="4" w:space="0" w:color="000000"/>
              <w:right w:val="nil"/>
            </w:tcBorders>
            <w:shd w:val="clear" w:color="auto" w:fill="auto"/>
            <w:tcMar>
              <w:left w:w="28" w:type="dxa"/>
              <w:right w:w="57" w:type="dxa"/>
            </w:tcMar>
            <w:vAlign w:val="bottom"/>
          </w:tcPr>
          <w:p w14:paraId="63BE27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Грошові кошти з обмеженим використанням</w:t>
            </w:r>
          </w:p>
        </w:tc>
        <w:tc>
          <w:tcPr>
            <w:tcW w:w="1258" w:type="dxa"/>
            <w:tcBorders>
              <w:top w:val="dotted" w:sz="4" w:space="0" w:color="000000"/>
              <w:left w:val="nil"/>
              <w:bottom w:val="dotted" w:sz="4" w:space="0" w:color="000000"/>
              <w:right w:val="nil"/>
            </w:tcBorders>
            <w:tcMar>
              <w:left w:w="28" w:type="dxa"/>
              <w:right w:w="57" w:type="dxa"/>
            </w:tcMar>
            <w:vAlign w:val="bottom"/>
          </w:tcPr>
          <w:p w14:paraId="10F536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867</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2A41E5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18" w:type="dxa"/>
            <w:tcBorders>
              <w:top w:val="dotted" w:sz="4" w:space="0" w:color="000000"/>
              <w:left w:val="nil"/>
              <w:bottom w:val="dotted" w:sz="4" w:space="0" w:color="000000"/>
              <w:right w:val="nil"/>
            </w:tcBorders>
            <w:shd w:val="clear" w:color="auto" w:fill="auto"/>
            <w:tcMar>
              <w:left w:w="28" w:type="dxa"/>
              <w:right w:w="57" w:type="dxa"/>
            </w:tcMar>
            <w:vAlign w:val="bottom"/>
          </w:tcPr>
          <w:p w14:paraId="3CFED4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20" w:type="dxa"/>
            <w:tcBorders>
              <w:top w:val="dotted" w:sz="4" w:space="0" w:color="000000"/>
              <w:left w:val="nil"/>
              <w:bottom w:val="dotted" w:sz="4" w:space="0" w:color="000000"/>
              <w:right w:val="nil"/>
            </w:tcBorders>
            <w:shd w:val="clear" w:color="auto" w:fill="auto"/>
            <w:tcMar>
              <w:left w:w="28" w:type="dxa"/>
              <w:right w:w="57" w:type="dxa"/>
            </w:tcMar>
            <w:vAlign w:val="bottom"/>
          </w:tcPr>
          <w:p w14:paraId="1721E2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35" w:type="dxa"/>
            <w:tcBorders>
              <w:top w:val="dotted" w:sz="4" w:space="0" w:color="000000"/>
              <w:left w:val="nil"/>
              <w:bottom w:val="dotted" w:sz="4" w:space="0" w:color="000000"/>
              <w:right w:val="nil"/>
            </w:tcBorders>
            <w:tcMar>
              <w:left w:w="28" w:type="dxa"/>
              <w:right w:w="57" w:type="dxa"/>
            </w:tcMar>
            <w:vAlign w:val="bottom"/>
          </w:tcPr>
          <w:p w14:paraId="09FD681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58" w:type="dxa"/>
            <w:tcBorders>
              <w:top w:val="dotted" w:sz="4" w:space="0" w:color="000000"/>
              <w:left w:val="nil"/>
              <w:bottom w:val="dotted" w:sz="4" w:space="0" w:color="000000"/>
              <w:right w:val="nil"/>
            </w:tcBorders>
            <w:shd w:val="clear" w:color="auto" w:fill="auto"/>
            <w:tcMar>
              <w:left w:w="28" w:type="dxa"/>
              <w:right w:w="57" w:type="dxa"/>
            </w:tcMar>
            <w:vAlign w:val="bottom"/>
          </w:tcPr>
          <w:p w14:paraId="598EC93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867</w:t>
            </w:r>
          </w:p>
        </w:tc>
      </w:tr>
      <w:tr w:rsidR="004C22AD" w:rsidRPr="00D243B2" w14:paraId="596E07F1" w14:textId="77777777" w:rsidTr="002B29F7">
        <w:trPr>
          <w:trHeight w:val="284"/>
        </w:trPr>
        <w:tc>
          <w:tcPr>
            <w:tcW w:w="2376" w:type="dxa"/>
            <w:tcBorders>
              <w:top w:val="dotted" w:sz="4" w:space="0" w:color="000000"/>
              <w:left w:val="nil"/>
              <w:bottom w:val="single" w:sz="4" w:space="0" w:color="000000"/>
              <w:right w:val="nil"/>
            </w:tcBorders>
            <w:shd w:val="clear" w:color="auto" w:fill="auto"/>
            <w:tcMar>
              <w:left w:w="28" w:type="dxa"/>
              <w:right w:w="57" w:type="dxa"/>
            </w:tcMar>
            <w:vAlign w:val="bottom"/>
          </w:tcPr>
          <w:p w14:paraId="230E45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w:t>
            </w:r>
          </w:p>
        </w:tc>
        <w:tc>
          <w:tcPr>
            <w:tcW w:w="1258" w:type="dxa"/>
            <w:tcBorders>
              <w:top w:val="dotted" w:sz="4" w:space="0" w:color="000000"/>
              <w:left w:val="nil"/>
              <w:bottom w:val="single" w:sz="4" w:space="0" w:color="000000"/>
              <w:right w:val="nil"/>
            </w:tcBorders>
            <w:tcMar>
              <w:left w:w="28" w:type="dxa"/>
              <w:right w:w="57" w:type="dxa"/>
            </w:tcMar>
            <w:vAlign w:val="bottom"/>
          </w:tcPr>
          <w:p w14:paraId="759015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12 995 945</w:t>
            </w:r>
          </w:p>
        </w:tc>
        <w:tc>
          <w:tcPr>
            <w:tcW w:w="1258" w:type="dxa"/>
            <w:tcBorders>
              <w:top w:val="dotted" w:sz="4" w:space="0" w:color="000000"/>
              <w:left w:val="nil"/>
              <w:bottom w:val="single" w:sz="4" w:space="0" w:color="000000"/>
              <w:right w:val="nil"/>
            </w:tcBorders>
            <w:shd w:val="clear" w:color="auto" w:fill="auto"/>
            <w:tcMar>
              <w:left w:w="28" w:type="dxa"/>
              <w:right w:w="57" w:type="dxa"/>
            </w:tcMar>
            <w:vAlign w:val="bottom"/>
          </w:tcPr>
          <w:p w14:paraId="3399C92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2 921 796</w:t>
            </w:r>
          </w:p>
        </w:tc>
        <w:tc>
          <w:tcPr>
            <w:tcW w:w="1118" w:type="dxa"/>
            <w:tcBorders>
              <w:top w:val="dotted" w:sz="4" w:space="0" w:color="000000"/>
              <w:left w:val="nil"/>
              <w:bottom w:val="single" w:sz="4" w:space="0" w:color="000000"/>
              <w:right w:val="nil"/>
            </w:tcBorders>
            <w:shd w:val="clear" w:color="auto" w:fill="auto"/>
            <w:tcMar>
              <w:left w:w="28" w:type="dxa"/>
              <w:right w:w="57" w:type="dxa"/>
            </w:tcMar>
            <w:vAlign w:val="bottom"/>
          </w:tcPr>
          <w:p w14:paraId="2DC6C21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(1 183)</w:t>
            </w:r>
          </w:p>
        </w:tc>
        <w:tc>
          <w:tcPr>
            <w:tcW w:w="1220" w:type="dxa"/>
            <w:tcBorders>
              <w:top w:val="dotted" w:sz="4" w:space="0" w:color="000000"/>
              <w:left w:val="nil"/>
              <w:bottom w:val="single" w:sz="4" w:space="0" w:color="000000"/>
              <w:right w:val="nil"/>
            </w:tcBorders>
            <w:shd w:val="clear" w:color="auto" w:fill="auto"/>
            <w:tcMar>
              <w:left w:w="28" w:type="dxa"/>
              <w:right w:w="57" w:type="dxa"/>
            </w:tcMar>
            <w:vAlign w:val="bottom"/>
          </w:tcPr>
          <w:p w14:paraId="3D11064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(915 785)</w:t>
            </w:r>
          </w:p>
        </w:tc>
        <w:tc>
          <w:tcPr>
            <w:tcW w:w="1435" w:type="dxa"/>
            <w:tcBorders>
              <w:top w:val="dotted" w:sz="4" w:space="0" w:color="000000"/>
              <w:left w:val="nil"/>
              <w:bottom w:val="single" w:sz="4" w:space="0" w:color="000000"/>
              <w:right w:val="nil"/>
            </w:tcBorders>
            <w:tcMar>
              <w:left w:w="28" w:type="dxa"/>
              <w:right w:w="57" w:type="dxa"/>
            </w:tcMar>
            <w:vAlign w:val="bottom"/>
          </w:tcPr>
          <w:p w14:paraId="5129EF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33</w:t>
            </w:r>
          </w:p>
        </w:tc>
        <w:tc>
          <w:tcPr>
            <w:tcW w:w="1258" w:type="dxa"/>
            <w:tcBorders>
              <w:top w:val="dotted" w:sz="4" w:space="0" w:color="000000"/>
              <w:left w:val="nil"/>
              <w:bottom w:val="single" w:sz="4" w:space="0" w:color="000000"/>
              <w:right w:val="nil"/>
            </w:tcBorders>
            <w:shd w:val="clear" w:color="auto" w:fill="auto"/>
            <w:tcMar>
              <w:left w:w="28" w:type="dxa"/>
              <w:right w:w="57" w:type="dxa"/>
            </w:tcMar>
            <w:vAlign w:val="bottom"/>
          </w:tcPr>
          <w:p w14:paraId="50CCBC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15 000 806</w:t>
            </w:r>
          </w:p>
        </w:tc>
      </w:tr>
    </w:tbl>
    <w:p w14:paraId="6D338802" w14:textId="77777777" w:rsidR="004C22AD" w:rsidRPr="00D243B2" w:rsidRDefault="004C22AD" w:rsidP="00D243B2">
      <w:pPr>
        <w:jc w:val="both"/>
        <w:rPr>
          <w:rFonts w:ascii="Times New Roman" w:hAnsi="Times New Roman" w:cs="Times New Roman"/>
        </w:rPr>
      </w:pPr>
    </w:p>
    <w:p w14:paraId="6CF59E4C" w14:textId="77777777" w:rsidR="004C22AD" w:rsidRPr="00D243B2" w:rsidRDefault="004C22AD" w:rsidP="00D243B2">
      <w:pPr>
        <w:jc w:val="both"/>
        <w:rPr>
          <w:rFonts w:ascii="Times New Roman" w:hAnsi="Times New Roman" w:cs="Times New Roman"/>
        </w:rPr>
      </w:pPr>
    </w:p>
    <w:p w14:paraId="25C6C744" w14:textId="77777777" w:rsidR="004C22AD" w:rsidRPr="00D243B2" w:rsidRDefault="004C22AD" w:rsidP="00D243B2">
      <w:pPr>
        <w:jc w:val="both"/>
        <w:rPr>
          <w:rFonts w:ascii="Times New Roman" w:hAnsi="Times New Roman" w:cs="Times New Roman"/>
        </w:rPr>
      </w:pPr>
    </w:p>
    <w:p w14:paraId="55D746B5" w14:textId="77777777" w:rsidR="004C22AD" w:rsidRPr="00D243B2" w:rsidRDefault="004C22AD" w:rsidP="00D243B2">
      <w:pPr>
        <w:jc w:val="both"/>
        <w:rPr>
          <w:rFonts w:ascii="Times New Roman" w:hAnsi="Times New Roman" w:cs="Times New Roman"/>
        </w:rPr>
      </w:pPr>
    </w:p>
    <w:p w14:paraId="3EC060C6" w14:textId="77777777" w:rsidR="004C22AD" w:rsidRPr="00D243B2" w:rsidRDefault="004C22AD" w:rsidP="00D243B2">
      <w:pPr>
        <w:jc w:val="both"/>
        <w:rPr>
          <w:rFonts w:ascii="Times New Roman" w:hAnsi="Times New Roman" w:cs="Times New Roman"/>
        </w:rPr>
      </w:pPr>
    </w:p>
    <w:p w14:paraId="754D6FA8" w14:textId="77777777" w:rsidR="004C22AD" w:rsidRPr="00D243B2" w:rsidRDefault="004C22AD" w:rsidP="00D243B2">
      <w:pPr>
        <w:jc w:val="both"/>
        <w:rPr>
          <w:rFonts w:ascii="Times New Roman" w:hAnsi="Times New Roman" w:cs="Times New Roman"/>
        </w:rPr>
      </w:pPr>
    </w:p>
    <w:p w14:paraId="36C1772B" w14:textId="77777777" w:rsidR="004C22AD" w:rsidRPr="00D243B2" w:rsidRDefault="004C22AD" w:rsidP="00D243B2">
      <w:pPr>
        <w:jc w:val="both"/>
        <w:rPr>
          <w:rFonts w:ascii="Times New Roman" w:hAnsi="Times New Roman" w:cs="Times New Roman"/>
        </w:rPr>
      </w:pPr>
    </w:p>
    <w:p w14:paraId="37057F45" w14:textId="77777777" w:rsidR="004C22AD" w:rsidRPr="00D243B2" w:rsidRDefault="004C22AD" w:rsidP="00D243B2">
      <w:pPr>
        <w:jc w:val="both"/>
        <w:rPr>
          <w:rFonts w:ascii="Times New Roman" w:hAnsi="Times New Roman" w:cs="Times New Roman"/>
        </w:rPr>
      </w:pPr>
    </w:p>
    <w:p w14:paraId="68F03AF4" w14:textId="77777777" w:rsidR="004C22AD" w:rsidRPr="00D243B2" w:rsidRDefault="004C22AD" w:rsidP="00D243B2">
      <w:pPr>
        <w:jc w:val="both"/>
        <w:rPr>
          <w:rFonts w:ascii="Times New Roman" w:hAnsi="Times New Roman" w:cs="Times New Roman"/>
        </w:rPr>
      </w:pPr>
    </w:p>
    <w:p w14:paraId="63128804" w14:textId="77777777" w:rsidR="004C22AD" w:rsidRPr="00D243B2" w:rsidRDefault="004C22AD" w:rsidP="00D243B2">
      <w:pPr>
        <w:jc w:val="both"/>
        <w:rPr>
          <w:rFonts w:ascii="Times New Roman" w:hAnsi="Times New Roman" w:cs="Times New Roman"/>
        </w:rPr>
      </w:pPr>
    </w:p>
    <w:p w14:paraId="58F8F8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Порівняльні дані щодо нарахованого резерву очікуваних кредитних збитків та резерву під знецінення фінансових активів у 2020 році приведені в таблиці:</w:t>
      </w:r>
    </w:p>
    <w:p w14:paraId="625FCB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418"/>
        <w:gridCol w:w="1275"/>
        <w:gridCol w:w="1134"/>
        <w:gridCol w:w="1134"/>
        <w:gridCol w:w="1276"/>
        <w:gridCol w:w="1276"/>
      </w:tblGrid>
      <w:tr w:rsidR="004C22AD" w:rsidRPr="00D243B2" w14:paraId="764CA53B" w14:textId="77777777" w:rsidTr="002B29F7">
        <w:trPr>
          <w:trHeight w:val="360"/>
          <w:tblHeader/>
        </w:trPr>
        <w:tc>
          <w:tcPr>
            <w:tcW w:w="2410" w:type="dxa"/>
            <w:tcBorders>
              <w:top w:val="nil"/>
              <w:left w:val="nil"/>
              <w:bottom w:val="single" w:sz="4" w:space="0" w:color="000000"/>
              <w:right w:val="nil"/>
            </w:tcBorders>
            <w:shd w:val="clear" w:color="auto" w:fill="auto"/>
            <w:tcMar>
              <w:left w:w="57" w:type="dxa"/>
              <w:right w:w="57" w:type="dxa"/>
            </w:tcMar>
            <w:vAlign w:val="bottom"/>
          </w:tcPr>
          <w:p w14:paraId="1013013B" w14:textId="77777777" w:rsidR="004C22AD" w:rsidRPr="00D243B2" w:rsidRDefault="004C22AD" w:rsidP="00D243B2">
            <w:pPr>
              <w:jc w:val="both"/>
              <w:rPr>
                <w:rFonts w:ascii="Times New Roman" w:hAnsi="Times New Roman" w:cs="Times New Roman"/>
              </w:rPr>
            </w:pPr>
          </w:p>
        </w:tc>
        <w:tc>
          <w:tcPr>
            <w:tcW w:w="1418" w:type="dxa"/>
            <w:tcBorders>
              <w:top w:val="nil"/>
              <w:left w:val="nil"/>
              <w:bottom w:val="single" w:sz="4" w:space="0" w:color="000000"/>
              <w:right w:val="nil"/>
            </w:tcBorders>
            <w:tcMar>
              <w:left w:w="57" w:type="dxa"/>
              <w:right w:w="57" w:type="dxa"/>
            </w:tcMar>
          </w:tcPr>
          <w:p w14:paraId="4422FAF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31.12.2019</w:t>
            </w:r>
          </w:p>
        </w:tc>
        <w:tc>
          <w:tcPr>
            <w:tcW w:w="1275" w:type="dxa"/>
            <w:tcBorders>
              <w:top w:val="nil"/>
              <w:left w:val="nil"/>
              <w:bottom w:val="single" w:sz="4" w:space="0" w:color="000000"/>
              <w:right w:val="nil"/>
            </w:tcBorders>
            <w:shd w:val="clear" w:color="auto" w:fill="auto"/>
            <w:tcMar>
              <w:left w:w="57" w:type="dxa"/>
              <w:right w:w="57" w:type="dxa"/>
            </w:tcMar>
          </w:tcPr>
          <w:p w14:paraId="0D01C6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Створено/ збільшено резерв</w:t>
            </w:r>
          </w:p>
        </w:tc>
        <w:tc>
          <w:tcPr>
            <w:tcW w:w="1134" w:type="dxa"/>
            <w:tcBorders>
              <w:top w:val="nil"/>
              <w:left w:val="nil"/>
              <w:bottom w:val="single" w:sz="4" w:space="0" w:color="000000"/>
              <w:right w:val="nil"/>
            </w:tcBorders>
            <w:shd w:val="clear" w:color="auto" w:fill="auto"/>
            <w:tcMar>
              <w:left w:w="57" w:type="dxa"/>
              <w:right w:w="57" w:type="dxa"/>
            </w:tcMar>
          </w:tcPr>
          <w:p w14:paraId="1827B8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Списано за рахунок резерву</w:t>
            </w:r>
          </w:p>
        </w:tc>
        <w:tc>
          <w:tcPr>
            <w:tcW w:w="1134" w:type="dxa"/>
            <w:tcBorders>
              <w:top w:val="nil"/>
              <w:left w:val="nil"/>
              <w:bottom w:val="single" w:sz="4" w:space="0" w:color="000000"/>
              <w:right w:val="nil"/>
            </w:tcBorders>
            <w:shd w:val="clear" w:color="auto" w:fill="auto"/>
            <w:tcMar>
              <w:left w:w="57" w:type="dxa"/>
              <w:right w:w="57" w:type="dxa"/>
            </w:tcMar>
          </w:tcPr>
          <w:p w14:paraId="46CC5E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Зменшено резерв, знецінення</w:t>
            </w:r>
          </w:p>
        </w:tc>
        <w:tc>
          <w:tcPr>
            <w:tcW w:w="1276" w:type="dxa"/>
            <w:tcBorders>
              <w:top w:val="nil"/>
              <w:left w:val="nil"/>
              <w:bottom w:val="single" w:sz="4" w:space="0" w:color="000000"/>
              <w:right w:val="nil"/>
            </w:tcBorders>
          </w:tcPr>
          <w:p w14:paraId="295812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Внутрішнє переміщення між статтями</w:t>
            </w:r>
          </w:p>
        </w:tc>
        <w:tc>
          <w:tcPr>
            <w:tcW w:w="1276" w:type="dxa"/>
            <w:tcBorders>
              <w:top w:val="nil"/>
              <w:left w:val="nil"/>
              <w:bottom w:val="single" w:sz="4" w:space="0" w:color="000000"/>
              <w:right w:val="nil"/>
            </w:tcBorders>
            <w:shd w:val="clear" w:color="auto" w:fill="auto"/>
            <w:tcMar>
              <w:left w:w="57" w:type="dxa"/>
              <w:right w:w="57" w:type="dxa"/>
            </w:tcMar>
          </w:tcPr>
          <w:p w14:paraId="32D025F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2672BC21" w14:textId="77777777" w:rsidTr="002B29F7">
        <w:trPr>
          <w:trHeight w:val="284"/>
        </w:trPr>
        <w:tc>
          <w:tcPr>
            <w:tcW w:w="2410" w:type="dxa"/>
            <w:tcBorders>
              <w:top w:val="single" w:sz="4" w:space="0" w:color="000000"/>
              <w:left w:val="nil"/>
              <w:bottom w:val="dotted" w:sz="4" w:space="0" w:color="000000"/>
              <w:right w:val="nil"/>
            </w:tcBorders>
            <w:shd w:val="clear" w:color="auto" w:fill="auto"/>
            <w:tcMar>
              <w:left w:w="57" w:type="dxa"/>
              <w:right w:w="57" w:type="dxa"/>
            </w:tcMar>
            <w:vAlign w:val="bottom"/>
          </w:tcPr>
          <w:p w14:paraId="756BAC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Довгострокова дт заборгованість</w:t>
            </w:r>
          </w:p>
        </w:tc>
        <w:tc>
          <w:tcPr>
            <w:tcW w:w="1418" w:type="dxa"/>
            <w:tcBorders>
              <w:top w:val="single" w:sz="4" w:space="0" w:color="000000"/>
              <w:left w:val="nil"/>
              <w:bottom w:val="dotted" w:sz="4" w:space="0" w:color="000000"/>
              <w:right w:val="nil"/>
            </w:tcBorders>
            <w:tcMar>
              <w:left w:w="57" w:type="dxa"/>
              <w:right w:w="57" w:type="dxa"/>
            </w:tcMar>
            <w:vAlign w:val="bottom"/>
          </w:tcPr>
          <w:p w14:paraId="3ED836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18 029</w:t>
            </w:r>
          </w:p>
        </w:tc>
        <w:tc>
          <w:tcPr>
            <w:tcW w:w="1275" w:type="dxa"/>
            <w:tcBorders>
              <w:top w:val="single" w:sz="4" w:space="0" w:color="000000"/>
              <w:left w:val="nil"/>
              <w:bottom w:val="dotted" w:sz="4" w:space="0" w:color="000000"/>
              <w:right w:val="nil"/>
            </w:tcBorders>
            <w:shd w:val="clear" w:color="auto" w:fill="auto"/>
            <w:tcMar>
              <w:left w:w="57" w:type="dxa"/>
              <w:right w:w="57" w:type="dxa"/>
            </w:tcMar>
            <w:vAlign w:val="bottom"/>
          </w:tcPr>
          <w:p w14:paraId="07B98A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18 501</w:t>
            </w:r>
          </w:p>
        </w:tc>
        <w:tc>
          <w:tcPr>
            <w:tcW w:w="1134" w:type="dxa"/>
            <w:tcBorders>
              <w:top w:val="single" w:sz="4" w:space="0" w:color="000000"/>
              <w:left w:val="nil"/>
              <w:bottom w:val="dotted" w:sz="4" w:space="0" w:color="000000"/>
              <w:right w:val="nil"/>
            </w:tcBorders>
            <w:shd w:val="clear" w:color="auto" w:fill="auto"/>
            <w:tcMar>
              <w:left w:w="57" w:type="dxa"/>
              <w:right w:w="57" w:type="dxa"/>
            </w:tcMar>
            <w:vAlign w:val="bottom"/>
          </w:tcPr>
          <w:p w14:paraId="73F0979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tcBorders>
              <w:top w:val="single" w:sz="4" w:space="0" w:color="000000"/>
              <w:left w:val="nil"/>
              <w:bottom w:val="dotted" w:sz="4" w:space="0" w:color="000000"/>
              <w:right w:val="nil"/>
            </w:tcBorders>
            <w:shd w:val="clear" w:color="auto" w:fill="auto"/>
            <w:tcMar>
              <w:left w:w="57" w:type="dxa"/>
              <w:right w:w="57" w:type="dxa"/>
            </w:tcMar>
            <w:vAlign w:val="bottom"/>
          </w:tcPr>
          <w:p w14:paraId="6FF54BE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(394)</w:t>
            </w:r>
          </w:p>
        </w:tc>
        <w:tc>
          <w:tcPr>
            <w:tcW w:w="1276" w:type="dxa"/>
            <w:tcBorders>
              <w:top w:val="single" w:sz="4" w:space="0" w:color="000000"/>
              <w:left w:val="nil"/>
              <w:bottom w:val="dotted" w:sz="4" w:space="0" w:color="000000"/>
              <w:right w:val="nil"/>
            </w:tcBorders>
            <w:vAlign w:val="bottom"/>
          </w:tcPr>
          <w:p w14:paraId="306DF6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(1 095)</w:t>
            </w:r>
          </w:p>
        </w:tc>
        <w:tc>
          <w:tcPr>
            <w:tcW w:w="1276" w:type="dxa"/>
            <w:tcBorders>
              <w:top w:val="single" w:sz="4" w:space="0" w:color="000000"/>
              <w:left w:val="nil"/>
              <w:bottom w:val="dotted" w:sz="4" w:space="0" w:color="000000"/>
              <w:right w:val="nil"/>
            </w:tcBorders>
            <w:shd w:val="clear" w:color="auto" w:fill="auto"/>
            <w:tcMar>
              <w:left w:w="57" w:type="dxa"/>
              <w:right w:w="57" w:type="dxa"/>
            </w:tcMar>
            <w:vAlign w:val="bottom"/>
          </w:tcPr>
          <w:p w14:paraId="059454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35 041</w:t>
            </w:r>
          </w:p>
        </w:tc>
      </w:tr>
      <w:tr w:rsidR="004C22AD" w:rsidRPr="00D243B2" w14:paraId="5BA6BA1A" w14:textId="77777777" w:rsidTr="002B29F7">
        <w:trPr>
          <w:trHeight w:val="284"/>
        </w:trPr>
        <w:tc>
          <w:tcPr>
            <w:tcW w:w="2410" w:type="dxa"/>
            <w:tcBorders>
              <w:top w:val="dotted" w:sz="4" w:space="0" w:color="000000"/>
              <w:left w:val="nil"/>
              <w:bottom w:val="dotted" w:sz="4" w:space="0" w:color="000000"/>
              <w:right w:val="nil"/>
            </w:tcBorders>
            <w:shd w:val="clear" w:color="auto" w:fill="auto"/>
            <w:tcMar>
              <w:left w:w="57" w:type="dxa"/>
              <w:right w:w="57" w:type="dxa"/>
            </w:tcMar>
            <w:vAlign w:val="bottom"/>
          </w:tcPr>
          <w:p w14:paraId="1AA813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Поточна дт заборгованість, у т.ч:</w:t>
            </w:r>
          </w:p>
        </w:tc>
        <w:tc>
          <w:tcPr>
            <w:tcW w:w="1418" w:type="dxa"/>
            <w:tcBorders>
              <w:top w:val="dotted" w:sz="4" w:space="0" w:color="000000"/>
              <w:left w:val="nil"/>
              <w:bottom w:val="dotted" w:sz="4" w:space="0" w:color="000000"/>
              <w:right w:val="nil"/>
            </w:tcBorders>
            <w:tcMar>
              <w:left w:w="57" w:type="dxa"/>
              <w:right w:w="57" w:type="dxa"/>
            </w:tcMar>
            <w:vAlign w:val="bottom"/>
          </w:tcPr>
          <w:p w14:paraId="3D05F8E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12 854 712</w:t>
            </w:r>
          </w:p>
        </w:tc>
        <w:tc>
          <w:tcPr>
            <w:tcW w:w="1275" w:type="dxa"/>
            <w:tcBorders>
              <w:top w:val="dotted" w:sz="4" w:space="0" w:color="000000"/>
              <w:left w:val="nil"/>
              <w:bottom w:val="dotted" w:sz="4" w:space="0" w:color="000000"/>
              <w:right w:val="nil"/>
            </w:tcBorders>
            <w:shd w:val="clear" w:color="auto" w:fill="auto"/>
            <w:tcMar>
              <w:left w:w="57" w:type="dxa"/>
              <w:right w:w="57" w:type="dxa"/>
            </w:tcMar>
            <w:vAlign w:val="bottom"/>
          </w:tcPr>
          <w:p w14:paraId="292B9C7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336 310</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091DC76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(116 900)</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5676F21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(115 190)</w:t>
            </w:r>
          </w:p>
        </w:tc>
        <w:tc>
          <w:tcPr>
            <w:tcW w:w="1276" w:type="dxa"/>
            <w:tcBorders>
              <w:top w:val="dotted" w:sz="4" w:space="0" w:color="000000"/>
              <w:left w:val="nil"/>
              <w:bottom w:val="dotted" w:sz="4" w:space="0" w:color="000000"/>
              <w:right w:val="nil"/>
            </w:tcBorders>
            <w:vAlign w:val="bottom"/>
          </w:tcPr>
          <w:p w14:paraId="2C33118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1 105</w:t>
            </w:r>
          </w:p>
        </w:tc>
        <w:tc>
          <w:tcPr>
            <w:tcW w:w="1276" w:type="dxa"/>
            <w:tcBorders>
              <w:top w:val="dotted" w:sz="4" w:space="0" w:color="000000"/>
              <w:left w:val="nil"/>
              <w:bottom w:val="dotted" w:sz="4" w:space="0" w:color="000000"/>
              <w:right w:val="nil"/>
            </w:tcBorders>
            <w:shd w:val="clear" w:color="auto" w:fill="auto"/>
            <w:tcMar>
              <w:left w:w="57" w:type="dxa"/>
              <w:right w:w="57" w:type="dxa"/>
            </w:tcMar>
            <w:vAlign w:val="bottom"/>
          </w:tcPr>
          <w:p w14:paraId="3E3393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12 960 037</w:t>
            </w:r>
          </w:p>
        </w:tc>
      </w:tr>
      <w:tr w:rsidR="004C22AD" w:rsidRPr="00D243B2" w14:paraId="4673A452" w14:textId="77777777" w:rsidTr="002B29F7">
        <w:trPr>
          <w:trHeight w:val="284"/>
        </w:trPr>
        <w:tc>
          <w:tcPr>
            <w:tcW w:w="2410" w:type="dxa"/>
            <w:tcBorders>
              <w:top w:val="dotted" w:sz="4" w:space="0" w:color="000000"/>
              <w:left w:val="nil"/>
              <w:bottom w:val="dotted" w:sz="4" w:space="0" w:color="000000"/>
              <w:right w:val="nil"/>
            </w:tcBorders>
            <w:shd w:val="clear" w:color="auto" w:fill="auto"/>
            <w:tcMar>
              <w:left w:w="57" w:type="dxa"/>
              <w:right w:w="57" w:type="dxa"/>
            </w:tcMar>
            <w:vAlign w:val="bottom"/>
          </w:tcPr>
          <w:p w14:paraId="263E5C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векселі одержані</w:t>
            </w:r>
          </w:p>
        </w:tc>
        <w:tc>
          <w:tcPr>
            <w:tcW w:w="1418" w:type="dxa"/>
            <w:tcBorders>
              <w:top w:val="dotted" w:sz="4" w:space="0" w:color="000000"/>
              <w:left w:val="nil"/>
              <w:bottom w:val="dotted" w:sz="4" w:space="0" w:color="000000"/>
              <w:right w:val="nil"/>
            </w:tcBorders>
            <w:tcMar>
              <w:left w:w="57" w:type="dxa"/>
              <w:right w:w="57" w:type="dxa"/>
            </w:tcMar>
            <w:vAlign w:val="bottom"/>
          </w:tcPr>
          <w:p w14:paraId="415F1C9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36 500</w:t>
            </w:r>
          </w:p>
        </w:tc>
        <w:tc>
          <w:tcPr>
            <w:tcW w:w="1275" w:type="dxa"/>
            <w:tcBorders>
              <w:top w:val="dotted" w:sz="4" w:space="0" w:color="000000"/>
              <w:left w:val="nil"/>
              <w:bottom w:val="dotted" w:sz="4" w:space="0" w:color="000000"/>
              <w:right w:val="nil"/>
            </w:tcBorders>
            <w:shd w:val="clear" w:color="auto" w:fill="auto"/>
            <w:tcMar>
              <w:left w:w="57" w:type="dxa"/>
              <w:right w:w="57" w:type="dxa"/>
            </w:tcMar>
            <w:vAlign w:val="bottom"/>
          </w:tcPr>
          <w:p w14:paraId="78D7D4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0AFDF73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4C022F6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dotted" w:sz="4" w:space="0" w:color="000000"/>
              <w:left w:val="nil"/>
              <w:bottom w:val="dotted" w:sz="4" w:space="0" w:color="000000"/>
              <w:right w:val="nil"/>
            </w:tcBorders>
            <w:vAlign w:val="bottom"/>
          </w:tcPr>
          <w:p w14:paraId="0AE2741E" w14:textId="77777777" w:rsidR="004C22AD" w:rsidRPr="00D243B2" w:rsidRDefault="004C22AD" w:rsidP="00D243B2">
            <w:pPr>
              <w:jc w:val="both"/>
              <w:rPr>
                <w:rFonts w:ascii="Times New Roman" w:hAnsi="Times New Roman" w:cs="Times New Roman"/>
              </w:rPr>
            </w:pPr>
          </w:p>
        </w:tc>
        <w:tc>
          <w:tcPr>
            <w:tcW w:w="1276" w:type="dxa"/>
            <w:tcBorders>
              <w:top w:val="dotted" w:sz="4" w:space="0" w:color="000000"/>
              <w:left w:val="nil"/>
              <w:bottom w:val="dotted" w:sz="4" w:space="0" w:color="000000"/>
              <w:right w:val="nil"/>
            </w:tcBorders>
            <w:shd w:val="clear" w:color="auto" w:fill="auto"/>
            <w:tcMar>
              <w:left w:w="57" w:type="dxa"/>
              <w:right w:w="57" w:type="dxa"/>
            </w:tcMar>
            <w:vAlign w:val="bottom"/>
          </w:tcPr>
          <w:p w14:paraId="2C8D5E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36 514</w:t>
            </w:r>
          </w:p>
        </w:tc>
      </w:tr>
      <w:tr w:rsidR="004C22AD" w:rsidRPr="00D243B2" w14:paraId="20FC5DEC" w14:textId="77777777" w:rsidTr="002B29F7">
        <w:trPr>
          <w:trHeight w:val="284"/>
        </w:trPr>
        <w:tc>
          <w:tcPr>
            <w:tcW w:w="2410" w:type="dxa"/>
            <w:tcBorders>
              <w:top w:val="dotted" w:sz="4" w:space="0" w:color="000000"/>
              <w:left w:val="nil"/>
              <w:bottom w:val="dotted" w:sz="4" w:space="0" w:color="000000"/>
              <w:right w:val="nil"/>
            </w:tcBorders>
            <w:shd w:val="clear" w:color="auto" w:fill="auto"/>
            <w:tcMar>
              <w:left w:w="57" w:type="dxa"/>
              <w:right w:w="57" w:type="dxa"/>
            </w:tcMar>
            <w:vAlign w:val="bottom"/>
          </w:tcPr>
          <w:p w14:paraId="5D73BE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 продукцію, товари, роботи, послуги, в т.ч.:</w:t>
            </w:r>
          </w:p>
        </w:tc>
        <w:tc>
          <w:tcPr>
            <w:tcW w:w="1418" w:type="dxa"/>
            <w:tcBorders>
              <w:top w:val="dotted" w:sz="4" w:space="0" w:color="000000"/>
              <w:left w:val="nil"/>
              <w:bottom w:val="dotted" w:sz="4" w:space="0" w:color="000000"/>
              <w:right w:val="nil"/>
            </w:tcBorders>
            <w:tcMar>
              <w:left w:w="57" w:type="dxa"/>
              <w:right w:w="57" w:type="dxa"/>
            </w:tcMar>
            <w:vAlign w:val="bottom"/>
          </w:tcPr>
          <w:p w14:paraId="3C5561C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11 994 289</w:t>
            </w:r>
          </w:p>
        </w:tc>
        <w:tc>
          <w:tcPr>
            <w:tcW w:w="1275" w:type="dxa"/>
            <w:tcBorders>
              <w:top w:val="dotted" w:sz="4" w:space="0" w:color="000000"/>
              <w:left w:val="nil"/>
              <w:bottom w:val="dotted" w:sz="4" w:space="0" w:color="000000"/>
              <w:right w:val="nil"/>
            </w:tcBorders>
            <w:shd w:val="clear" w:color="auto" w:fill="auto"/>
            <w:tcMar>
              <w:left w:w="57" w:type="dxa"/>
              <w:right w:w="57" w:type="dxa"/>
            </w:tcMar>
            <w:vAlign w:val="bottom"/>
          </w:tcPr>
          <w:p w14:paraId="3294FDA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287 632</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18D42B9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(62 387)</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1E99089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(106 925)</w:t>
            </w:r>
          </w:p>
        </w:tc>
        <w:tc>
          <w:tcPr>
            <w:tcW w:w="1276" w:type="dxa"/>
            <w:tcBorders>
              <w:top w:val="dotted" w:sz="4" w:space="0" w:color="000000"/>
              <w:left w:val="nil"/>
              <w:bottom w:val="dotted" w:sz="4" w:space="0" w:color="000000"/>
              <w:right w:val="nil"/>
            </w:tcBorders>
            <w:vAlign w:val="bottom"/>
          </w:tcPr>
          <w:p w14:paraId="6FEC30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730</w:t>
            </w:r>
          </w:p>
        </w:tc>
        <w:tc>
          <w:tcPr>
            <w:tcW w:w="1276" w:type="dxa"/>
            <w:tcBorders>
              <w:top w:val="dotted" w:sz="4" w:space="0" w:color="000000"/>
              <w:left w:val="nil"/>
              <w:bottom w:val="dotted" w:sz="4" w:space="0" w:color="000000"/>
              <w:right w:val="nil"/>
            </w:tcBorders>
            <w:shd w:val="clear" w:color="auto" w:fill="auto"/>
            <w:tcMar>
              <w:left w:w="57" w:type="dxa"/>
              <w:right w:w="57" w:type="dxa"/>
            </w:tcMar>
            <w:vAlign w:val="bottom"/>
          </w:tcPr>
          <w:p w14:paraId="5319D4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12 113 339</w:t>
            </w:r>
          </w:p>
        </w:tc>
      </w:tr>
      <w:tr w:rsidR="004C22AD" w:rsidRPr="00D243B2" w14:paraId="63B6F968" w14:textId="77777777" w:rsidTr="002B29F7">
        <w:trPr>
          <w:trHeight w:val="284"/>
        </w:trPr>
        <w:tc>
          <w:tcPr>
            <w:tcW w:w="2410" w:type="dxa"/>
            <w:tcBorders>
              <w:top w:val="dotted" w:sz="4" w:space="0" w:color="000000"/>
              <w:left w:val="nil"/>
              <w:bottom w:val="dotted" w:sz="4" w:space="0" w:color="000000"/>
              <w:right w:val="nil"/>
            </w:tcBorders>
            <w:shd w:val="clear" w:color="auto" w:fill="auto"/>
            <w:tcMar>
              <w:left w:w="57" w:type="dxa"/>
              <w:right w:w="57" w:type="dxa"/>
            </w:tcMar>
            <w:vAlign w:val="bottom"/>
          </w:tcPr>
          <w:p w14:paraId="0CABF6C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кредитно-знецінена</w:t>
            </w:r>
          </w:p>
        </w:tc>
        <w:tc>
          <w:tcPr>
            <w:tcW w:w="1418" w:type="dxa"/>
            <w:tcBorders>
              <w:top w:val="dotted" w:sz="4" w:space="0" w:color="000000"/>
              <w:left w:val="nil"/>
              <w:bottom w:val="dotted" w:sz="4" w:space="0" w:color="000000"/>
              <w:right w:val="nil"/>
            </w:tcBorders>
            <w:tcMar>
              <w:left w:w="57" w:type="dxa"/>
              <w:right w:w="57" w:type="dxa"/>
            </w:tcMar>
            <w:vAlign w:val="bottom"/>
          </w:tcPr>
          <w:p w14:paraId="3C264A0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11 689 013</w:t>
            </w:r>
          </w:p>
        </w:tc>
        <w:tc>
          <w:tcPr>
            <w:tcW w:w="1275" w:type="dxa"/>
            <w:tcBorders>
              <w:top w:val="dotted" w:sz="4" w:space="0" w:color="000000"/>
              <w:left w:val="nil"/>
              <w:bottom w:val="dotted" w:sz="4" w:space="0" w:color="000000"/>
              <w:right w:val="nil"/>
            </w:tcBorders>
            <w:shd w:val="clear" w:color="auto" w:fill="auto"/>
            <w:tcMar>
              <w:left w:w="57" w:type="dxa"/>
              <w:right w:w="57" w:type="dxa"/>
            </w:tcMar>
            <w:vAlign w:val="bottom"/>
          </w:tcPr>
          <w:p w14:paraId="23F257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23180BE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6C8DB65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(77 194)</w:t>
            </w:r>
          </w:p>
        </w:tc>
        <w:tc>
          <w:tcPr>
            <w:tcW w:w="1276" w:type="dxa"/>
            <w:tcBorders>
              <w:top w:val="dotted" w:sz="4" w:space="0" w:color="000000"/>
              <w:left w:val="nil"/>
              <w:bottom w:val="dotted" w:sz="4" w:space="0" w:color="000000"/>
              <w:right w:val="nil"/>
            </w:tcBorders>
            <w:vAlign w:val="bottom"/>
          </w:tcPr>
          <w:p w14:paraId="139A345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dotted" w:sz="4" w:space="0" w:color="000000"/>
              <w:left w:val="nil"/>
              <w:bottom w:val="dotted" w:sz="4" w:space="0" w:color="000000"/>
              <w:right w:val="nil"/>
            </w:tcBorders>
            <w:shd w:val="clear" w:color="auto" w:fill="auto"/>
            <w:tcMar>
              <w:left w:w="57" w:type="dxa"/>
              <w:right w:w="57" w:type="dxa"/>
            </w:tcMar>
            <w:vAlign w:val="bottom"/>
          </w:tcPr>
          <w:p w14:paraId="1DD7327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11 611 819</w:t>
            </w:r>
          </w:p>
        </w:tc>
      </w:tr>
      <w:tr w:rsidR="004C22AD" w:rsidRPr="00D243B2" w14:paraId="55DFFE3A" w14:textId="77777777" w:rsidTr="002B29F7">
        <w:trPr>
          <w:trHeight w:val="284"/>
        </w:trPr>
        <w:tc>
          <w:tcPr>
            <w:tcW w:w="2410" w:type="dxa"/>
            <w:tcBorders>
              <w:top w:val="dotted" w:sz="4" w:space="0" w:color="000000"/>
              <w:left w:val="nil"/>
              <w:bottom w:val="dotted" w:sz="4" w:space="0" w:color="000000"/>
              <w:right w:val="nil"/>
            </w:tcBorders>
            <w:shd w:val="clear" w:color="auto" w:fill="auto"/>
            <w:tcMar>
              <w:left w:w="57" w:type="dxa"/>
              <w:right w:w="57" w:type="dxa"/>
            </w:tcMar>
            <w:vAlign w:val="bottom"/>
          </w:tcPr>
          <w:p w14:paraId="7D8AFB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переведення до складу кредитно- знецінених активів</w:t>
            </w:r>
          </w:p>
        </w:tc>
        <w:tc>
          <w:tcPr>
            <w:tcW w:w="1418" w:type="dxa"/>
            <w:tcBorders>
              <w:top w:val="dotted" w:sz="4" w:space="0" w:color="000000"/>
              <w:left w:val="nil"/>
              <w:bottom w:val="dotted" w:sz="4" w:space="0" w:color="000000"/>
              <w:right w:val="nil"/>
            </w:tcBorders>
            <w:tcMar>
              <w:left w:w="57" w:type="dxa"/>
              <w:right w:w="57" w:type="dxa"/>
            </w:tcMar>
            <w:vAlign w:val="bottom"/>
          </w:tcPr>
          <w:p w14:paraId="57D5926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5" w:type="dxa"/>
            <w:tcBorders>
              <w:top w:val="dotted" w:sz="4" w:space="0" w:color="000000"/>
              <w:left w:val="nil"/>
              <w:bottom w:val="dotted" w:sz="4" w:space="0" w:color="000000"/>
              <w:right w:val="nil"/>
            </w:tcBorders>
            <w:shd w:val="clear" w:color="auto" w:fill="auto"/>
            <w:tcMar>
              <w:left w:w="57" w:type="dxa"/>
              <w:right w:w="57" w:type="dxa"/>
            </w:tcMar>
            <w:vAlign w:val="bottom"/>
          </w:tcPr>
          <w:p w14:paraId="375D5BB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139387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1DD2FE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dotted" w:sz="4" w:space="0" w:color="000000"/>
              <w:left w:val="nil"/>
              <w:bottom w:val="dotted" w:sz="4" w:space="0" w:color="000000"/>
              <w:right w:val="nil"/>
            </w:tcBorders>
            <w:vAlign w:val="bottom"/>
          </w:tcPr>
          <w:p w14:paraId="428B4DF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dotted" w:sz="4" w:space="0" w:color="000000"/>
              <w:left w:val="nil"/>
              <w:bottom w:val="dotted" w:sz="4" w:space="0" w:color="000000"/>
              <w:right w:val="nil"/>
            </w:tcBorders>
            <w:shd w:val="clear" w:color="auto" w:fill="auto"/>
            <w:tcMar>
              <w:left w:w="57" w:type="dxa"/>
              <w:right w:w="57" w:type="dxa"/>
            </w:tcMar>
            <w:vAlign w:val="bottom"/>
          </w:tcPr>
          <w:p w14:paraId="753A3A6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36796C6D" w14:textId="77777777" w:rsidTr="002B29F7">
        <w:trPr>
          <w:trHeight w:val="284"/>
        </w:trPr>
        <w:tc>
          <w:tcPr>
            <w:tcW w:w="2410" w:type="dxa"/>
            <w:tcBorders>
              <w:top w:val="dotted" w:sz="4" w:space="0" w:color="000000"/>
              <w:left w:val="nil"/>
              <w:bottom w:val="dotted" w:sz="4" w:space="0" w:color="000000"/>
              <w:right w:val="nil"/>
            </w:tcBorders>
            <w:shd w:val="clear" w:color="auto" w:fill="auto"/>
            <w:tcMar>
              <w:left w:w="57" w:type="dxa"/>
              <w:right w:w="57" w:type="dxa"/>
            </w:tcMar>
            <w:vAlign w:val="bottom"/>
          </w:tcPr>
          <w:p w14:paraId="0D28CB8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вплив зміни оцінок та припущень та інші зміни</w:t>
            </w:r>
          </w:p>
        </w:tc>
        <w:tc>
          <w:tcPr>
            <w:tcW w:w="1418" w:type="dxa"/>
            <w:tcBorders>
              <w:top w:val="dotted" w:sz="4" w:space="0" w:color="000000"/>
              <w:left w:val="nil"/>
              <w:bottom w:val="dotted" w:sz="4" w:space="0" w:color="000000"/>
              <w:right w:val="nil"/>
            </w:tcBorders>
            <w:tcMar>
              <w:left w:w="57" w:type="dxa"/>
              <w:right w:w="57" w:type="dxa"/>
            </w:tcMar>
            <w:vAlign w:val="bottom"/>
          </w:tcPr>
          <w:p w14:paraId="711455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5" w:type="dxa"/>
            <w:tcBorders>
              <w:top w:val="dotted" w:sz="4" w:space="0" w:color="000000"/>
              <w:left w:val="nil"/>
              <w:bottom w:val="dotted" w:sz="4" w:space="0" w:color="000000"/>
              <w:right w:val="nil"/>
            </w:tcBorders>
            <w:shd w:val="clear" w:color="auto" w:fill="auto"/>
            <w:tcMar>
              <w:left w:w="57" w:type="dxa"/>
              <w:right w:w="57" w:type="dxa"/>
            </w:tcMar>
            <w:vAlign w:val="bottom"/>
          </w:tcPr>
          <w:p w14:paraId="3425D0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29C3C9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571AE9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(77 194)</w:t>
            </w:r>
          </w:p>
        </w:tc>
        <w:tc>
          <w:tcPr>
            <w:tcW w:w="1276" w:type="dxa"/>
            <w:tcBorders>
              <w:top w:val="dotted" w:sz="4" w:space="0" w:color="000000"/>
              <w:left w:val="nil"/>
              <w:bottom w:val="dotted" w:sz="4" w:space="0" w:color="000000"/>
              <w:right w:val="nil"/>
            </w:tcBorders>
            <w:vAlign w:val="bottom"/>
          </w:tcPr>
          <w:p w14:paraId="3E7211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dotted" w:sz="4" w:space="0" w:color="000000"/>
              <w:left w:val="nil"/>
              <w:bottom w:val="dotted" w:sz="4" w:space="0" w:color="000000"/>
              <w:right w:val="nil"/>
            </w:tcBorders>
            <w:shd w:val="clear" w:color="auto" w:fill="auto"/>
            <w:tcMar>
              <w:left w:w="57" w:type="dxa"/>
              <w:right w:w="57" w:type="dxa"/>
            </w:tcMar>
            <w:vAlign w:val="bottom"/>
          </w:tcPr>
          <w:p w14:paraId="3910041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1B21EEB2" w14:textId="77777777" w:rsidTr="002B29F7">
        <w:trPr>
          <w:trHeight w:val="284"/>
        </w:trPr>
        <w:tc>
          <w:tcPr>
            <w:tcW w:w="2410" w:type="dxa"/>
            <w:tcBorders>
              <w:top w:val="dotted" w:sz="4" w:space="0" w:color="000000"/>
              <w:left w:val="nil"/>
              <w:bottom w:val="dotted" w:sz="4" w:space="0" w:color="000000"/>
              <w:right w:val="nil"/>
            </w:tcBorders>
            <w:shd w:val="clear" w:color="auto" w:fill="auto"/>
            <w:tcMar>
              <w:left w:w="57" w:type="dxa"/>
              <w:right w:w="57" w:type="dxa"/>
            </w:tcMar>
            <w:vAlign w:val="bottom"/>
          </w:tcPr>
          <w:p w14:paraId="6B41606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 інша</w:t>
            </w:r>
          </w:p>
        </w:tc>
        <w:tc>
          <w:tcPr>
            <w:tcW w:w="1418" w:type="dxa"/>
            <w:tcBorders>
              <w:top w:val="dotted" w:sz="4" w:space="0" w:color="000000"/>
              <w:left w:val="nil"/>
              <w:bottom w:val="dotted" w:sz="4" w:space="0" w:color="000000"/>
              <w:right w:val="nil"/>
            </w:tcBorders>
            <w:tcMar>
              <w:left w:w="57" w:type="dxa"/>
              <w:right w:w="57" w:type="dxa"/>
            </w:tcMar>
            <w:vAlign w:val="bottom"/>
          </w:tcPr>
          <w:p w14:paraId="461CEC5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305 276</w:t>
            </w:r>
          </w:p>
        </w:tc>
        <w:tc>
          <w:tcPr>
            <w:tcW w:w="1275" w:type="dxa"/>
            <w:tcBorders>
              <w:top w:val="dotted" w:sz="4" w:space="0" w:color="000000"/>
              <w:left w:val="nil"/>
              <w:bottom w:val="dotted" w:sz="4" w:space="0" w:color="000000"/>
              <w:right w:val="nil"/>
            </w:tcBorders>
            <w:shd w:val="clear" w:color="auto" w:fill="auto"/>
            <w:tcMar>
              <w:left w:w="57" w:type="dxa"/>
              <w:right w:w="57" w:type="dxa"/>
            </w:tcMar>
            <w:vAlign w:val="bottom"/>
          </w:tcPr>
          <w:p w14:paraId="5EA4C9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287 632</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72E4A6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(62 387)</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48E1D3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(29 731)</w:t>
            </w:r>
          </w:p>
        </w:tc>
        <w:tc>
          <w:tcPr>
            <w:tcW w:w="1276" w:type="dxa"/>
            <w:tcBorders>
              <w:top w:val="dotted" w:sz="4" w:space="0" w:color="000000"/>
              <w:left w:val="nil"/>
              <w:bottom w:val="dotted" w:sz="4" w:space="0" w:color="000000"/>
              <w:right w:val="nil"/>
            </w:tcBorders>
            <w:vAlign w:val="bottom"/>
          </w:tcPr>
          <w:p w14:paraId="1A8690B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730</w:t>
            </w:r>
          </w:p>
        </w:tc>
        <w:tc>
          <w:tcPr>
            <w:tcW w:w="1276" w:type="dxa"/>
            <w:tcBorders>
              <w:top w:val="dotted" w:sz="4" w:space="0" w:color="000000"/>
              <w:left w:val="nil"/>
              <w:bottom w:val="dotted" w:sz="4" w:space="0" w:color="000000"/>
              <w:right w:val="nil"/>
            </w:tcBorders>
            <w:shd w:val="clear" w:color="auto" w:fill="auto"/>
            <w:tcMar>
              <w:left w:w="57" w:type="dxa"/>
              <w:right w:w="57" w:type="dxa"/>
            </w:tcMar>
            <w:vAlign w:val="bottom"/>
          </w:tcPr>
          <w:p w14:paraId="376AE6B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501 520</w:t>
            </w:r>
          </w:p>
        </w:tc>
      </w:tr>
      <w:tr w:rsidR="004C22AD" w:rsidRPr="00D243B2" w14:paraId="1020777B" w14:textId="77777777" w:rsidTr="002B29F7">
        <w:trPr>
          <w:trHeight w:val="284"/>
        </w:trPr>
        <w:tc>
          <w:tcPr>
            <w:tcW w:w="2410" w:type="dxa"/>
            <w:tcBorders>
              <w:top w:val="dotted" w:sz="4" w:space="0" w:color="000000"/>
              <w:left w:val="nil"/>
              <w:bottom w:val="dotted" w:sz="4" w:space="0" w:color="000000"/>
              <w:right w:val="nil"/>
            </w:tcBorders>
            <w:shd w:val="clear" w:color="auto" w:fill="auto"/>
            <w:tcMar>
              <w:left w:w="57" w:type="dxa"/>
              <w:right w:w="57" w:type="dxa"/>
            </w:tcMar>
            <w:vAlign w:val="bottom"/>
          </w:tcPr>
          <w:p w14:paraId="7FCEF1E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переведення до складу кредитно- знецінених активів</w:t>
            </w:r>
          </w:p>
        </w:tc>
        <w:tc>
          <w:tcPr>
            <w:tcW w:w="1418" w:type="dxa"/>
            <w:tcBorders>
              <w:top w:val="dotted" w:sz="4" w:space="0" w:color="000000"/>
              <w:left w:val="nil"/>
              <w:bottom w:val="dotted" w:sz="4" w:space="0" w:color="000000"/>
              <w:right w:val="nil"/>
            </w:tcBorders>
            <w:tcMar>
              <w:left w:w="57" w:type="dxa"/>
              <w:right w:w="57" w:type="dxa"/>
            </w:tcMar>
            <w:vAlign w:val="bottom"/>
          </w:tcPr>
          <w:p w14:paraId="412464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5" w:type="dxa"/>
            <w:tcBorders>
              <w:top w:val="dotted" w:sz="4" w:space="0" w:color="000000"/>
              <w:left w:val="nil"/>
              <w:bottom w:val="dotted" w:sz="4" w:space="0" w:color="000000"/>
              <w:right w:val="nil"/>
            </w:tcBorders>
            <w:shd w:val="clear" w:color="auto" w:fill="auto"/>
            <w:tcMar>
              <w:left w:w="57" w:type="dxa"/>
              <w:right w:w="57" w:type="dxa"/>
            </w:tcMar>
            <w:vAlign w:val="bottom"/>
          </w:tcPr>
          <w:p w14:paraId="2C3AB8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63CAA56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703825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dotted" w:sz="4" w:space="0" w:color="000000"/>
              <w:left w:val="nil"/>
              <w:bottom w:val="dotted" w:sz="4" w:space="0" w:color="000000"/>
              <w:right w:val="nil"/>
            </w:tcBorders>
            <w:vAlign w:val="bottom"/>
          </w:tcPr>
          <w:p w14:paraId="3511EA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dotted" w:sz="4" w:space="0" w:color="000000"/>
              <w:left w:val="nil"/>
              <w:bottom w:val="dotted" w:sz="4" w:space="0" w:color="000000"/>
              <w:right w:val="nil"/>
            </w:tcBorders>
            <w:shd w:val="clear" w:color="auto" w:fill="auto"/>
            <w:tcMar>
              <w:left w:w="57" w:type="dxa"/>
              <w:right w:w="57" w:type="dxa"/>
            </w:tcMar>
            <w:vAlign w:val="bottom"/>
          </w:tcPr>
          <w:p w14:paraId="0B6A829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34A9E0A9" w14:textId="77777777" w:rsidTr="002B29F7">
        <w:trPr>
          <w:trHeight w:val="284"/>
        </w:trPr>
        <w:tc>
          <w:tcPr>
            <w:tcW w:w="2410" w:type="dxa"/>
            <w:tcBorders>
              <w:top w:val="dotted" w:sz="4" w:space="0" w:color="000000"/>
              <w:left w:val="nil"/>
              <w:bottom w:val="dotted" w:sz="4" w:space="0" w:color="000000"/>
              <w:right w:val="nil"/>
            </w:tcBorders>
            <w:shd w:val="clear" w:color="auto" w:fill="auto"/>
            <w:tcMar>
              <w:left w:w="57" w:type="dxa"/>
              <w:right w:w="57" w:type="dxa"/>
            </w:tcMar>
            <w:vAlign w:val="bottom"/>
          </w:tcPr>
          <w:p w14:paraId="48946B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вплив зміни оцінок та припущень та інші зміни</w:t>
            </w:r>
          </w:p>
        </w:tc>
        <w:tc>
          <w:tcPr>
            <w:tcW w:w="1418" w:type="dxa"/>
            <w:tcBorders>
              <w:top w:val="dotted" w:sz="4" w:space="0" w:color="000000"/>
              <w:left w:val="nil"/>
              <w:bottom w:val="dotted" w:sz="4" w:space="0" w:color="000000"/>
              <w:right w:val="nil"/>
            </w:tcBorders>
            <w:tcMar>
              <w:left w:w="57" w:type="dxa"/>
              <w:right w:w="57" w:type="dxa"/>
            </w:tcMar>
            <w:vAlign w:val="bottom"/>
          </w:tcPr>
          <w:p w14:paraId="00FFE5F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5" w:type="dxa"/>
            <w:tcBorders>
              <w:top w:val="dotted" w:sz="4" w:space="0" w:color="000000"/>
              <w:left w:val="nil"/>
              <w:bottom w:val="dotted" w:sz="4" w:space="0" w:color="000000"/>
              <w:right w:val="nil"/>
            </w:tcBorders>
            <w:shd w:val="clear" w:color="auto" w:fill="auto"/>
            <w:tcMar>
              <w:left w:w="57" w:type="dxa"/>
              <w:right w:w="57" w:type="dxa"/>
            </w:tcMar>
            <w:vAlign w:val="bottom"/>
          </w:tcPr>
          <w:p w14:paraId="7425DD6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287 632</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6BAC1D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(62 387)</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44F67A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(29 731)</w:t>
            </w:r>
          </w:p>
        </w:tc>
        <w:tc>
          <w:tcPr>
            <w:tcW w:w="1276" w:type="dxa"/>
            <w:tcBorders>
              <w:top w:val="dotted" w:sz="4" w:space="0" w:color="000000"/>
              <w:left w:val="nil"/>
              <w:bottom w:val="dotted" w:sz="4" w:space="0" w:color="000000"/>
              <w:right w:val="nil"/>
            </w:tcBorders>
            <w:vAlign w:val="bottom"/>
          </w:tcPr>
          <w:p w14:paraId="3ED0BB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730</w:t>
            </w:r>
          </w:p>
        </w:tc>
        <w:tc>
          <w:tcPr>
            <w:tcW w:w="1276" w:type="dxa"/>
            <w:tcBorders>
              <w:top w:val="dotted" w:sz="4" w:space="0" w:color="000000"/>
              <w:left w:val="nil"/>
              <w:bottom w:val="dotted" w:sz="4" w:space="0" w:color="000000"/>
              <w:right w:val="nil"/>
            </w:tcBorders>
            <w:shd w:val="clear" w:color="auto" w:fill="auto"/>
            <w:tcMar>
              <w:left w:w="57" w:type="dxa"/>
              <w:right w:w="57" w:type="dxa"/>
            </w:tcMar>
            <w:vAlign w:val="bottom"/>
          </w:tcPr>
          <w:p w14:paraId="68B9A2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020F523D" w14:textId="77777777" w:rsidTr="002B29F7">
        <w:trPr>
          <w:trHeight w:val="284"/>
        </w:trPr>
        <w:tc>
          <w:tcPr>
            <w:tcW w:w="2410" w:type="dxa"/>
            <w:tcBorders>
              <w:top w:val="dotted" w:sz="4" w:space="0" w:color="000000"/>
              <w:left w:val="nil"/>
              <w:bottom w:val="dotted" w:sz="4" w:space="0" w:color="000000"/>
              <w:right w:val="nil"/>
            </w:tcBorders>
            <w:shd w:val="clear" w:color="auto" w:fill="auto"/>
            <w:tcMar>
              <w:left w:w="57" w:type="dxa"/>
              <w:right w:w="57" w:type="dxa"/>
            </w:tcMar>
            <w:vAlign w:val="bottom"/>
          </w:tcPr>
          <w:p w14:paraId="741C8E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інша заборгованість</w:t>
            </w:r>
          </w:p>
        </w:tc>
        <w:tc>
          <w:tcPr>
            <w:tcW w:w="1418" w:type="dxa"/>
            <w:tcBorders>
              <w:top w:val="dotted" w:sz="4" w:space="0" w:color="000000"/>
              <w:left w:val="nil"/>
              <w:bottom w:val="dotted" w:sz="4" w:space="0" w:color="000000"/>
              <w:right w:val="nil"/>
            </w:tcBorders>
            <w:tcMar>
              <w:left w:w="57" w:type="dxa"/>
              <w:right w:w="57" w:type="dxa"/>
            </w:tcMar>
            <w:vAlign w:val="bottom"/>
          </w:tcPr>
          <w:p w14:paraId="068866C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823 923</w:t>
            </w:r>
          </w:p>
        </w:tc>
        <w:tc>
          <w:tcPr>
            <w:tcW w:w="1275" w:type="dxa"/>
            <w:tcBorders>
              <w:top w:val="dotted" w:sz="4" w:space="0" w:color="000000"/>
              <w:left w:val="nil"/>
              <w:bottom w:val="dotted" w:sz="4" w:space="0" w:color="000000"/>
              <w:right w:val="nil"/>
            </w:tcBorders>
            <w:shd w:val="clear" w:color="auto" w:fill="auto"/>
            <w:tcMar>
              <w:left w:w="57" w:type="dxa"/>
              <w:right w:w="57" w:type="dxa"/>
            </w:tcMar>
            <w:vAlign w:val="bottom"/>
          </w:tcPr>
          <w:p w14:paraId="39DC1DA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48 664</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4C69D0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(54 513)</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12681A5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(8 265)</w:t>
            </w:r>
          </w:p>
        </w:tc>
        <w:tc>
          <w:tcPr>
            <w:tcW w:w="1276" w:type="dxa"/>
            <w:tcBorders>
              <w:top w:val="dotted" w:sz="4" w:space="0" w:color="000000"/>
              <w:left w:val="nil"/>
              <w:bottom w:val="dotted" w:sz="4" w:space="0" w:color="000000"/>
              <w:right w:val="nil"/>
            </w:tcBorders>
            <w:vAlign w:val="bottom"/>
          </w:tcPr>
          <w:p w14:paraId="3EC87B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375</w:t>
            </w:r>
          </w:p>
        </w:tc>
        <w:tc>
          <w:tcPr>
            <w:tcW w:w="1276" w:type="dxa"/>
            <w:tcBorders>
              <w:top w:val="dotted" w:sz="4" w:space="0" w:color="000000"/>
              <w:left w:val="nil"/>
              <w:bottom w:val="dotted" w:sz="4" w:space="0" w:color="000000"/>
              <w:right w:val="nil"/>
            </w:tcBorders>
            <w:shd w:val="clear" w:color="auto" w:fill="auto"/>
            <w:tcMar>
              <w:left w:w="57" w:type="dxa"/>
              <w:right w:w="57" w:type="dxa"/>
            </w:tcMar>
            <w:vAlign w:val="bottom"/>
          </w:tcPr>
          <w:p w14:paraId="2C382C7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810 184</w:t>
            </w:r>
          </w:p>
        </w:tc>
      </w:tr>
      <w:tr w:rsidR="004C22AD" w:rsidRPr="00D243B2" w14:paraId="6862BE2E" w14:textId="77777777" w:rsidTr="002B29F7">
        <w:trPr>
          <w:trHeight w:val="284"/>
        </w:trPr>
        <w:tc>
          <w:tcPr>
            <w:tcW w:w="2410" w:type="dxa"/>
            <w:tcBorders>
              <w:top w:val="dotted" w:sz="4" w:space="0" w:color="000000"/>
              <w:left w:val="nil"/>
              <w:bottom w:val="dotted" w:sz="4" w:space="0" w:color="000000"/>
              <w:right w:val="nil"/>
            </w:tcBorders>
            <w:shd w:val="clear" w:color="auto" w:fill="auto"/>
            <w:tcMar>
              <w:left w:w="57" w:type="dxa"/>
              <w:right w:w="57" w:type="dxa"/>
            </w:tcMar>
            <w:vAlign w:val="bottom"/>
          </w:tcPr>
          <w:p w14:paraId="20D2A2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Грошові кошти з обмеженим використанням</w:t>
            </w:r>
          </w:p>
        </w:tc>
        <w:tc>
          <w:tcPr>
            <w:tcW w:w="1418" w:type="dxa"/>
            <w:tcBorders>
              <w:top w:val="dotted" w:sz="4" w:space="0" w:color="000000"/>
              <w:left w:val="nil"/>
              <w:bottom w:val="dotted" w:sz="4" w:space="0" w:color="000000"/>
              <w:right w:val="nil"/>
            </w:tcBorders>
            <w:tcMar>
              <w:left w:w="57" w:type="dxa"/>
              <w:right w:w="57" w:type="dxa"/>
            </w:tcMar>
            <w:vAlign w:val="bottom"/>
          </w:tcPr>
          <w:p w14:paraId="4BB7FA1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100 832</w:t>
            </w:r>
          </w:p>
        </w:tc>
        <w:tc>
          <w:tcPr>
            <w:tcW w:w="1275" w:type="dxa"/>
            <w:tcBorders>
              <w:top w:val="dotted" w:sz="4" w:space="0" w:color="000000"/>
              <w:left w:val="nil"/>
              <w:bottom w:val="dotted" w:sz="4" w:space="0" w:color="000000"/>
              <w:right w:val="nil"/>
            </w:tcBorders>
            <w:shd w:val="clear" w:color="auto" w:fill="auto"/>
            <w:tcMar>
              <w:left w:w="57" w:type="dxa"/>
              <w:right w:w="57" w:type="dxa"/>
            </w:tcMar>
            <w:vAlign w:val="bottom"/>
          </w:tcPr>
          <w:p w14:paraId="6C01AE5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178996E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(99 965)</w:t>
            </w:r>
          </w:p>
        </w:tc>
        <w:tc>
          <w:tcPr>
            <w:tcW w:w="1134" w:type="dxa"/>
            <w:tcBorders>
              <w:top w:val="dotted" w:sz="4" w:space="0" w:color="000000"/>
              <w:left w:val="nil"/>
              <w:bottom w:val="dotted" w:sz="4" w:space="0" w:color="000000"/>
              <w:right w:val="nil"/>
            </w:tcBorders>
            <w:shd w:val="clear" w:color="auto" w:fill="auto"/>
            <w:tcMar>
              <w:left w:w="57" w:type="dxa"/>
              <w:right w:w="57" w:type="dxa"/>
            </w:tcMar>
            <w:vAlign w:val="bottom"/>
          </w:tcPr>
          <w:p w14:paraId="146F9D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dotted" w:sz="4" w:space="0" w:color="000000"/>
              <w:left w:val="nil"/>
              <w:bottom w:val="dotted" w:sz="4" w:space="0" w:color="000000"/>
              <w:right w:val="nil"/>
            </w:tcBorders>
            <w:vAlign w:val="bottom"/>
          </w:tcPr>
          <w:p w14:paraId="18F803B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76" w:type="dxa"/>
            <w:tcBorders>
              <w:top w:val="dotted" w:sz="4" w:space="0" w:color="000000"/>
              <w:left w:val="nil"/>
              <w:bottom w:val="dotted" w:sz="4" w:space="0" w:color="000000"/>
              <w:right w:val="nil"/>
            </w:tcBorders>
            <w:shd w:val="clear" w:color="auto" w:fill="auto"/>
            <w:tcMar>
              <w:left w:w="57" w:type="dxa"/>
              <w:right w:w="57" w:type="dxa"/>
            </w:tcMar>
            <w:vAlign w:val="bottom"/>
          </w:tcPr>
          <w:p w14:paraId="7DB3737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867</w:t>
            </w:r>
          </w:p>
        </w:tc>
      </w:tr>
      <w:tr w:rsidR="004C22AD" w:rsidRPr="00D243B2" w14:paraId="5498EDBE" w14:textId="77777777" w:rsidTr="002B29F7">
        <w:trPr>
          <w:trHeight w:val="284"/>
        </w:trPr>
        <w:tc>
          <w:tcPr>
            <w:tcW w:w="2410" w:type="dxa"/>
            <w:tcBorders>
              <w:top w:val="dotted" w:sz="4" w:space="0" w:color="000000"/>
              <w:left w:val="nil"/>
              <w:bottom w:val="single" w:sz="4" w:space="0" w:color="000000"/>
              <w:right w:val="nil"/>
            </w:tcBorders>
            <w:shd w:val="clear" w:color="auto" w:fill="auto"/>
            <w:tcMar>
              <w:left w:w="57" w:type="dxa"/>
              <w:right w:w="57" w:type="dxa"/>
            </w:tcMar>
            <w:vAlign w:val="bottom"/>
          </w:tcPr>
          <w:p w14:paraId="2F26CC0B" w14:textId="77777777" w:rsidR="004C22AD" w:rsidRPr="00D243B2" w:rsidRDefault="00DF2AD9" w:rsidP="00D243B2">
            <w:pPr>
              <w:jc w:val="both"/>
              <w:rPr>
                <w:rFonts w:ascii="Times New Roman" w:hAnsi="Times New Roman" w:cs="Times New Roman"/>
              </w:rPr>
            </w:pPr>
            <w:sdt>
              <w:sdtPr>
                <w:rPr>
                  <w:rFonts w:ascii="Times New Roman" w:hAnsi="Times New Roman" w:cs="Times New Roman"/>
                </w:rPr>
                <w:tag w:val="goog_rdk_176"/>
                <w:id w:val="-197010072"/>
              </w:sdtPr>
              <w:sdtEndPr/>
              <w:sdtContent/>
            </w:sdt>
            <w:r w:rsidR="004C22AD" w:rsidRPr="00D243B2">
              <w:rPr>
                <w:rFonts w:ascii="Times New Roman" w:hAnsi="Times New Roman" w:cs="Times New Roman"/>
              </w:rPr>
              <w:t>Всього</w:t>
            </w:r>
          </w:p>
        </w:tc>
        <w:tc>
          <w:tcPr>
            <w:tcW w:w="1418" w:type="dxa"/>
            <w:tcBorders>
              <w:top w:val="dotted" w:sz="4" w:space="0" w:color="000000"/>
              <w:left w:val="nil"/>
              <w:bottom w:val="single" w:sz="4" w:space="0" w:color="000000"/>
              <w:right w:val="nil"/>
            </w:tcBorders>
            <w:tcMar>
              <w:left w:w="57" w:type="dxa"/>
              <w:right w:w="57" w:type="dxa"/>
            </w:tcMar>
            <w:vAlign w:val="bottom"/>
          </w:tcPr>
          <w:p w14:paraId="7E6E99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12 973 573</w:t>
            </w:r>
          </w:p>
        </w:tc>
        <w:tc>
          <w:tcPr>
            <w:tcW w:w="1275" w:type="dxa"/>
            <w:tcBorders>
              <w:top w:val="dotted" w:sz="4" w:space="0" w:color="000000"/>
              <w:left w:val="nil"/>
              <w:bottom w:val="single" w:sz="4" w:space="0" w:color="000000"/>
              <w:right w:val="nil"/>
            </w:tcBorders>
            <w:shd w:val="clear" w:color="auto" w:fill="auto"/>
            <w:tcMar>
              <w:left w:w="57" w:type="dxa"/>
              <w:right w:w="57" w:type="dxa"/>
            </w:tcMar>
            <w:vAlign w:val="bottom"/>
          </w:tcPr>
          <w:p w14:paraId="741555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354 811</w:t>
            </w:r>
          </w:p>
        </w:tc>
        <w:tc>
          <w:tcPr>
            <w:tcW w:w="1134" w:type="dxa"/>
            <w:tcBorders>
              <w:top w:val="dotted" w:sz="4" w:space="0" w:color="000000"/>
              <w:left w:val="nil"/>
              <w:bottom w:val="single" w:sz="4" w:space="0" w:color="000000"/>
              <w:right w:val="nil"/>
            </w:tcBorders>
            <w:shd w:val="clear" w:color="auto" w:fill="auto"/>
            <w:tcMar>
              <w:left w:w="57" w:type="dxa"/>
              <w:right w:w="57" w:type="dxa"/>
            </w:tcMar>
            <w:vAlign w:val="bottom"/>
          </w:tcPr>
          <w:p w14:paraId="71838E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(216 865)</w:t>
            </w:r>
          </w:p>
        </w:tc>
        <w:tc>
          <w:tcPr>
            <w:tcW w:w="1134" w:type="dxa"/>
            <w:tcBorders>
              <w:top w:val="dotted" w:sz="4" w:space="0" w:color="000000"/>
              <w:left w:val="nil"/>
              <w:bottom w:val="single" w:sz="4" w:space="0" w:color="000000"/>
              <w:right w:val="nil"/>
            </w:tcBorders>
            <w:shd w:val="clear" w:color="auto" w:fill="auto"/>
            <w:tcMar>
              <w:left w:w="57" w:type="dxa"/>
              <w:right w:w="57" w:type="dxa"/>
            </w:tcMar>
            <w:vAlign w:val="bottom"/>
          </w:tcPr>
          <w:p w14:paraId="5F0681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(115 584)</w:t>
            </w:r>
          </w:p>
        </w:tc>
        <w:tc>
          <w:tcPr>
            <w:tcW w:w="1276" w:type="dxa"/>
            <w:tcBorders>
              <w:top w:val="dotted" w:sz="4" w:space="0" w:color="000000"/>
              <w:left w:val="nil"/>
              <w:bottom w:val="single" w:sz="4" w:space="0" w:color="000000"/>
              <w:right w:val="nil"/>
            </w:tcBorders>
            <w:vAlign w:val="bottom"/>
          </w:tcPr>
          <w:p w14:paraId="17A8E4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w:t>
            </w:r>
          </w:p>
        </w:tc>
        <w:tc>
          <w:tcPr>
            <w:tcW w:w="1276" w:type="dxa"/>
            <w:tcBorders>
              <w:top w:val="dotted" w:sz="4" w:space="0" w:color="000000"/>
              <w:left w:val="nil"/>
              <w:bottom w:val="single" w:sz="4" w:space="0" w:color="000000"/>
              <w:right w:val="nil"/>
            </w:tcBorders>
            <w:shd w:val="clear" w:color="auto" w:fill="auto"/>
            <w:tcMar>
              <w:left w:w="57" w:type="dxa"/>
              <w:right w:w="57" w:type="dxa"/>
            </w:tcMar>
            <w:vAlign w:val="bottom"/>
          </w:tcPr>
          <w:p w14:paraId="4540736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12 995 945</w:t>
            </w:r>
          </w:p>
        </w:tc>
      </w:tr>
    </w:tbl>
    <w:p w14:paraId="09E587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Політика Компанії не передбачає надання фінансових гарантій. Станом на 31 грудня 2021 та 2020 років виданих гарантій не існує.</w:t>
      </w:r>
    </w:p>
    <w:p w14:paraId="4586BF7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Ризик ліквідності </w:t>
      </w:r>
    </w:p>
    <w:p w14:paraId="5D6D34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Ризик ліквідності ˗˗ це ризик того, що Компанії буде складно виконати свої зобов'язання за фінансовими зобов'язаннями, розрахунок за якими проводиться шляхом надання грошових коштів або іншого фінансового активу. Підхід Компанії до управління ліквідністю полягає у забезпеченні максимально можливого достатнього рівня ліквідності, необхідного для виконання фінансових зобов'язань у встановлений термін як у звичайних, так і у несприятливих умовах, так, щоб при цьому не були понесені неприйнятні збитки і не виник ризик збитків для репутації Компанії.</w:t>
      </w:r>
    </w:p>
    <w:p w14:paraId="417AF9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Компанія намагається забезпечувати наявність на рахунках достатньої кількості грошових коштів для здійснення планових операційних виплат, включаючи обслуговування фінансових зобов'язань. Це не стосується потенційного впливу надзвичайних обставин, які неможливо передбачити, наприклад, від </w:t>
      </w:r>
      <w:r w:rsidRPr="00D243B2">
        <w:rPr>
          <w:rFonts w:ascii="Times New Roman" w:hAnsi="Times New Roman" w:cs="Times New Roman"/>
        </w:rPr>
        <w:lastRenderedPageBreak/>
        <w:t>стихійного лиха. Крім того, на 31 грудня 2021 року сума невикористаних коштів за кредитними лініями Компанії становить 2 172 052 тис. грн (2020 – 6 214 241 тис. грн).</w:t>
      </w:r>
    </w:p>
    <w:p w14:paraId="25BC09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Нижче представлені строки погашення фінансових зобов’язань згідно з договорами (включаючи прогнозні виплати відсотків, виключаючи вплив договорів взаємозаліку та комісії за невибрані суми). За кредитами та позиками строки погашення згідно з договорами представлені без урахування впливу невиконання обов’язкових умов кредитних договорів,  так як керівництво  вважає, що невиконання обов’язкових умов не спричинить за собою вимоги про дострокове погашення або суттєві штрафні санкції.</w:t>
      </w:r>
    </w:p>
    <w:p w14:paraId="39C70744" w14:textId="77777777" w:rsidR="004C22AD" w:rsidRPr="00D243B2" w:rsidRDefault="004C22AD" w:rsidP="00D243B2">
      <w:pPr>
        <w:jc w:val="both"/>
        <w:rPr>
          <w:rFonts w:ascii="Times New Roman" w:hAnsi="Times New Roman" w:cs="Times New Roman"/>
        </w:rPr>
      </w:pPr>
    </w:p>
    <w:p w14:paraId="236E9984" w14:textId="77777777" w:rsidR="004C22AD" w:rsidRPr="00D243B2" w:rsidRDefault="004C22AD" w:rsidP="00D243B2">
      <w:pPr>
        <w:jc w:val="both"/>
        <w:rPr>
          <w:rFonts w:ascii="Times New Roman" w:hAnsi="Times New Roman" w:cs="Times New Roman"/>
        </w:rPr>
      </w:pPr>
    </w:p>
    <w:p w14:paraId="65042050" w14:textId="77777777" w:rsidR="004C22AD" w:rsidRPr="00D243B2" w:rsidRDefault="004C22AD" w:rsidP="00D243B2">
      <w:pPr>
        <w:jc w:val="both"/>
        <w:rPr>
          <w:rFonts w:ascii="Times New Roman" w:hAnsi="Times New Roman" w:cs="Times New Roman"/>
        </w:rPr>
      </w:pPr>
    </w:p>
    <w:p w14:paraId="6A5882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 грудня 2021 року:</w:t>
      </w:r>
    </w:p>
    <w:p w14:paraId="60885A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2552"/>
        <w:gridCol w:w="1843"/>
        <w:gridCol w:w="1701"/>
        <w:gridCol w:w="2268"/>
        <w:gridCol w:w="1559"/>
      </w:tblGrid>
      <w:tr w:rsidR="004C22AD" w:rsidRPr="00D243B2" w14:paraId="18A516B1" w14:textId="77777777" w:rsidTr="002B29F7">
        <w:trPr>
          <w:tblHeader/>
        </w:trPr>
        <w:tc>
          <w:tcPr>
            <w:tcW w:w="2552" w:type="dxa"/>
            <w:tcBorders>
              <w:top w:val="nil"/>
              <w:left w:val="nil"/>
              <w:bottom w:val="single" w:sz="4" w:space="0" w:color="000000"/>
              <w:right w:val="nil"/>
            </w:tcBorders>
            <w:shd w:val="clear" w:color="auto" w:fill="auto"/>
            <w:tcMar>
              <w:left w:w="57" w:type="dxa"/>
              <w:right w:w="57" w:type="dxa"/>
            </w:tcMar>
          </w:tcPr>
          <w:p w14:paraId="69F3E8BC" w14:textId="77777777" w:rsidR="004C22AD" w:rsidRPr="00D243B2" w:rsidRDefault="004C22AD" w:rsidP="00D243B2">
            <w:pPr>
              <w:jc w:val="both"/>
              <w:rPr>
                <w:rFonts w:ascii="Times New Roman" w:hAnsi="Times New Roman" w:cs="Times New Roman"/>
              </w:rPr>
            </w:pPr>
          </w:p>
        </w:tc>
        <w:tc>
          <w:tcPr>
            <w:tcW w:w="1843" w:type="dxa"/>
            <w:tcBorders>
              <w:top w:val="nil"/>
              <w:left w:val="nil"/>
              <w:bottom w:val="single" w:sz="4" w:space="0" w:color="000000"/>
              <w:right w:val="nil"/>
            </w:tcBorders>
            <w:shd w:val="clear" w:color="auto" w:fill="auto"/>
            <w:tcMar>
              <w:left w:w="57" w:type="dxa"/>
              <w:right w:w="57" w:type="dxa"/>
            </w:tcMar>
          </w:tcPr>
          <w:p w14:paraId="4D3454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Кредити, позики, векселі, облігації</w:t>
            </w:r>
          </w:p>
        </w:tc>
        <w:tc>
          <w:tcPr>
            <w:tcW w:w="1701" w:type="dxa"/>
            <w:tcBorders>
              <w:top w:val="nil"/>
              <w:left w:val="nil"/>
              <w:bottom w:val="single" w:sz="4" w:space="0" w:color="000000"/>
              <w:right w:val="nil"/>
            </w:tcBorders>
            <w:shd w:val="clear" w:color="auto" w:fill="auto"/>
            <w:tcMar>
              <w:left w:w="57" w:type="dxa"/>
              <w:right w:w="57" w:type="dxa"/>
            </w:tcMar>
          </w:tcPr>
          <w:p w14:paraId="6BA35B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Торговельна кредиторська заборгованість</w:t>
            </w:r>
          </w:p>
        </w:tc>
        <w:tc>
          <w:tcPr>
            <w:tcW w:w="2268" w:type="dxa"/>
            <w:tcBorders>
              <w:top w:val="nil"/>
              <w:left w:val="nil"/>
              <w:bottom w:val="single" w:sz="4" w:space="0" w:color="000000"/>
              <w:right w:val="nil"/>
            </w:tcBorders>
            <w:tcMar>
              <w:left w:w="57" w:type="dxa"/>
              <w:right w:w="57" w:type="dxa"/>
            </w:tcMar>
          </w:tcPr>
          <w:p w14:paraId="74E723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Зобов’язання з оренди, інші поточні зобов’язання </w:t>
            </w:r>
          </w:p>
        </w:tc>
        <w:tc>
          <w:tcPr>
            <w:tcW w:w="1559" w:type="dxa"/>
            <w:tcBorders>
              <w:top w:val="nil"/>
              <w:left w:val="nil"/>
              <w:bottom w:val="single" w:sz="4" w:space="0" w:color="000000"/>
              <w:right w:val="nil"/>
            </w:tcBorders>
            <w:shd w:val="clear" w:color="auto" w:fill="auto"/>
            <w:tcMar>
              <w:left w:w="57" w:type="dxa"/>
              <w:right w:w="57" w:type="dxa"/>
            </w:tcMar>
          </w:tcPr>
          <w:p w14:paraId="6252AC3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Разом</w:t>
            </w:r>
          </w:p>
        </w:tc>
      </w:tr>
      <w:tr w:rsidR="004C22AD" w:rsidRPr="00D243B2" w14:paraId="33626998" w14:textId="77777777" w:rsidTr="002B29F7">
        <w:trPr>
          <w:trHeight w:val="227"/>
        </w:trPr>
        <w:tc>
          <w:tcPr>
            <w:tcW w:w="2552" w:type="dxa"/>
            <w:tcBorders>
              <w:left w:val="nil"/>
              <w:right w:val="nil"/>
            </w:tcBorders>
            <w:shd w:val="clear" w:color="auto" w:fill="auto"/>
            <w:tcMar>
              <w:left w:w="57" w:type="dxa"/>
              <w:right w:w="57" w:type="dxa"/>
            </w:tcMar>
            <w:vAlign w:val="bottom"/>
          </w:tcPr>
          <w:p w14:paraId="106448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Балансова вартість</w:t>
            </w:r>
          </w:p>
        </w:tc>
        <w:tc>
          <w:tcPr>
            <w:tcW w:w="1843" w:type="dxa"/>
            <w:tcBorders>
              <w:left w:val="nil"/>
              <w:right w:val="nil"/>
            </w:tcBorders>
            <w:shd w:val="clear" w:color="auto" w:fill="auto"/>
            <w:tcMar>
              <w:left w:w="57" w:type="dxa"/>
              <w:right w:w="57" w:type="dxa"/>
            </w:tcMar>
            <w:vAlign w:val="bottom"/>
          </w:tcPr>
          <w:p w14:paraId="724EE15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32 945 567</w:t>
            </w:r>
          </w:p>
        </w:tc>
        <w:tc>
          <w:tcPr>
            <w:tcW w:w="1701" w:type="dxa"/>
            <w:tcBorders>
              <w:left w:val="nil"/>
              <w:right w:val="nil"/>
            </w:tcBorders>
            <w:shd w:val="clear" w:color="auto" w:fill="auto"/>
            <w:tcMar>
              <w:left w:w="57" w:type="dxa"/>
              <w:right w:w="57" w:type="dxa"/>
            </w:tcMar>
            <w:vAlign w:val="bottom"/>
          </w:tcPr>
          <w:p w14:paraId="5727FC1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4 307 112</w:t>
            </w:r>
          </w:p>
        </w:tc>
        <w:tc>
          <w:tcPr>
            <w:tcW w:w="2268" w:type="dxa"/>
            <w:tcBorders>
              <w:left w:val="nil"/>
              <w:right w:val="nil"/>
            </w:tcBorders>
            <w:tcMar>
              <w:left w:w="57" w:type="dxa"/>
              <w:right w:w="57" w:type="dxa"/>
            </w:tcMar>
            <w:vAlign w:val="bottom"/>
          </w:tcPr>
          <w:p w14:paraId="33FE89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8 264 621</w:t>
            </w:r>
          </w:p>
        </w:tc>
        <w:tc>
          <w:tcPr>
            <w:tcW w:w="1559" w:type="dxa"/>
            <w:tcBorders>
              <w:left w:val="nil"/>
              <w:right w:val="nil"/>
            </w:tcBorders>
            <w:shd w:val="clear" w:color="auto" w:fill="auto"/>
            <w:tcMar>
              <w:left w:w="57" w:type="dxa"/>
              <w:right w:w="57" w:type="dxa"/>
            </w:tcMar>
            <w:vAlign w:val="bottom"/>
          </w:tcPr>
          <w:p w14:paraId="46DD506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45 517 300</w:t>
            </w:r>
          </w:p>
        </w:tc>
      </w:tr>
      <w:tr w:rsidR="004C22AD" w:rsidRPr="00D243B2" w14:paraId="5FE9015C" w14:textId="77777777" w:rsidTr="002B29F7">
        <w:trPr>
          <w:trHeight w:val="227"/>
        </w:trPr>
        <w:tc>
          <w:tcPr>
            <w:tcW w:w="2552" w:type="dxa"/>
            <w:tcBorders>
              <w:left w:val="nil"/>
              <w:right w:val="nil"/>
            </w:tcBorders>
            <w:shd w:val="clear" w:color="auto" w:fill="auto"/>
            <w:tcMar>
              <w:left w:w="57" w:type="dxa"/>
              <w:right w:w="57" w:type="dxa"/>
            </w:tcMar>
            <w:vAlign w:val="bottom"/>
          </w:tcPr>
          <w:p w14:paraId="6179AE7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Визначені договорами грошові потоки</w:t>
            </w:r>
          </w:p>
        </w:tc>
        <w:tc>
          <w:tcPr>
            <w:tcW w:w="1843" w:type="dxa"/>
            <w:tcBorders>
              <w:left w:val="nil"/>
              <w:right w:val="nil"/>
            </w:tcBorders>
            <w:shd w:val="clear" w:color="auto" w:fill="auto"/>
            <w:tcMar>
              <w:left w:w="57" w:type="dxa"/>
              <w:right w:w="57" w:type="dxa"/>
            </w:tcMar>
            <w:vAlign w:val="bottom"/>
          </w:tcPr>
          <w:p w14:paraId="142687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38 697 810</w:t>
            </w:r>
          </w:p>
        </w:tc>
        <w:tc>
          <w:tcPr>
            <w:tcW w:w="1701" w:type="dxa"/>
            <w:tcBorders>
              <w:left w:val="nil"/>
              <w:right w:val="nil"/>
            </w:tcBorders>
            <w:shd w:val="clear" w:color="auto" w:fill="auto"/>
            <w:tcMar>
              <w:left w:w="57" w:type="dxa"/>
              <w:right w:w="57" w:type="dxa"/>
            </w:tcMar>
            <w:vAlign w:val="bottom"/>
          </w:tcPr>
          <w:p w14:paraId="2536D61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4 307 112</w:t>
            </w:r>
          </w:p>
        </w:tc>
        <w:tc>
          <w:tcPr>
            <w:tcW w:w="2268" w:type="dxa"/>
            <w:tcBorders>
              <w:left w:val="nil"/>
              <w:right w:val="nil"/>
            </w:tcBorders>
            <w:tcMar>
              <w:left w:w="57" w:type="dxa"/>
              <w:right w:w="57" w:type="dxa"/>
            </w:tcMar>
            <w:vAlign w:val="bottom"/>
          </w:tcPr>
          <w:p w14:paraId="43C022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8 267 556</w:t>
            </w:r>
          </w:p>
        </w:tc>
        <w:tc>
          <w:tcPr>
            <w:tcW w:w="1559" w:type="dxa"/>
            <w:tcBorders>
              <w:left w:val="nil"/>
              <w:right w:val="nil"/>
            </w:tcBorders>
            <w:shd w:val="clear" w:color="auto" w:fill="auto"/>
            <w:tcMar>
              <w:left w:w="57" w:type="dxa"/>
              <w:right w:w="57" w:type="dxa"/>
            </w:tcMar>
            <w:vAlign w:val="bottom"/>
          </w:tcPr>
          <w:p w14:paraId="3CE608B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51 272 478</w:t>
            </w:r>
          </w:p>
        </w:tc>
      </w:tr>
      <w:tr w:rsidR="004C22AD" w:rsidRPr="00D243B2" w14:paraId="6F32D194" w14:textId="77777777" w:rsidTr="002B29F7">
        <w:trPr>
          <w:trHeight w:val="227"/>
        </w:trPr>
        <w:tc>
          <w:tcPr>
            <w:tcW w:w="2552" w:type="dxa"/>
            <w:tcBorders>
              <w:left w:val="nil"/>
              <w:bottom w:val="dotted" w:sz="4" w:space="0" w:color="000000"/>
              <w:right w:val="nil"/>
            </w:tcBorders>
            <w:shd w:val="clear" w:color="auto" w:fill="auto"/>
            <w:tcMar>
              <w:left w:w="57" w:type="dxa"/>
              <w:right w:w="57" w:type="dxa"/>
            </w:tcMar>
            <w:vAlign w:val="bottom"/>
          </w:tcPr>
          <w:p w14:paraId="08E61F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 6 місяців</w:t>
            </w:r>
          </w:p>
        </w:tc>
        <w:tc>
          <w:tcPr>
            <w:tcW w:w="1843" w:type="dxa"/>
            <w:tcBorders>
              <w:left w:val="nil"/>
              <w:bottom w:val="dotted" w:sz="4" w:space="0" w:color="000000"/>
              <w:right w:val="nil"/>
            </w:tcBorders>
            <w:shd w:val="clear" w:color="auto" w:fill="auto"/>
            <w:tcMar>
              <w:left w:w="57" w:type="dxa"/>
              <w:right w:w="57" w:type="dxa"/>
            </w:tcMar>
            <w:vAlign w:val="bottom"/>
          </w:tcPr>
          <w:p w14:paraId="7F4246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1 667 338</w:t>
            </w:r>
          </w:p>
        </w:tc>
        <w:tc>
          <w:tcPr>
            <w:tcW w:w="1701" w:type="dxa"/>
            <w:tcBorders>
              <w:left w:val="nil"/>
              <w:bottom w:val="dotted" w:sz="4" w:space="0" w:color="000000"/>
              <w:right w:val="nil"/>
            </w:tcBorders>
            <w:shd w:val="clear" w:color="auto" w:fill="auto"/>
            <w:tcMar>
              <w:left w:w="57" w:type="dxa"/>
              <w:right w:w="57" w:type="dxa"/>
            </w:tcMar>
            <w:vAlign w:val="bottom"/>
          </w:tcPr>
          <w:p w14:paraId="2CA5398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4 307 112</w:t>
            </w:r>
          </w:p>
        </w:tc>
        <w:tc>
          <w:tcPr>
            <w:tcW w:w="2268" w:type="dxa"/>
            <w:tcBorders>
              <w:left w:val="nil"/>
              <w:bottom w:val="dotted" w:sz="4" w:space="0" w:color="000000"/>
              <w:right w:val="nil"/>
            </w:tcBorders>
            <w:tcMar>
              <w:left w:w="57" w:type="dxa"/>
              <w:right w:w="57" w:type="dxa"/>
            </w:tcMar>
            <w:vAlign w:val="bottom"/>
          </w:tcPr>
          <w:p w14:paraId="599D58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8 223 362</w:t>
            </w:r>
          </w:p>
        </w:tc>
        <w:tc>
          <w:tcPr>
            <w:tcW w:w="1559" w:type="dxa"/>
            <w:tcBorders>
              <w:left w:val="nil"/>
              <w:bottom w:val="dotted" w:sz="4" w:space="0" w:color="000000"/>
              <w:right w:val="nil"/>
            </w:tcBorders>
            <w:shd w:val="clear" w:color="auto" w:fill="auto"/>
            <w:tcMar>
              <w:left w:w="57" w:type="dxa"/>
              <w:right w:w="57" w:type="dxa"/>
            </w:tcMar>
            <w:vAlign w:val="bottom"/>
          </w:tcPr>
          <w:p w14:paraId="044F3F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14 197 812</w:t>
            </w:r>
          </w:p>
        </w:tc>
      </w:tr>
      <w:tr w:rsidR="004C22AD" w:rsidRPr="00D243B2" w14:paraId="4F94C736" w14:textId="77777777" w:rsidTr="002B29F7">
        <w:trPr>
          <w:trHeight w:val="227"/>
        </w:trPr>
        <w:tc>
          <w:tcPr>
            <w:tcW w:w="2552" w:type="dxa"/>
            <w:tcBorders>
              <w:left w:val="nil"/>
              <w:bottom w:val="dotted" w:sz="4" w:space="0" w:color="000000"/>
              <w:right w:val="nil"/>
            </w:tcBorders>
            <w:shd w:val="clear" w:color="auto" w:fill="auto"/>
            <w:tcMar>
              <w:left w:w="57" w:type="dxa"/>
              <w:right w:w="57" w:type="dxa"/>
            </w:tcMar>
            <w:vAlign w:val="bottom"/>
          </w:tcPr>
          <w:p w14:paraId="0B9EFE4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 6 до 12 місяців</w:t>
            </w:r>
          </w:p>
        </w:tc>
        <w:tc>
          <w:tcPr>
            <w:tcW w:w="1843" w:type="dxa"/>
            <w:tcBorders>
              <w:left w:val="nil"/>
              <w:bottom w:val="dotted" w:sz="4" w:space="0" w:color="000000"/>
              <w:right w:val="nil"/>
            </w:tcBorders>
            <w:shd w:val="clear" w:color="auto" w:fill="auto"/>
            <w:tcMar>
              <w:left w:w="57" w:type="dxa"/>
              <w:right w:w="57" w:type="dxa"/>
            </w:tcMar>
            <w:vAlign w:val="bottom"/>
          </w:tcPr>
          <w:p w14:paraId="6D8D7F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8 776 050</w:t>
            </w:r>
          </w:p>
        </w:tc>
        <w:tc>
          <w:tcPr>
            <w:tcW w:w="1701" w:type="dxa"/>
            <w:tcBorders>
              <w:left w:val="nil"/>
              <w:bottom w:val="dotted" w:sz="4" w:space="0" w:color="000000"/>
              <w:right w:val="nil"/>
            </w:tcBorders>
            <w:shd w:val="clear" w:color="auto" w:fill="auto"/>
            <w:tcMar>
              <w:left w:w="57" w:type="dxa"/>
              <w:right w:w="57" w:type="dxa"/>
            </w:tcMar>
            <w:vAlign w:val="bottom"/>
          </w:tcPr>
          <w:p w14:paraId="685965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2268" w:type="dxa"/>
            <w:tcBorders>
              <w:left w:val="nil"/>
              <w:bottom w:val="dotted" w:sz="4" w:space="0" w:color="000000"/>
              <w:right w:val="nil"/>
            </w:tcBorders>
            <w:tcMar>
              <w:left w:w="57" w:type="dxa"/>
              <w:right w:w="57" w:type="dxa"/>
            </w:tcMar>
            <w:vAlign w:val="bottom"/>
          </w:tcPr>
          <w:p w14:paraId="489684E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38 045</w:t>
            </w:r>
          </w:p>
        </w:tc>
        <w:tc>
          <w:tcPr>
            <w:tcW w:w="1559" w:type="dxa"/>
            <w:tcBorders>
              <w:left w:val="nil"/>
              <w:bottom w:val="dotted" w:sz="4" w:space="0" w:color="000000"/>
              <w:right w:val="nil"/>
            </w:tcBorders>
            <w:shd w:val="clear" w:color="auto" w:fill="auto"/>
            <w:tcMar>
              <w:left w:w="57" w:type="dxa"/>
              <w:right w:w="57" w:type="dxa"/>
            </w:tcMar>
            <w:vAlign w:val="bottom"/>
          </w:tcPr>
          <w:p w14:paraId="5176A4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8 814 095</w:t>
            </w:r>
          </w:p>
        </w:tc>
      </w:tr>
      <w:tr w:rsidR="004C22AD" w:rsidRPr="00D243B2" w14:paraId="5C781B47" w14:textId="77777777" w:rsidTr="002B29F7">
        <w:trPr>
          <w:trHeight w:val="227"/>
        </w:trPr>
        <w:tc>
          <w:tcPr>
            <w:tcW w:w="2552" w:type="dxa"/>
            <w:tcBorders>
              <w:top w:val="dotted" w:sz="4" w:space="0" w:color="000000"/>
              <w:left w:val="nil"/>
              <w:bottom w:val="dotted" w:sz="4" w:space="0" w:color="000000"/>
              <w:right w:val="nil"/>
            </w:tcBorders>
            <w:shd w:val="clear" w:color="auto" w:fill="auto"/>
            <w:tcMar>
              <w:left w:w="57" w:type="dxa"/>
              <w:right w:w="57" w:type="dxa"/>
            </w:tcMar>
            <w:vAlign w:val="bottom"/>
          </w:tcPr>
          <w:p w14:paraId="19AB4FB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 1 до 2 років</w:t>
            </w:r>
          </w:p>
        </w:tc>
        <w:tc>
          <w:tcPr>
            <w:tcW w:w="1843" w:type="dxa"/>
            <w:tcBorders>
              <w:top w:val="dotted" w:sz="4" w:space="0" w:color="000000"/>
              <w:left w:val="nil"/>
              <w:bottom w:val="dotted" w:sz="4" w:space="0" w:color="000000"/>
              <w:right w:val="nil"/>
            </w:tcBorders>
            <w:shd w:val="clear" w:color="auto" w:fill="auto"/>
            <w:tcMar>
              <w:left w:w="57" w:type="dxa"/>
              <w:right w:w="57" w:type="dxa"/>
            </w:tcMar>
            <w:vAlign w:val="bottom"/>
          </w:tcPr>
          <w:p w14:paraId="5C1DE4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3 568 821</w:t>
            </w:r>
          </w:p>
        </w:tc>
        <w:tc>
          <w:tcPr>
            <w:tcW w:w="1701" w:type="dxa"/>
            <w:tcBorders>
              <w:top w:val="dotted" w:sz="4" w:space="0" w:color="000000"/>
              <w:left w:val="nil"/>
              <w:bottom w:val="dotted" w:sz="4" w:space="0" w:color="000000"/>
              <w:right w:val="nil"/>
            </w:tcBorders>
            <w:shd w:val="clear" w:color="auto" w:fill="auto"/>
            <w:tcMar>
              <w:left w:w="57" w:type="dxa"/>
              <w:right w:w="57" w:type="dxa"/>
            </w:tcMar>
            <w:vAlign w:val="bottom"/>
          </w:tcPr>
          <w:p w14:paraId="01E4B3A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2268" w:type="dxa"/>
            <w:tcBorders>
              <w:top w:val="dotted" w:sz="4" w:space="0" w:color="000000"/>
              <w:left w:val="nil"/>
              <w:bottom w:val="dotted" w:sz="4" w:space="0" w:color="000000"/>
              <w:right w:val="nil"/>
            </w:tcBorders>
            <w:tcMar>
              <w:left w:w="57" w:type="dxa"/>
              <w:right w:w="57" w:type="dxa"/>
            </w:tcMar>
            <w:vAlign w:val="bottom"/>
          </w:tcPr>
          <w:p w14:paraId="3DCC55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1 673</w:t>
            </w:r>
          </w:p>
        </w:tc>
        <w:tc>
          <w:tcPr>
            <w:tcW w:w="1559" w:type="dxa"/>
            <w:tcBorders>
              <w:top w:val="dotted" w:sz="4" w:space="0" w:color="000000"/>
              <w:left w:val="nil"/>
              <w:bottom w:val="dotted" w:sz="4" w:space="0" w:color="000000"/>
              <w:right w:val="nil"/>
            </w:tcBorders>
            <w:shd w:val="clear" w:color="auto" w:fill="auto"/>
            <w:tcMar>
              <w:left w:w="57" w:type="dxa"/>
              <w:right w:w="57" w:type="dxa"/>
            </w:tcMar>
            <w:vAlign w:val="bottom"/>
          </w:tcPr>
          <w:p w14:paraId="630BF3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3 570 494</w:t>
            </w:r>
          </w:p>
        </w:tc>
      </w:tr>
      <w:tr w:rsidR="004C22AD" w:rsidRPr="00D243B2" w14:paraId="329B4138" w14:textId="77777777" w:rsidTr="002B29F7">
        <w:trPr>
          <w:trHeight w:val="227"/>
        </w:trPr>
        <w:tc>
          <w:tcPr>
            <w:tcW w:w="2552" w:type="dxa"/>
            <w:tcBorders>
              <w:top w:val="dotted" w:sz="4" w:space="0" w:color="000000"/>
              <w:left w:val="nil"/>
              <w:bottom w:val="dotted" w:sz="4" w:space="0" w:color="000000"/>
              <w:right w:val="nil"/>
            </w:tcBorders>
            <w:shd w:val="clear" w:color="auto" w:fill="auto"/>
            <w:tcMar>
              <w:left w:w="57" w:type="dxa"/>
              <w:right w:w="57" w:type="dxa"/>
            </w:tcMar>
            <w:vAlign w:val="bottom"/>
          </w:tcPr>
          <w:p w14:paraId="06BB5F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 2 до 3 років</w:t>
            </w:r>
          </w:p>
        </w:tc>
        <w:tc>
          <w:tcPr>
            <w:tcW w:w="1843" w:type="dxa"/>
            <w:tcBorders>
              <w:top w:val="dotted" w:sz="4" w:space="0" w:color="000000"/>
              <w:left w:val="nil"/>
              <w:bottom w:val="dotted" w:sz="4" w:space="0" w:color="000000"/>
              <w:right w:val="nil"/>
            </w:tcBorders>
            <w:shd w:val="clear" w:color="auto" w:fill="auto"/>
            <w:tcMar>
              <w:left w:w="57" w:type="dxa"/>
              <w:right w:w="57" w:type="dxa"/>
            </w:tcMar>
            <w:vAlign w:val="bottom"/>
          </w:tcPr>
          <w:p w14:paraId="5D51D3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4 068 737</w:t>
            </w:r>
          </w:p>
        </w:tc>
        <w:tc>
          <w:tcPr>
            <w:tcW w:w="1701" w:type="dxa"/>
            <w:tcBorders>
              <w:top w:val="dotted" w:sz="4" w:space="0" w:color="000000"/>
              <w:left w:val="nil"/>
              <w:bottom w:val="dotted" w:sz="4" w:space="0" w:color="000000"/>
              <w:right w:val="nil"/>
            </w:tcBorders>
            <w:shd w:val="clear" w:color="auto" w:fill="auto"/>
            <w:tcMar>
              <w:left w:w="57" w:type="dxa"/>
              <w:right w:w="57" w:type="dxa"/>
            </w:tcMar>
            <w:vAlign w:val="bottom"/>
          </w:tcPr>
          <w:p w14:paraId="273262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2268" w:type="dxa"/>
            <w:tcBorders>
              <w:top w:val="dotted" w:sz="4" w:space="0" w:color="000000"/>
              <w:left w:val="nil"/>
              <w:bottom w:val="dotted" w:sz="4" w:space="0" w:color="000000"/>
              <w:right w:val="nil"/>
            </w:tcBorders>
            <w:tcMar>
              <w:left w:w="57" w:type="dxa"/>
              <w:right w:w="57" w:type="dxa"/>
            </w:tcMar>
            <w:vAlign w:val="bottom"/>
          </w:tcPr>
          <w:p w14:paraId="52F1DE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1 194</w:t>
            </w:r>
          </w:p>
        </w:tc>
        <w:tc>
          <w:tcPr>
            <w:tcW w:w="1559" w:type="dxa"/>
            <w:tcBorders>
              <w:top w:val="dotted" w:sz="4" w:space="0" w:color="000000"/>
              <w:left w:val="nil"/>
              <w:bottom w:val="dotted" w:sz="4" w:space="0" w:color="000000"/>
              <w:right w:val="nil"/>
            </w:tcBorders>
            <w:shd w:val="clear" w:color="auto" w:fill="auto"/>
            <w:tcMar>
              <w:left w:w="57" w:type="dxa"/>
              <w:right w:w="57" w:type="dxa"/>
            </w:tcMar>
            <w:vAlign w:val="bottom"/>
          </w:tcPr>
          <w:p w14:paraId="23E8BCA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4 069 931</w:t>
            </w:r>
          </w:p>
        </w:tc>
      </w:tr>
      <w:tr w:rsidR="004C22AD" w:rsidRPr="00D243B2" w14:paraId="1133653F" w14:textId="77777777" w:rsidTr="002B29F7">
        <w:trPr>
          <w:trHeight w:val="227"/>
        </w:trPr>
        <w:tc>
          <w:tcPr>
            <w:tcW w:w="2552" w:type="dxa"/>
            <w:tcBorders>
              <w:top w:val="dotted" w:sz="4" w:space="0" w:color="000000"/>
              <w:left w:val="nil"/>
              <w:bottom w:val="dotted" w:sz="4" w:space="0" w:color="000000"/>
              <w:right w:val="nil"/>
            </w:tcBorders>
            <w:shd w:val="clear" w:color="auto" w:fill="auto"/>
            <w:tcMar>
              <w:left w:w="57" w:type="dxa"/>
              <w:right w:w="57" w:type="dxa"/>
            </w:tcMar>
            <w:vAlign w:val="bottom"/>
          </w:tcPr>
          <w:p w14:paraId="0921CB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 3 до 5 років</w:t>
            </w:r>
          </w:p>
        </w:tc>
        <w:tc>
          <w:tcPr>
            <w:tcW w:w="1843" w:type="dxa"/>
            <w:tcBorders>
              <w:top w:val="dotted" w:sz="4" w:space="0" w:color="000000"/>
              <w:left w:val="nil"/>
              <w:bottom w:val="dotted" w:sz="4" w:space="0" w:color="000000"/>
              <w:right w:val="nil"/>
            </w:tcBorders>
            <w:shd w:val="clear" w:color="auto" w:fill="auto"/>
            <w:tcMar>
              <w:left w:w="57" w:type="dxa"/>
              <w:right w:w="57" w:type="dxa"/>
            </w:tcMar>
            <w:vAlign w:val="bottom"/>
          </w:tcPr>
          <w:p w14:paraId="7081072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5 526 647</w:t>
            </w:r>
          </w:p>
        </w:tc>
        <w:tc>
          <w:tcPr>
            <w:tcW w:w="1701" w:type="dxa"/>
            <w:tcBorders>
              <w:top w:val="dotted" w:sz="4" w:space="0" w:color="000000"/>
              <w:left w:val="nil"/>
              <w:bottom w:val="dotted" w:sz="4" w:space="0" w:color="000000"/>
              <w:right w:val="nil"/>
            </w:tcBorders>
            <w:shd w:val="clear" w:color="auto" w:fill="auto"/>
            <w:tcMar>
              <w:left w:w="57" w:type="dxa"/>
              <w:right w:w="57" w:type="dxa"/>
            </w:tcMar>
            <w:vAlign w:val="bottom"/>
          </w:tcPr>
          <w:p w14:paraId="20FCA6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2268" w:type="dxa"/>
            <w:tcBorders>
              <w:top w:val="dotted" w:sz="4" w:space="0" w:color="000000"/>
              <w:left w:val="nil"/>
              <w:bottom w:val="dotted" w:sz="4" w:space="0" w:color="000000"/>
              <w:right w:val="nil"/>
            </w:tcBorders>
            <w:tcMar>
              <w:left w:w="57" w:type="dxa"/>
              <w:right w:w="57" w:type="dxa"/>
            </w:tcMar>
            <w:vAlign w:val="bottom"/>
          </w:tcPr>
          <w:p w14:paraId="179DD0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3 282</w:t>
            </w:r>
          </w:p>
        </w:tc>
        <w:tc>
          <w:tcPr>
            <w:tcW w:w="1559" w:type="dxa"/>
            <w:tcBorders>
              <w:top w:val="dotted" w:sz="4" w:space="0" w:color="000000"/>
              <w:left w:val="nil"/>
              <w:bottom w:val="dotted" w:sz="4" w:space="0" w:color="000000"/>
              <w:right w:val="nil"/>
            </w:tcBorders>
            <w:shd w:val="clear" w:color="auto" w:fill="auto"/>
            <w:tcMar>
              <w:left w:w="57" w:type="dxa"/>
              <w:right w:w="57" w:type="dxa"/>
            </w:tcMar>
            <w:vAlign w:val="bottom"/>
          </w:tcPr>
          <w:p w14:paraId="1C58AEB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5 529 929</w:t>
            </w:r>
          </w:p>
        </w:tc>
      </w:tr>
      <w:tr w:rsidR="004C22AD" w:rsidRPr="00D243B2" w14:paraId="0BCBECE3" w14:textId="77777777" w:rsidTr="002B29F7">
        <w:trPr>
          <w:trHeight w:val="227"/>
        </w:trPr>
        <w:tc>
          <w:tcPr>
            <w:tcW w:w="2552" w:type="dxa"/>
            <w:tcBorders>
              <w:top w:val="dotted" w:sz="4" w:space="0" w:color="000000"/>
              <w:left w:val="nil"/>
              <w:bottom w:val="single" w:sz="4" w:space="0" w:color="000000"/>
              <w:right w:val="nil"/>
            </w:tcBorders>
            <w:shd w:val="clear" w:color="auto" w:fill="auto"/>
            <w:tcMar>
              <w:left w:w="57" w:type="dxa"/>
              <w:right w:w="57" w:type="dxa"/>
            </w:tcMar>
            <w:vAlign w:val="bottom"/>
          </w:tcPr>
          <w:p w14:paraId="7BBFCF4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понад 5 років</w:t>
            </w:r>
          </w:p>
        </w:tc>
        <w:tc>
          <w:tcPr>
            <w:tcW w:w="1843" w:type="dxa"/>
            <w:tcBorders>
              <w:top w:val="dotted" w:sz="4" w:space="0" w:color="000000"/>
              <w:left w:val="nil"/>
              <w:bottom w:val="single" w:sz="4" w:space="0" w:color="000000"/>
              <w:right w:val="nil"/>
            </w:tcBorders>
            <w:shd w:val="clear" w:color="auto" w:fill="auto"/>
            <w:tcMar>
              <w:left w:w="57" w:type="dxa"/>
              <w:right w:w="57" w:type="dxa"/>
            </w:tcMar>
            <w:vAlign w:val="bottom"/>
          </w:tcPr>
          <w:p w14:paraId="08804CF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15 090 217</w:t>
            </w:r>
          </w:p>
        </w:tc>
        <w:tc>
          <w:tcPr>
            <w:tcW w:w="1701" w:type="dxa"/>
            <w:tcBorders>
              <w:top w:val="dotted" w:sz="4" w:space="0" w:color="000000"/>
              <w:left w:val="nil"/>
              <w:bottom w:val="single" w:sz="4" w:space="0" w:color="000000"/>
              <w:right w:val="nil"/>
            </w:tcBorders>
            <w:shd w:val="clear" w:color="auto" w:fill="auto"/>
            <w:tcMar>
              <w:left w:w="57" w:type="dxa"/>
              <w:right w:w="57" w:type="dxa"/>
            </w:tcMar>
            <w:vAlign w:val="bottom"/>
          </w:tcPr>
          <w:p w14:paraId="3D143A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2268" w:type="dxa"/>
            <w:tcBorders>
              <w:top w:val="dotted" w:sz="4" w:space="0" w:color="000000"/>
              <w:left w:val="nil"/>
              <w:bottom w:val="single" w:sz="4" w:space="0" w:color="000000"/>
              <w:right w:val="nil"/>
            </w:tcBorders>
            <w:tcMar>
              <w:left w:w="57" w:type="dxa"/>
              <w:right w:w="57" w:type="dxa"/>
            </w:tcMar>
            <w:vAlign w:val="bottom"/>
          </w:tcPr>
          <w:p w14:paraId="4C218D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559" w:type="dxa"/>
            <w:tcBorders>
              <w:top w:val="dotted" w:sz="4" w:space="0" w:color="000000"/>
              <w:left w:val="nil"/>
              <w:bottom w:val="single" w:sz="4" w:space="0" w:color="000000"/>
              <w:right w:val="nil"/>
            </w:tcBorders>
            <w:shd w:val="clear" w:color="auto" w:fill="auto"/>
            <w:tcMar>
              <w:left w:w="57" w:type="dxa"/>
              <w:right w:w="57" w:type="dxa"/>
            </w:tcMar>
            <w:vAlign w:val="bottom"/>
          </w:tcPr>
          <w:p w14:paraId="3E4C2F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15 090 217</w:t>
            </w:r>
          </w:p>
        </w:tc>
      </w:tr>
    </w:tbl>
    <w:p w14:paraId="294B793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 грудня 2020 року:</w:t>
      </w:r>
    </w:p>
    <w:p w14:paraId="4F74ED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2552"/>
        <w:gridCol w:w="1843"/>
        <w:gridCol w:w="1701"/>
        <w:gridCol w:w="2267"/>
        <w:gridCol w:w="1560"/>
      </w:tblGrid>
      <w:tr w:rsidR="004C22AD" w:rsidRPr="00D243B2" w14:paraId="1DB157CC" w14:textId="77777777" w:rsidTr="002B29F7">
        <w:trPr>
          <w:tblHeader/>
        </w:trPr>
        <w:tc>
          <w:tcPr>
            <w:tcW w:w="2552" w:type="dxa"/>
            <w:tcBorders>
              <w:top w:val="nil"/>
              <w:left w:val="nil"/>
              <w:bottom w:val="single" w:sz="4" w:space="0" w:color="000000"/>
              <w:right w:val="nil"/>
            </w:tcBorders>
            <w:shd w:val="clear" w:color="auto" w:fill="auto"/>
            <w:tcMar>
              <w:left w:w="57" w:type="dxa"/>
              <w:right w:w="57" w:type="dxa"/>
            </w:tcMar>
          </w:tcPr>
          <w:p w14:paraId="53BB7671" w14:textId="77777777" w:rsidR="004C22AD" w:rsidRPr="00D243B2" w:rsidRDefault="004C22AD" w:rsidP="00D243B2">
            <w:pPr>
              <w:jc w:val="both"/>
              <w:rPr>
                <w:rFonts w:ascii="Times New Roman" w:hAnsi="Times New Roman" w:cs="Times New Roman"/>
              </w:rPr>
            </w:pPr>
          </w:p>
        </w:tc>
        <w:tc>
          <w:tcPr>
            <w:tcW w:w="1843" w:type="dxa"/>
            <w:tcBorders>
              <w:top w:val="nil"/>
              <w:left w:val="nil"/>
              <w:bottom w:val="single" w:sz="4" w:space="0" w:color="000000"/>
              <w:right w:val="nil"/>
            </w:tcBorders>
            <w:shd w:val="clear" w:color="auto" w:fill="auto"/>
            <w:tcMar>
              <w:left w:w="57" w:type="dxa"/>
              <w:right w:w="57" w:type="dxa"/>
            </w:tcMar>
          </w:tcPr>
          <w:p w14:paraId="59BBB58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Кредити, позики, векселі, облігації</w:t>
            </w:r>
          </w:p>
        </w:tc>
        <w:tc>
          <w:tcPr>
            <w:tcW w:w="1701" w:type="dxa"/>
            <w:tcBorders>
              <w:top w:val="nil"/>
              <w:left w:val="nil"/>
              <w:bottom w:val="single" w:sz="4" w:space="0" w:color="000000"/>
              <w:right w:val="nil"/>
            </w:tcBorders>
            <w:shd w:val="clear" w:color="auto" w:fill="auto"/>
            <w:tcMar>
              <w:left w:w="57" w:type="dxa"/>
              <w:right w:w="57" w:type="dxa"/>
            </w:tcMar>
          </w:tcPr>
          <w:p w14:paraId="112ED1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Торговельна кредиторська заборгованість</w:t>
            </w:r>
          </w:p>
        </w:tc>
        <w:tc>
          <w:tcPr>
            <w:tcW w:w="2267" w:type="dxa"/>
            <w:tcBorders>
              <w:top w:val="nil"/>
              <w:left w:val="nil"/>
              <w:bottom w:val="single" w:sz="4" w:space="0" w:color="000000"/>
              <w:right w:val="nil"/>
            </w:tcBorders>
            <w:tcMar>
              <w:left w:w="57" w:type="dxa"/>
              <w:right w:w="57" w:type="dxa"/>
            </w:tcMar>
          </w:tcPr>
          <w:p w14:paraId="4C1F929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Зобов’язання з оренди, інші поточні зобов’язання (перераховано) </w:t>
            </w:r>
          </w:p>
        </w:tc>
        <w:tc>
          <w:tcPr>
            <w:tcW w:w="1560" w:type="dxa"/>
            <w:tcBorders>
              <w:top w:val="nil"/>
              <w:left w:val="nil"/>
              <w:bottom w:val="single" w:sz="4" w:space="0" w:color="000000"/>
              <w:right w:val="nil"/>
            </w:tcBorders>
            <w:shd w:val="clear" w:color="auto" w:fill="auto"/>
            <w:tcMar>
              <w:left w:w="57" w:type="dxa"/>
              <w:right w:w="57" w:type="dxa"/>
            </w:tcMar>
          </w:tcPr>
          <w:p w14:paraId="7246B59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Разом</w:t>
            </w:r>
          </w:p>
        </w:tc>
      </w:tr>
      <w:tr w:rsidR="004C22AD" w:rsidRPr="00D243B2" w14:paraId="4A4E7C5D" w14:textId="77777777" w:rsidTr="002B29F7">
        <w:trPr>
          <w:trHeight w:val="227"/>
        </w:trPr>
        <w:tc>
          <w:tcPr>
            <w:tcW w:w="2552" w:type="dxa"/>
            <w:tcBorders>
              <w:left w:val="nil"/>
              <w:right w:val="nil"/>
            </w:tcBorders>
            <w:shd w:val="clear" w:color="auto" w:fill="auto"/>
            <w:tcMar>
              <w:left w:w="57" w:type="dxa"/>
              <w:right w:w="57" w:type="dxa"/>
            </w:tcMar>
            <w:vAlign w:val="bottom"/>
          </w:tcPr>
          <w:p w14:paraId="3781DCF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Балансова вартість</w:t>
            </w:r>
          </w:p>
        </w:tc>
        <w:tc>
          <w:tcPr>
            <w:tcW w:w="1843" w:type="dxa"/>
            <w:tcBorders>
              <w:left w:val="nil"/>
              <w:right w:val="nil"/>
            </w:tcBorders>
            <w:shd w:val="clear" w:color="auto" w:fill="auto"/>
            <w:tcMar>
              <w:left w:w="57" w:type="dxa"/>
              <w:right w:w="57" w:type="dxa"/>
            </w:tcMar>
            <w:vAlign w:val="bottom"/>
          </w:tcPr>
          <w:p w14:paraId="0C07B26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35 660 657</w:t>
            </w:r>
          </w:p>
        </w:tc>
        <w:tc>
          <w:tcPr>
            <w:tcW w:w="1701" w:type="dxa"/>
            <w:tcBorders>
              <w:left w:val="nil"/>
              <w:right w:val="nil"/>
            </w:tcBorders>
            <w:shd w:val="clear" w:color="auto" w:fill="auto"/>
            <w:tcMar>
              <w:left w:w="57" w:type="dxa"/>
              <w:right w:w="57" w:type="dxa"/>
            </w:tcMar>
            <w:vAlign w:val="bottom"/>
          </w:tcPr>
          <w:p w14:paraId="1E52C5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4 182 565</w:t>
            </w:r>
          </w:p>
        </w:tc>
        <w:tc>
          <w:tcPr>
            <w:tcW w:w="2267" w:type="dxa"/>
            <w:tcBorders>
              <w:left w:val="nil"/>
              <w:right w:val="nil"/>
            </w:tcBorders>
            <w:tcMar>
              <w:left w:w="57" w:type="dxa"/>
              <w:right w:w="57" w:type="dxa"/>
            </w:tcMar>
            <w:vAlign w:val="bottom"/>
          </w:tcPr>
          <w:p w14:paraId="687EC4C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10 092 598</w:t>
            </w:r>
          </w:p>
        </w:tc>
        <w:tc>
          <w:tcPr>
            <w:tcW w:w="1560" w:type="dxa"/>
            <w:tcBorders>
              <w:left w:val="nil"/>
              <w:right w:val="nil"/>
            </w:tcBorders>
            <w:shd w:val="clear" w:color="auto" w:fill="auto"/>
            <w:tcMar>
              <w:left w:w="57" w:type="dxa"/>
              <w:right w:w="57" w:type="dxa"/>
            </w:tcMar>
            <w:vAlign w:val="bottom"/>
          </w:tcPr>
          <w:p w14:paraId="6250A17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49 935 820</w:t>
            </w:r>
          </w:p>
        </w:tc>
      </w:tr>
      <w:tr w:rsidR="004C22AD" w:rsidRPr="00D243B2" w14:paraId="0DA2CBCE" w14:textId="77777777" w:rsidTr="002B29F7">
        <w:trPr>
          <w:trHeight w:val="227"/>
        </w:trPr>
        <w:tc>
          <w:tcPr>
            <w:tcW w:w="2552" w:type="dxa"/>
            <w:tcBorders>
              <w:left w:val="nil"/>
              <w:right w:val="nil"/>
            </w:tcBorders>
            <w:shd w:val="clear" w:color="auto" w:fill="auto"/>
            <w:tcMar>
              <w:left w:w="57" w:type="dxa"/>
              <w:right w:w="57" w:type="dxa"/>
            </w:tcMar>
            <w:vAlign w:val="bottom"/>
          </w:tcPr>
          <w:p w14:paraId="4005CF7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Визначені договорами грошові потоки</w:t>
            </w:r>
          </w:p>
        </w:tc>
        <w:tc>
          <w:tcPr>
            <w:tcW w:w="1843" w:type="dxa"/>
            <w:tcBorders>
              <w:left w:val="nil"/>
              <w:right w:val="nil"/>
            </w:tcBorders>
            <w:shd w:val="clear" w:color="auto" w:fill="auto"/>
            <w:tcMar>
              <w:left w:w="57" w:type="dxa"/>
              <w:right w:w="57" w:type="dxa"/>
            </w:tcMar>
            <w:vAlign w:val="bottom"/>
          </w:tcPr>
          <w:p w14:paraId="39F5776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42 006 845</w:t>
            </w:r>
          </w:p>
        </w:tc>
        <w:tc>
          <w:tcPr>
            <w:tcW w:w="1701" w:type="dxa"/>
            <w:tcBorders>
              <w:left w:val="nil"/>
              <w:right w:val="nil"/>
            </w:tcBorders>
            <w:shd w:val="clear" w:color="auto" w:fill="auto"/>
            <w:tcMar>
              <w:left w:w="57" w:type="dxa"/>
              <w:right w:w="57" w:type="dxa"/>
            </w:tcMar>
            <w:vAlign w:val="bottom"/>
          </w:tcPr>
          <w:p w14:paraId="18F27C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4 182 565</w:t>
            </w:r>
          </w:p>
        </w:tc>
        <w:tc>
          <w:tcPr>
            <w:tcW w:w="2267" w:type="dxa"/>
            <w:tcBorders>
              <w:left w:val="nil"/>
              <w:right w:val="nil"/>
            </w:tcBorders>
            <w:tcMar>
              <w:left w:w="57" w:type="dxa"/>
              <w:right w:w="57" w:type="dxa"/>
            </w:tcMar>
            <w:vAlign w:val="bottom"/>
          </w:tcPr>
          <w:p w14:paraId="299DB7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10 125 293</w:t>
            </w:r>
          </w:p>
        </w:tc>
        <w:tc>
          <w:tcPr>
            <w:tcW w:w="1560" w:type="dxa"/>
            <w:tcBorders>
              <w:left w:val="nil"/>
              <w:right w:val="nil"/>
            </w:tcBorders>
            <w:shd w:val="clear" w:color="auto" w:fill="auto"/>
            <w:tcMar>
              <w:left w:w="57" w:type="dxa"/>
              <w:right w:w="57" w:type="dxa"/>
            </w:tcMar>
            <w:vAlign w:val="bottom"/>
          </w:tcPr>
          <w:p w14:paraId="22861A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56 314 703</w:t>
            </w:r>
          </w:p>
        </w:tc>
      </w:tr>
      <w:tr w:rsidR="004C22AD" w:rsidRPr="00D243B2" w14:paraId="5C1B0789" w14:textId="77777777" w:rsidTr="002B29F7">
        <w:trPr>
          <w:trHeight w:val="227"/>
        </w:trPr>
        <w:tc>
          <w:tcPr>
            <w:tcW w:w="2552" w:type="dxa"/>
            <w:tcBorders>
              <w:left w:val="nil"/>
              <w:bottom w:val="dotted" w:sz="4" w:space="0" w:color="000000"/>
              <w:right w:val="nil"/>
            </w:tcBorders>
            <w:shd w:val="clear" w:color="auto" w:fill="auto"/>
            <w:tcMar>
              <w:left w:w="57" w:type="dxa"/>
              <w:right w:w="57" w:type="dxa"/>
            </w:tcMar>
            <w:vAlign w:val="bottom"/>
          </w:tcPr>
          <w:p w14:paraId="3971583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 6 місяців</w:t>
            </w:r>
          </w:p>
        </w:tc>
        <w:tc>
          <w:tcPr>
            <w:tcW w:w="1843" w:type="dxa"/>
            <w:tcBorders>
              <w:left w:val="nil"/>
              <w:bottom w:val="dotted" w:sz="4" w:space="0" w:color="000000"/>
              <w:right w:val="nil"/>
            </w:tcBorders>
            <w:shd w:val="clear" w:color="auto" w:fill="auto"/>
            <w:tcMar>
              <w:left w:w="57" w:type="dxa"/>
              <w:right w:w="57" w:type="dxa"/>
            </w:tcMar>
            <w:vAlign w:val="bottom"/>
          </w:tcPr>
          <w:p w14:paraId="4C51AFD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4 020 699</w:t>
            </w:r>
          </w:p>
        </w:tc>
        <w:tc>
          <w:tcPr>
            <w:tcW w:w="1701" w:type="dxa"/>
            <w:tcBorders>
              <w:left w:val="nil"/>
              <w:bottom w:val="dotted" w:sz="4" w:space="0" w:color="000000"/>
              <w:right w:val="nil"/>
            </w:tcBorders>
            <w:shd w:val="clear" w:color="auto" w:fill="auto"/>
            <w:tcMar>
              <w:left w:w="57" w:type="dxa"/>
              <w:right w:w="57" w:type="dxa"/>
            </w:tcMar>
            <w:vAlign w:val="bottom"/>
          </w:tcPr>
          <w:p w14:paraId="74D382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4 182 565</w:t>
            </w:r>
          </w:p>
        </w:tc>
        <w:tc>
          <w:tcPr>
            <w:tcW w:w="2267" w:type="dxa"/>
            <w:tcBorders>
              <w:left w:val="nil"/>
              <w:bottom w:val="dotted" w:sz="4" w:space="0" w:color="000000"/>
              <w:right w:val="nil"/>
            </w:tcBorders>
            <w:tcMar>
              <w:left w:w="57" w:type="dxa"/>
              <w:right w:w="57" w:type="dxa"/>
            </w:tcMar>
            <w:vAlign w:val="bottom"/>
          </w:tcPr>
          <w:p w14:paraId="714724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10 003 156</w:t>
            </w:r>
          </w:p>
        </w:tc>
        <w:tc>
          <w:tcPr>
            <w:tcW w:w="1560" w:type="dxa"/>
            <w:tcBorders>
              <w:left w:val="nil"/>
              <w:bottom w:val="dotted" w:sz="4" w:space="0" w:color="000000"/>
              <w:right w:val="nil"/>
            </w:tcBorders>
            <w:shd w:val="clear" w:color="auto" w:fill="auto"/>
            <w:tcMar>
              <w:left w:w="57" w:type="dxa"/>
              <w:right w:w="57" w:type="dxa"/>
            </w:tcMar>
            <w:vAlign w:val="bottom"/>
          </w:tcPr>
          <w:p w14:paraId="515C46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18 206 420</w:t>
            </w:r>
          </w:p>
        </w:tc>
      </w:tr>
      <w:tr w:rsidR="004C22AD" w:rsidRPr="00D243B2" w14:paraId="65247D41" w14:textId="77777777" w:rsidTr="002B29F7">
        <w:trPr>
          <w:trHeight w:val="227"/>
        </w:trPr>
        <w:tc>
          <w:tcPr>
            <w:tcW w:w="2552" w:type="dxa"/>
            <w:tcBorders>
              <w:left w:val="nil"/>
              <w:bottom w:val="dotted" w:sz="4" w:space="0" w:color="000000"/>
              <w:right w:val="nil"/>
            </w:tcBorders>
            <w:shd w:val="clear" w:color="auto" w:fill="auto"/>
            <w:tcMar>
              <w:left w:w="57" w:type="dxa"/>
              <w:right w:w="57" w:type="dxa"/>
            </w:tcMar>
            <w:vAlign w:val="bottom"/>
          </w:tcPr>
          <w:p w14:paraId="13FCE72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 6 до 12 місяців</w:t>
            </w:r>
          </w:p>
        </w:tc>
        <w:tc>
          <w:tcPr>
            <w:tcW w:w="1843" w:type="dxa"/>
            <w:tcBorders>
              <w:left w:val="nil"/>
              <w:bottom w:val="dotted" w:sz="4" w:space="0" w:color="000000"/>
              <w:right w:val="nil"/>
            </w:tcBorders>
            <w:shd w:val="clear" w:color="auto" w:fill="auto"/>
            <w:tcMar>
              <w:left w:w="57" w:type="dxa"/>
              <w:right w:w="57" w:type="dxa"/>
            </w:tcMar>
            <w:vAlign w:val="bottom"/>
          </w:tcPr>
          <w:p w14:paraId="683C17C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14 131 057</w:t>
            </w:r>
          </w:p>
        </w:tc>
        <w:tc>
          <w:tcPr>
            <w:tcW w:w="1701" w:type="dxa"/>
            <w:tcBorders>
              <w:left w:val="nil"/>
              <w:bottom w:val="dotted" w:sz="4" w:space="0" w:color="000000"/>
              <w:right w:val="nil"/>
            </w:tcBorders>
            <w:shd w:val="clear" w:color="auto" w:fill="auto"/>
            <w:tcMar>
              <w:left w:w="57" w:type="dxa"/>
              <w:right w:w="57" w:type="dxa"/>
            </w:tcMar>
            <w:vAlign w:val="bottom"/>
          </w:tcPr>
          <w:p w14:paraId="64694D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2267" w:type="dxa"/>
            <w:tcBorders>
              <w:left w:val="nil"/>
              <w:bottom w:val="dotted" w:sz="4" w:space="0" w:color="000000"/>
              <w:right w:val="nil"/>
            </w:tcBorders>
            <w:tcMar>
              <w:left w:w="57" w:type="dxa"/>
              <w:right w:w="57" w:type="dxa"/>
            </w:tcMar>
            <w:vAlign w:val="bottom"/>
          </w:tcPr>
          <w:p w14:paraId="36C8DB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43 916</w:t>
            </w:r>
          </w:p>
        </w:tc>
        <w:tc>
          <w:tcPr>
            <w:tcW w:w="1560" w:type="dxa"/>
            <w:tcBorders>
              <w:left w:val="nil"/>
              <w:bottom w:val="dotted" w:sz="4" w:space="0" w:color="000000"/>
              <w:right w:val="nil"/>
            </w:tcBorders>
            <w:shd w:val="clear" w:color="auto" w:fill="auto"/>
            <w:tcMar>
              <w:left w:w="57" w:type="dxa"/>
              <w:right w:w="57" w:type="dxa"/>
            </w:tcMar>
            <w:vAlign w:val="bottom"/>
          </w:tcPr>
          <w:p w14:paraId="52A6D41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14 174 973</w:t>
            </w:r>
          </w:p>
        </w:tc>
      </w:tr>
      <w:tr w:rsidR="004C22AD" w:rsidRPr="00D243B2" w14:paraId="67A53D84" w14:textId="77777777" w:rsidTr="002B29F7">
        <w:trPr>
          <w:trHeight w:val="227"/>
        </w:trPr>
        <w:tc>
          <w:tcPr>
            <w:tcW w:w="2552" w:type="dxa"/>
            <w:tcBorders>
              <w:top w:val="dotted" w:sz="4" w:space="0" w:color="000000"/>
              <w:left w:val="nil"/>
              <w:bottom w:val="dotted" w:sz="4" w:space="0" w:color="000000"/>
              <w:right w:val="nil"/>
            </w:tcBorders>
            <w:shd w:val="clear" w:color="auto" w:fill="auto"/>
            <w:tcMar>
              <w:left w:w="57" w:type="dxa"/>
              <w:right w:w="57" w:type="dxa"/>
            </w:tcMar>
            <w:vAlign w:val="bottom"/>
          </w:tcPr>
          <w:p w14:paraId="43E618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 1 до 2 років</w:t>
            </w:r>
          </w:p>
        </w:tc>
        <w:tc>
          <w:tcPr>
            <w:tcW w:w="1843" w:type="dxa"/>
            <w:tcBorders>
              <w:top w:val="dotted" w:sz="4" w:space="0" w:color="000000"/>
              <w:left w:val="nil"/>
              <w:bottom w:val="dotted" w:sz="4" w:space="0" w:color="000000"/>
              <w:right w:val="nil"/>
            </w:tcBorders>
            <w:shd w:val="clear" w:color="auto" w:fill="auto"/>
            <w:tcMar>
              <w:left w:w="57" w:type="dxa"/>
              <w:right w:w="57" w:type="dxa"/>
            </w:tcMar>
            <w:vAlign w:val="bottom"/>
          </w:tcPr>
          <w:p w14:paraId="6D3B6AD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2 879 997</w:t>
            </w:r>
          </w:p>
        </w:tc>
        <w:tc>
          <w:tcPr>
            <w:tcW w:w="1701" w:type="dxa"/>
            <w:tcBorders>
              <w:top w:val="dotted" w:sz="4" w:space="0" w:color="000000"/>
              <w:left w:val="nil"/>
              <w:bottom w:val="dotted" w:sz="4" w:space="0" w:color="000000"/>
              <w:right w:val="nil"/>
            </w:tcBorders>
            <w:shd w:val="clear" w:color="auto" w:fill="auto"/>
            <w:tcMar>
              <w:left w:w="57" w:type="dxa"/>
              <w:right w:w="57" w:type="dxa"/>
            </w:tcMar>
            <w:vAlign w:val="bottom"/>
          </w:tcPr>
          <w:p w14:paraId="1B7DAB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2267" w:type="dxa"/>
            <w:tcBorders>
              <w:top w:val="dotted" w:sz="4" w:space="0" w:color="000000"/>
              <w:left w:val="nil"/>
              <w:bottom w:val="dotted" w:sz="4" w:space="0" w:color="000000"/>
              <w:right w:val="nil"/>
            </w:tcBorders>
            <w:tcMar>
              <w:left w:w="57" w:type="dxa"/>
              <w:right w:w="57" w:type="dxa"/>
            </w:tcMar>
            <w:vAlign w:val="bottom"/>
          </w:tcPr>
          <w:p w14:paraId="3F212E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54 829</w:t>
            </w:r>
          </w:p>
        </w:tc>
        <w:tc>
          <w:tcPr>
            <w:tcW w:w="1560" w:type="dxa"/>
            <w:tcBorders>
              <w:top w:val="dotted" w:sz="4" w:space="0" w:color="000000"/>
              <w:left w:val="nil"/>
              <w:bottom w:val="dotted" w:sz="4" w:space="0" w:color="000000"/>
              <w:right w:val="nil"/>
            </w:tcBorders>
            <w:shd w:val="clear" w:color="auto" w:fill="auto"/>
            <w:tcMar>
              <w:left w:w="57" w:type="dxa"/>
              <w:right w:w="57" w:type="dxa"/>
            </w:tcMar>
            <w:vAlign w:val="bottom"/>
          </w:tcPr>
          <w:p w14:paraId="76F9C91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2 934 826</w:t>
            </w:r>
          </w:p>
        </w:tc>
      </w:tr>
      <w:tr w:rsidR="004C22AD" w:rsidRPr="00D243B2" w14:paraId="01DF4046" w14:textId="77777777" w:rsidTr="002B29F7">
        <w:trPr>
          <w:trHeight w:val="227"/>
        </w:trPr>
        <w:tc>
          <w:tcPr>
            <w:tcW w:w="2552" w:type="dxa"/>
            <w:tcBorders>
              <w:top w:val="dotted" w:sz="4" w:space="0" w:color="000000"/>
              <w:left w:val="nil"/>
              <w:bottom w:val="dotted" w:sz="4" w:space="0" w:color="000000"/>
              <w:right w:val="nil"/>
            </w:tcBorders>
            <w:shd w:val="clear" w:color="auto" w:fill="auto"/>
            <w:tcMar>
              <w:left w:w="57" w:type="dxa"/>
              <w:right w:w="57" w:type="dxa"/>
            </w:tcMar>
            <w:vAlign w:val="bottom"/>
          </w:tcPr>
          <w:p w14:paraId="4935E50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від 2 до 3 років</w:t>
            </w:r>
          </w:p>
        </w:tc>
        <w:tc>
          <w:tcPr>
            <w:tcW w:w="1843" w:type="dxa"/>
            <w:tcBorders>
              <w:top w:val="dotted" w:sz="4" w:space="0" w:color="000000"/>
              <w:left w:val="nil"/>
              <w:bottom w:val="dotted" w:sz="4" w:space="0" w:color="000000"/>
              <w:right w:val="nil"/>
            </w:tcBorders>
            <w:shd w:val="clear" w:color="auto" w:fill="auto"/>
            <w:tcMar>
              <w:left w:w="57" w:type="dxa"/>
              <w:right w:w="57" w:type="dxa"/>
            </w:tcMar>
            <w:vAlign w:val="bottom"/>
          </w:tcPr>
          <w:p w14:paraId="339FB22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2 028 512</w:t>
            </w:r>
          </w:p>
        </w:tc>
        <w:tc>
          <w:tcPr>
            <w:tcW w:w="1701" w:type="dxa"/>
            <w:tcBorders>
              <w:top w:val="dotted" w:sz="4" w:space="0" w:color="000000"/>
              <w:left w:val="nil"/>
              <w:bottom w:val="dotted" w:sz="4" w:space="0" w:color="000000"/>
              <w:right w:val="nil"/>
            </w:tcBorders>
            <w:shd w:val="clear" w:color="auto" w:fill="auto"/>
            <w:tcMar>
              <w:left w:w="57" w:type="dxa"/>
              <w:right w:w="57" w:type="dxa"/>
            </w:tcMar>
            <w:vAlign w:val="bottom"/>
          </w:tcPr>
          <w:p w14:paraId="10826AFF" w14:textId="77777777" w:rsidR="004C22AD" w:rsidRPr="00D243B2" w:rsidRDefault="004C22AD" w:rsidP="00D243B2">
            <w:pPr>
              <w:jc w:val="both"/>
              <w:rPr>
                <w:rFonts w:ascii="Times New Roman" w:hAnsi="Times New Roman" w:cs="Times New Roman"/>
              </w:rPr>
            </w:pPr>
          </w:p>
        </w:tc>
        <w:tc>
          <w:tcPr>
            <w:tcW w:w="2267" w:type="dxa"/>
            <w:tcBorders>
              <w:top w:val="dotted" w:sz="4" w:space="0" w:color="000000"/>
              <w:left w:val="nil"/>
              <w:bottom w:val="dotted" w:sz="4" w:space="0" w:color="000000"/>
              <w:right w:val="nil"/>
            </w:tcBorders>
            <w:tcMar>
              <w:left w:w="57" w:type="dxa"/>
              <w:right w:w="57" w:type="dxa"/>
            </w:tcMar>
            <w:vAlign w:val="bottom"/>
          </w:tcPr>
          <w:p w14:paraId="764F70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11 385</w:t>
            </w:r>
          </w:p>
        </w:tc>
        <w:tc>
          <w:tcPr>
            <w:tcW w:w="1560" w:type="dxa"/>
            <w:tcBorders>
              <w:top w:val="dotted" w:sz="4" w:space="0" w:color="000000"/>
              <w:left w:val="nil"/>
              <w:bottom w:val="dotted" w:sz="4" w:space="0" w:color="000000"/>
              <w:right w:val="nil"/>
            </w:tcBorders>
            <w:shd w:val="clear" w:color="auto" w:fill="auto"/>
            <w:tcMar>
              <w:left w:w="57" w:type="dxa"/>
              <w:right w:w="57" w:type="dxa"/>
            </w:tcMar>
            <w:vAlign w:val="bottom"/>
          </w:tcPr>
          <w:p w14:paraId="609CFE9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2 039 897</w:t>
            </w:r>
          </w:p>
        </w:tc>
      </w:tr>
      <w:tr w:rsidR="004C22AD" w:rsidRPr="00D243B2" w14:paraId="6D938907" w14:textId="77777777" w:rsidTr="002B29F7">
        <w:trPr>
          <w:trHeight w:val="227"/>
        </w:trPr>
        <w:tc>
          <w:tcPr>
            <w:tcW w:w="2552" w:type="dxa"/>
            <w:tcBorders>
              <w:top w:val="dotted" w:sz="4" w:space="0" w:color="000000"/>
              <w:left w:val="nil"/>
              <w:bottom w:val="dotted" w:sz="4" w:space="0" w:color="000000"/>
              <w:right w:val="nil"/>
            </w:tcBorders>
            <w:shd w:val="clear" w:color="auto" w:fill="auto"/>
            <w:tcMar>
              <w:left w:w="57" w:type="dxa"/>
              <w:right w:w="57" w:type="dxa"/>
            </w:tcMar>
            <w:vAlign w:val="bottom"/>
          </w:tcPr>
          <w:p w14:paraId="6CB15B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 3 до 5 років</w:t>
            </w:r>
          </w:p>
        </w:tc>
        <w:tc>
          <w:tcPr>
            <w:tcW w:w="1843" w:type="dxa"/>
            <w:tcBorders>
              <w:top w:val="dotted" w:sz="4" w:space="0" w:color="000000"/>
              <w:left w:val="nil"/>
              <w:bottom w:val="dotted" w:sz="4" w:space="0" w:color="000000"/>
              <w:right w:val="nil"/>
            </w:tcBorders>
            <w:shd w:val="clear" w:color="auto" w:fill="auto"/>
            <w:tcMar>
              <w:left w:w="57" w:type="dxa"/>
              <w:right w:w="57" w:type="dxa"/>
            </w:tcMar>
            <w:vAlign w:val="bottom"/>
          </w:tcPr>
          <w:p w14:paraId="6B234A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3 925 424</w:t>
            </w:r>
          </w:p>
        </w:tc>
        <w:tc>
          <w:tcPr>
            <w:tcW w:w="1701" w:type="dxa"/>
            <w:tcBorders>
              <w:top w:val="dotted" w:sz="4" w:space="0" w:color="000000"/>
              <w:left w:val="nil"/>
              <w:bottom w:val="dotted" w:sz="4" w:space="0" w:color="000000"/>
              <w:right w:val="nil"/>
            </w:tcBorders>
            <w:shd w:val="clear" w:color="auto" w:fill="auto"/>
            <w:tcMar>
              <w:left w:w="57" w:type="dxa"/>
              <w:right w:w="57" w:type="dxa"/>
            </w:tcMar>
            <w:vAlign w:val="bottom"/>
          </w:tcPr>
          <w:p w14:paraId="43DC2A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2267" w:type="dxa"/>
            <w:tcBorders>
              <w:top w:val="dotted" w:sz="4" w:space="0" w:color="000000"/>
              <w:left w:val="nil"/>
              <w:bottom w:val="dotted" w:sz="4" w:space="0" w:color="000000"/>
              <w:right w:val="nil"/>
            </w:tcBorders>
            <w:tcMar>
              <w:left w:w="57" w:type="dxa"/>
              <w:right w:w="57" w:type="dxa"/>
            </w:tcMar>
            <w:vAlign w:val="bottom"/>
          </w:tcPr>
          <w:p w14:paraId="7058BFE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11 653</w:t>
            </w:r>
          </w:p>
        </w:tc>
        <w:tc>
          <w:tcPr>
            <w:tcW w:w="1560" w:type="dxa"/>
            <w:tcBorders>
              <w:top w:val="dotted" w:sz="4" w:space="0" w:color="000000"/>
              <w:left w:val="nil"/>
              <w:bottom w:val="dotted" w:sz="4" w:space="0" w:color="000000"/>
              <w:right w:val="nil"/>
            </w:tcBorders>
            <w:shd w:val="clear" w:color="auto" w:fill="auto"/>
            <w:tcMar>
              <w:left w:w="57" w:type="dxa"/>
              <w:right w:w="57" w:type="dxa"/>
            </w:tcMar>
            <w:vAlign w:val="bottom"/>
          </w:tcPr>
          <w:p w14:paraId="17C7F8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3 937 077</w:t>
            </w:r>
          </w:p>
        </w:tc>
      </w:tr>
      <w:tr w:rsidR="004C22AD" w:rsidRPr="00D243B2" w14:paraId="2B7E47DA" w14:textId="77777777" w:rsidTr="002B29F7">
        <w:trPr>
          <w:trHeight w:val="227"/>
        </w:trPr>
        <w:tc>
          <w:tcPr>
            <w:tcW w:w="2552" w:type="dxa"/>
            <w:tcBorders>
              <w:top w:val="dotted" w:sz="4" w:space="0" w:color="000000"/>
              <w:left w:val="nil"/>
              <w:bottom w:val="single" w:sz="4" w:space="0" w:color="000000"/>
              <w:right w:val="nil"/>
            </w:tcBorders>
            <w:shd w:val="clear" w:color="auto" w:fill="auto"/>
            <w:tcMar>
              <w:left w:w="57" w:type="dxa"/>
              <w:right w:w="57" w:type="dxa"/>
            </w:tcMar>
            <w:vAlign w:val="bottom"/>
          </w:tcPr>
          <w:p w14:paraId="4FFCBA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понад 5 років</w:t>
            </w:r>
          </w:p>
        </w:tc>
        <w:tc>
          <w:tcPr>
            <w:tcW w:w="1843" w:type="dxa"/>
            <w:tcBorders>
              <w:top w:val="dotted" w:sz="4" w:space="0" w:color="000000"/>
              <w:left w:val="nil"/>
              <w:bottom w:val="single" w:sz="4" w:space="0" w:color="000000"/>
              <w:right w:val="nil"/>
            </w:tcBorders>
            <w:shd w:val="clear" w:color="auto" w:fill="auto"/>
            <w:tcMar>
              <w:left w:w="57" w:type="dxa"/>
              <w:right w:w="57" w:type="dxa"/>
            </w:tcMar>
            <w:vAlign w:val="bottom"/>
          </w:tcPr>
          <w:p w14:paraId="2D83A6B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15 021 156</w:t>
            </w:r>
          </w:p>
        </w:tc>
        <w:tc>
          <w:tcPr>
            <w:tcW w:w="1701" w:type="dxa"/>
            <w:tcBorders>
              <w:top w:val="dotted" w:sz="4" w:space="0" w:color="000000"/>
              <w:left w:val="nil"/>
              <w:bottom w:val="single" w:sz="4" w:space="0" w:color="000000"/>
              <w:right w:val="nil"/>
            </w:tcBorders>
            <w:shd w:val="clear" w:color="auto" w:fill="auto"/>
            <w:tcMar>
              <w:left w:w="57" w:type="dxa"/>
              <w:right w:w="57" w:type="dxa"/>
            </w:tcMar>
            <w:vAlign w:val="bottom"/>
          </w:tcPr>
          <w:p w14:paraId="2E9E86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2267" w:type="dxa"/>
            <w:tcBorders>
              <w:top w:val="dotted" w:sz="4" w:space="0" w:color="000000"/>
              <w:left w:val="nil"/>
              <w:bottom w:val="single" w:sz="4" w:space="0" w:color="000000"/>
              <w:right w:val="nil"/>
            </w:tcBorders>
            <w:tcMar>
              <w:left w:w="57" w:type="dxa"/>
              <w:right w:w="57" w:type="dxa"/>
            </w:tcMar>
            <w:vAlign w:val="bottom"/>
          </w:tcPr>
          <w:p w14:paraId="12A650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354</w:t>
            </w:r>
          </w:p>
        </w:tc>
        <w:tc>
          <w:tcPr>
            <w:tcW w:w="1560" w:type="dxa"/>
            <w:tcBorders>
              <w:top w:val="dotted" w:sz="4" w:space="0" w:color="000000"/>
              <w:left w:val="nil"/>
              <w:bottom w:val="single" w:sz="4" w:space="0" w:color="000000"/>
              <w:right w:val="nil"/>
            </w:tcBorders>
            <w:shd w:val="clear" w:color="auto" w:fill="auto"/>
            <w:tcMar>
              <w:left w:w="57" w:type="dxa"/>
              <w:right w:w="57" w:type="dxa"/>
            </w:tcMar>
            <w:vAlign w:val="bottom"/>
          </w:tcPr>
          <w:p w14:paraId="1170B28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15 021 510</w:t>
            </w:r>
          </w:p>
        </w:tc>
      </w:tr>
    </w:tbl>
    <w:p w14:paraId="2697495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Валютний ризик</w:t>
      </w:r>
    </w:p>
    <w:p w14:paraId="14E6667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Компанії виникає валютний ризик у зв'язку з продажами, покупками і позиками у валютах, які не є функціональною валютою Компанії. Валютами, в яких, як правило, здійснюються ці операції, є євро та долар США.</w:t>
      </w:r>
    </w:p>
    <w:p w14:paraId="65F538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Вартість активів та зобов’язань, облікована у відповідній валюті, станом на звітну дату 31 грудня 2021 року представлена в таблиці:</w:t>
      </w:r>
    </w:p>
    <w:p w14:paraId="0B8BF1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3544"/>
        <w:gridCol w:w="964"/>
        <w:gridCol w:w="1247"/>
        <w:gridCol w:w="964"/>
        <w:gridCol w:w="1247"/>
        <w:gridCol w:w="850"/>
        <w:gridCol w:w="1107"/>
      </w:tblGrid>
      <w:tr w:rsidR="004C22AD" w:rsidRPr="00D243B2" w14:paraId="4C83FA6A" w14:textId="77777777" w:rsidTr="002B29F7">
        <w:trPr>
          <w:trHeight w:val="284"/>
          <w:tblHeader/>
        </w:trPr>
        <w:tc>
          <w:tcPr>
            <w:tcW w:w="3544" w:type="dxa"/>
            <w:tcBorders>
              <w:top w:val="nil"/>
              <w:left w:val="nil"/>
              <w:bottom w:val="single" w:sz="4" w:space="0" w:color="000000"/>
              <w:right w:val="nil"/>
            </w:tcBorders>
            <w:shd w:val="clear" w:color="auto" w:fill="auto"/>
          </w:tcPr>
          <w:p w14:paraId="12C56535" w14:textId="77777777" w:rsidR="004C22AD" w:rsidRPr="00D243B2" w:rsidRDefault="004C22AD" w:rsidP="00D243B2">
            <w:pPr>
              <w:jc w:val="both"/>
              <w:rPr>
                <w:rFonts w:ascii="Times New Roman" w:hAnsi="Times New Roman" w:cs="Times New Roman"/>
              </w:rPr>
            </w:pPr>
          </w:p>
        </w:tc>
        <w:tc>
          <w:tcPr>
            <w:tcW w:w="964" w:type="dxa"/>
            <w:tcBorders>
              <w:top w:val="nil"/>
              <w:left w:val="nil"/>
              <w:bottom w:val="single" w:sz="4" w:space="0" w:color="000000"/>
              <w:right w:val="nil"/>
            </w:tcBorders>
            <w:shd w:val="clear" w:color="auto" w:fill="auto"/>
          </w:tcPr>
          <w:p w14:paraId="39C866A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EUR</w:t>
            </w:r>
          </w:p>
        </w:tc>
        <w:tc>
          <w:tcPr>
            <w:tcW w:w="1247" w:type="dxa"/>
            <w:tcBorders>
              <w:top w:val="nil"/>
              <w:left w:val="nil"/>
              <w:bottom w:val="single" w:sz="4" w:space="0" w:color="000000"/>
              <w:right w:val="nil"/>
            </w:tcBorders>
          </w:tcPr>
          <w:p w14:paraId="58175B6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Еквівалент у гривні</w:t>
            </w:r>
          </w:p>
        </w:tc>
        <w:tc>
          <w:tcPr>
            <w:tcW w:w="964" w:type="dxa"/>
            <w:tcBorders>
              <w:top w:val="nil"/>
              <w:left w:val="nil"/>
              <w:bottom w:val="single" w:sz="4" w:space="0" w:color="000000"/>
              <w:right w:val="nil"/>
            </w:tcBorders>
            <w:shd w:val="clear" w:color="auto" w:fill="auto"/>
          </w:tcPr>
          <w:p w14:paraId="131966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USD</w:t>
            </w:r>
          </w:p>
        </w:tc>
        <w:tc>
          <w:tcPr>
            <w:tcW w:w="1247" w:type="dxa"/>
            <w:tcBorders>
              <w:top w:val="nil"/>
              <w:left w:val="nil"/>
              <w:bottom w:val="single" w:sz="4" w:space="0" w:color="000000"/>
              <w:right w:val="nil"/>
            </w:tcBorders>
            <w:shd w:val="clear" w:color="auto" w:fill="auto"/>
          </w:tcPr>
          <w:p w14:paraId="5090CE1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Еквівалент у гривні</w:t>
            </w:r>
          </w:p>
        </w:tc>
        <w:tc>
          <w:tcPr>
            <w:tcW w:w="850" w:type="dxa"/>
            <w:tcBorders>
              <w:top w:val="nil"/>
              <w:left w:val="nil"/>
              <w:bottom w:val="single" w:sz="4" w:space="0" w:color="000000"/>
              <w:right w:val="nil"/>
            </w:tcBorders>
            <w:shd w:val="clear" w:color="auto" w:fill="auto"/>
          </w:tcPr>
          <w:p w14:paraId="5E3EAA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RUB</w:t>
            </w:r>
          </w:p>
        </w:tc>
        <w:tc>
          <w:tcPr>
            <w:tcW w:w="1107" w:type="dxa"/>
            <w:tcBorders>
              <w:top w:val="nil"/>
              <w:left w:val="nil"/>
              <w:bottom w:val="single" w:sz="4" w:space="0" w:color="000000"/>
              <w:right w:val="nil"/>
            </w:tcBorders>
          </w:tcPr>
          <w:p w14:paraId="2529B7F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Еквівалент у гривні</w:t>
            </w:r>
          </w:p>
        </w:tc>
      </w:tr>
      <w:tr w:rsidR="004C22AD" w:rsidRPr="00D243B2" w14:paraId="305BD676" w14:textId="77777777" w:rsidTr="002B29F7">
        <w:trPr>
          <w:trHeight w:val="284"/>
          <w:tblHeader/>
        </w:trPr>
        <w:tc>
          <w:tcPr>
            <w:tcW w:w="3544" w:type="dxa"/>
            <w:tcBorders>
              <w:top w:val="single" w:sz="4" w:space="0" w:color="000000"/>
              <w:left w:val="nil"/>
              <w:bottom w:val="dotted" w:sz="4" w:space="0" w:color="000000"/>
              <w:right w:val="nil"/>
            </w:tcBorders>
            <w:shd w:val="clear" w:color="auto" w:fill="auto"/>
            <w:vAlign w:val="bottom"/>
          </w:tcPr>
          <w:p w14:paraId="7E2A93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Інша довгострокова дт заборгованість</w:t>
            </w:r>
          </w:p>
        </w:tc>
        <w:tc>
          <w:tcPr>
            <w:tcW w:w="964" w:type="dxa"/>
            <w:tcBorders>
              <w:top w:val="single" w:sz="4" w:space="0" w:color="000000"/>
              <w:left w:val="nil"/>
              <w:bottom w:val="dotted" w:sz="4" w:space="0" w:color="000000"/>
              <w:right w:val="nil"/>
            </w:tcBorders>
            <w:shd w:val="clear" w:color="auto" w:fill="auto"/>
            <w:vAlign w:val="bottom"/>
          </w:tcPr>
          <w:p w14:paraId="426455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571</w:t>
            </w:r>
          </w:p>
        </w:tc>
        <w:tc>
          <w:tcPr>
            <w:tcW w:w="1247" w:type="dxa"/>
            <w:tcBorders>
              <w:top w:val="single" w:sz="4" w:space="0" w:color="000000"/>
              <w:left w:val="nil"/>
              <w:bottom w:val="dotted" w:sz="4" w:space="0" w:color="000000"/>
              <w:right w:val="nil"/>
            </w:tcBorders>
            <w:vAlign w:val="bottom"/>
          </w:tcPr>
          <w:p w14:paraId="1E2ABC8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17 663</w:t>
            </w:r>
          </w:p>
        </w:tc>
        <w:tc>
          <w:tcPr>
            <w:tcW w:w="964" w:type="dxa"/>
            <w:tcBorders>
              <w:top w:val="single" w:sz="4" w:space="0" w:color="000000"/>
              <w:left w:val="nil"/>
              <w:bottom w:val="dotted" w:sz="4" w:space="0" w:color="000000"/>
              <w:right w:val="nil"/>
            </w:tcBorders>
            <w:shd w:val="clear" w:color="auto" w:fill="auto"/>
            <w:vAlign w:val="bottom"/>
          </w:tcPr>
          <w:p w14:paraId="688E68C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47" w:type="dxa"/>
            <w:tcBorders>
              <w:top w:val="single" w:sz="4" w:space="0" w:color="000000"/>
              <w:left w:val="nil"/>
              <w:bottom w:val="dotted" w:sz="4" w:space="0" w:color="000000"/>
              <w:right w:val="nil"/>
            </w:tcBorders>
            <w:shd w:val="clear" w:color="auto" w:fill="auto"/>
            <w:vAlign w:val="bottom"/>
          </w:tcPr>
          <w:p w14:paraId="3A571BF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850" w:type="dxa"/>
            <w:tcBorders>
              <w:top w:val="single" w:sz="4" w:space="0" w:color="000000"/>
              <w:left w:val="nil"/>
              <w:bottom w:val="dotted" w:sz="4" w:space="0" w:color="000000"/>
              <w:right w:val="nil"/>
            </w:tcBorders>
            <w:shd w:val="clear" w:color="auto" w:fill="auto"/>
            <w:vAlign w:val="bottom"/>
          </w:tcPr>
          <w:p w14:paraId="3AD8EC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top w:val="single" w:sz="4" w:space="0" w:color="000000"/>
              <w:left w:val="nil"/>
              <w:bottom w:val="dotted" w:sz="4" w:space="0" w:color="000000"/>
              <w:right w:val="nil"/>
            </w:tcBorders>
            <w:vAlign w:val="bottom"/>
          </w:tcPr>
          <w:p w14:paraId="2EEF60A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599EB084" w14:textId="77777777" w:rsidTr="002B29F7">
        <w:tc>
          <w:tcPr>
            <w:tcW w:w="3544" w:type="dxa"/>
            <w:tcBorders>
              <w:top w:val="dotted" w:sz="4" w:space="0" w:color="000000"/>
              <w:left w:val="nil"/>
              <w:right w:val="nil"/>
            </w:tcBorders>
            <w:shd w:val="clear" w:color="auto" w:fill="auto"/>
            <w:vAlign w:val="bottom"/>
          </w:tcPr>
          <w:p w14:paraId="4E3F47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Поточні рахунки, грошові кошти в дорозі</w:t>
            </w:r>
          </w:p>
        </w:tc>
        <w:tc>
          <w:tcPr>
            <w:tcW w:w="964" w:type="dxa"/>
            <w:tcBorders>
              <w:top w:val="dotted" w:sz="4" w:space="0" w:color="000000"/>
              <w:left w:val="nil"/>
              <w:right w:val="nil"/>
            </w:tcBorders>
            <w:shd w:val="clear" w:color="auto" w:fill="auto"/>
            <w:vAlign w:val="bottom"/>
          </w:tcPr>
          <w:p w14:paraId="6C93DEE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64 710</w:t>
            </w:r>
          </w:p>
        </w:tc>
        <w:tc>
          <w:tcPr>
            <w:tcW w:w="1247" w:type="dxa"/>
            <w:tcBorders>
              <w:top w:val="dotted" w:sz="4" w:space="0" w:color="000000"/>
              <w:left w:val="nil"/>
              <w:right w:val="nil"/>
            </w:tcBorders>
            <w:vAlign w:val="bottom"/>
          </w:tcPr>
          <w:p w14:paraId="7FDB59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2 000 992</w:t>
            </w:r>
          </w:p>
        </w:tc>
        <w:tc>
          <w:tcPr>
            <w:tcW w:w="964" w:type="dxa"/>
            <w:tcBorders>
              <w:top w:val="dotted" w:sz="4" w:space="0" w:color="000000"/>
              <w:left w:val="nil"/>
              <w:right w:val="nil"/>
            </w:tcBorders>
            <w:shd w:val="clear" w:color="auto" w:fill="auto"/>
            <w:vAlign w:val="bottom"/>
          </w:tcPr>
          <w:p w14:paraId="1D07460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w:t>
            </w:r>
          </w:p>
        </w:tc>
        <w:tc>
          <w:tcPr>
            <w:tcW w:w="1247" w:type="dxa"/>
            <w:tcBorders>
              <w:top w:val="dotted" w:sz="4" w:space="0" w:color="000000"/>
              <w:left w:val="nil"/>
              <w:right w:val="nil"/>
            </w:tcBorders>
            <w:shd w:val="clear" w:color="auto" w:fill="auto"/>
            <w:vAlign w:val="bottom"/>
          </w:tcPr>
          <w:p w14:paraId="3B1618E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338</w:t>
            </w:r>
          </w:p>
        </w:tc>
        <w:tc>
          <w:tcPr>
            <w:tcW w:w="850" w:type="dxa"/>
            <w:tcBorders>
              <w:top w:val="dotted" w:sz="4" w:space="0" w:color="000000"/>
              <w:left w:val="nil"/>
              <w:right w:val="nil"/>
            </w:tcBorders>
            <w:shd w:val="clear" w:color="auto" w:fill="auto"/>
            <w:vAlign w:val="bottom"/>
          </w:tcPr>
          <w:p w14:paraId="59C5AB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top w:val="dotted" w:sz="4" w:space="0" w:color="000000"/>
              <w:left w:val="nil"/>
              <w:right w:val="nil"/>
            </w:tcBorders>
            <w:vAlign w:val="bottom"/>
          </w:tcPr>
          <w:p w14:paraId="0F62BAA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7DA1759A" w14:textId="77777777" w:rsidTr="002B29F7">
        <w:tc>
          <w:tcPr>
            <w:tcW w:w="3544" w:type="dxa"/>
            <w:tcBorders>
              <w:left w:val="nil"/>
              <w:right w:val="nil"/>
            </w:tcBorders>
            <w:shd w:val="clear" w:color="auto" w:fill="auto"/>
            <w:vAlign w:val="bottom"/>
          </w:tcPr>
          <w:p w14:paraId="37E6A5B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Арештовані рахунки</w:t>
            </w:r>
          </w:p>
        </w:tc>
        <w:tc>
          <w:tcPr>
            <w:tcW w:w="964" w:type="dxa"/>
            <w:tcBorders>
              <w:left w:val="nil"/>
              <w:right w:val="nil"/>
            </w:tcBorders>
            <w:shd w:val="clear" w:color="auto" w:fill="auto"/>
            <w:vAlign w:val="bottom"/>
          </w:tcPr>
          <w:p w14:paraId="2670880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w:t>
            </w:r>
          </w:p>
        </w:tc>
        <w:tc>
          <w:tcPr>
            <w:tcW w:w="1247" w:type="dxa"/>
            <w:tcBorders>
              <w:left w:val="nil"/>
              <w:right w:val="nil"/>
            </w:tcBorders>
            <w:vAlign w:val="bottom"/>
          </w:tcPr>
          <w:p w14:paraId="461EEB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w:t>
            </w:r>
          </w:p>
        </w:tc>
        <w:tc>
          <w:tcPr>
            <w:tcW w:w="964" w:type="dxa"/>
            <w:tcBorders>
              <w:left w:val="nil"/>
              <w:right w:val="nil"/>
            </w:tcBorders>
            <w:shd w:val="clear" w:color="auto" w:fill="auto"/>
            <w:vAlign w:val="bottom"/>
          </w:tcPr>
          <w:p w14:paraId="2B31028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47" w:type="dxa"/>
            <w:tcBorders>
              <w:left w:val="nil"/>
              <w:right w:val="nil"/>
            </w:tcBorders>
            <w:shd w:val="clear" w:color="auto" w:fill="auto"/>
            <w:vAlign w:val="bottom"/>
          </w:tcPr>
          <w:p w14:paraId="1239CA9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850" w:type="dxa"/>
            <w:tcBorders>
              <w:left w:val="nil"/>
              <w:right w:val="nil"/>
            </w:tcBorders>
            <w:shd w:val="clear" w:color="auto" w:fill="auto"/>
            <w:vAlign w:val="bottom"/>
          </w:tcPr>
          <w:p w14:paraId="4E1D87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5DD2DE2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586EF3C2" w14:textId="77777777" w:rsidTr="002B29F7">
        <w:tc>
          <w:tcPr>
            <w:tcW w:w="3544" w:type="dxa"/>
            <w:tcBorders>
              <w:left w:val="nil"/>
              <w:right w:val="nil"/>
            </w:tcBorders>
            <w:shd w:val="clear" w:color="auto" w:fill="auto"/>
            <w:vAlign w:val="bottom"/>
          </w:tcPr>
          <w:p w14:paraId="3629835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оборотні активи (акредитиви)</w:t>
            </w:r>
          </w:p>
        </w:tc>
        <w:tc>
          <w:tcPr>
            <w:tcW w:w="964" w:type="dxa"/>
            <w:tcBorders>
              <w:left w:val="nil"/>
              <w:right w:val="nil"/>
            </w:tcBorders>
            <w:shd w:val="clear" w:color="auto" w:fill="auto"/>
            <w:vAlign w:val="bottom"/>
          </w:tcPr>
          <w:p w14:paraId="719F83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700</w:t>
            </w:r>
          </w:p>
        </w:tc>
        <w:tc>
          <w:tcPr>
            <w:tcW w:w="1247" w:type="dxa"/>
            <w:tcBorders>
              <w:left w:val="nil"/>
              <w:right w:val="nil"/>
            </w:tcBorders>
            <w:vAlign w:val="bottom"/>
          </w:tcPr>
          <w:p w14:paraId="0F7E23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21 662</w:t>
            </w:r>
          </w:p>
        </w:tc>
        <w:tc>
          <w:tcPr>
            <w:tcW w:w="964" w:type="dxa"/>
            <w:tcBorders>
              <w:left w:val="nil"/>
              <w:right w:val="nil"/>
            </w:tcBorders>
            <w:shd w:val="clear" w:color="auto" w:fill="auto"/>
            <w:vAlign w:val="bottom"/>
          </w:tcPr>
          <w:p w14:paraId="7528AEF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47" w:type="dxa"/>
            <w:tcBorders>
              <w:left w:val="nil"/>
              <w:right w:val="nil"/>
            </w:tcBorders>
            <w:shd w:val="clear" w:color="auto" w:fill="auto"/>
            <w:vAlign w:val="bottom"/>
          </w:tcPr>
          <w:p w14:paraId="34CD731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850" w:type="dxa"/>
            <w:tcBorders>
              <w:left w:val="nil"/>
              <w:right w:val="nil"/>
            </w:tcBorders>
            <w:shd w:val="clear" w:color="auto" w:fill="auto"/>
            <w:vAlign w:val="bottom"/>
          </w:tcPr>
          <w:p w14:paraId="48C594F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5EF0D6D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21C6CEFC" w14:textId="77777777" w:rsidTr="002B29F7">
        <w:tc>
          <w:tcPr>
            <w:tcW w:w="3544" w:type="dxa"/>
            <w:tcBorders>
              <w:left w:val="nil"/>
              <w:right w:val="nil"/>
            </w:tcBorders>
            <w:shd w:val="clear" w:color="auto" w:fill="auto"/>
            <w:vAlign w:val="bottom"/>
          </w:tcPr>
          <w:p w14:paraId="338A4A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з покупцями та замовниками</w:t>
            </w:r>
          </w:p>
        </w:tc>
        <w:tc>
          <w:tcPr>
            <w:tcW w:w="964" w:type="dxa"/>
            <w:tcBorders>
              <w:left w:val="nil"/>
              <w:right w:val="nil"/>
            </w:tcBorders>
            <w:shd w:val="clear" w:color="auto" w:fill="auto"/>
            <w:vAlign w:val="bottom"/>
          </w:tcPr>
          <w:p w14:paraId="5B6333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738</w:t>
            </w:r>
          </w:p>
        </w:tc>
        <w:tc>
          <w:tcPr>
            <w:tcW w:w="1247" w:type="dxa"/>
            <w:tcBorders>
              <w:left w:val="nil"/>
              <w:right w:val="nil"/>
            </w:tcBorders>
            <w:vAlign w:val="bottom"/>
          </w:tcPr>
          <w:p w14:paraId="07C01C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22 805</w:t>
            </w:r>
          </w:p>
        </w:tc>
        <w:tc>
          <w:tcPr>
            <w:tcW w:w="964" w:type="dxa"/>
            <w:tcBorders>
              <w:left w:val="nil"/>
              <w:right w:val="nil"/>
            </w:tcBorders>
            <w:shd w:val="clear" w:color="auto" w:fill="auto"/>
            <w:vAlign w:val="bottom"/>
          </w:tcPr>
          <w:p w14:paraId="700893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1 191</w:t>
            </w:r>
          </w:p>
        </w:tc>
        <w:tc>
          <w:tcPr>
            <w:tcW w:w="1247" w:type="dxa"/>
            <w:tcBorders>
              <w:left w:val="nil"/>
              <w:right w:val="nil"/>
            </w:tcBorders>
            <w:shd w:val="clear" w:color="auto" w:fill="auto"/>
            <w:vAlign w:val="bottom"/>
          </w:tcPr>
          <w:p w14:paraId="14151D5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32 482</w:t>
            </w:r>
          </w:p>
        </w:tc>
        <w:tc>
          <w:tcPr>
            <w:tcW w:w="850" w:type="dxa"/>
            <w:tcBorders>
              <w:left w:val="nil"/>
              <w:right w:val="nil"/>
            </w:tcBorders>
            <w:shd w:val="clear" w:color="auto" w:fill="auto"/>
            <w:vAlign w:val="bottom"/>
          </w:tcPr>
          <w:p w14:paraId="0912C0B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2F77CB8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00101876" w14:textId="77777777" w:rsidTr="002B29F7">
        <w:tc>
          <w:tcPr>
            <w:tcW w:w="3544" w:type="dxa"/>
            <w:tcBorders>
              <w:left w:val="nil"/>
              <w:right w:val="nil"/>
            </w:tcBorders>
            <w:shd w:val="clear" w:color="auto" w:fill="auto"/>
            <w:vAlign w:val="bottom"/>
          </w:tcPr>
          <w:p w14:paraId="62FF591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за претензіями виставленими</w:t>
            </w:r>
          </w:p>
        </w:tc>
        <w:tc>
          <w:tcPr>
            <w:tcW w:w="964" w:type="dxa"/>
            <w:tcBorders>
              <w:left w:val="nil"/>
              <w:right w:val="nil"/>
            </w:tcBorders>
            <w:shd w:val="clear" w:color="auto" w:fill="auto"/>
            <w:vAlign w:val="bottom"/>
          </w:tcPr>
          <w:p w14:paraId="79097C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517</w:t>
            </w:r>
          </w:p>
        </w:tc>
        <w:tc>
          <w:tcPr>
            <w:tcW w:w="1247" w:type="dxa"/>
            <w:tcBorders>
              <w:left w:val="nil"/>
              <w:right w:val="nil"/>
            </w:tcBorders>
            <w:vAlign w:val="bottom"/>
          </w:tcPr>
          <w:p w14:paraId="7BE80C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15 843</w:t>
            </w:r>
          </w:p>
        </w:tc>
        <w:tc>
          <w:tcPr>
            <w:tcW w:w="964" w:type="dxa"/>
            <w:tcBorders>
              <w:left w:val="nil"/>
              <w:right w:val="nil"/>
            </w:tcBorders>
            <w:shd w:val="clear" w:color="auto" w:fill="auto"/>
            <w:vAlign w:val="bottom"/>
          </w:tcPr>
          <w:p w14:paraId="1046DD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61</w:t>
            </w:r>
          </w:p>
        </w:tc>
        <w:tc>
          <w:tcPr>
            <w:tcW w:w="1247" w:type="dxa"/>
            <w:tcBorders>
              <w:left w:val="nil"/>
              <w:right w:val="nil"/>
            </w:tcBorders>
            <w:shd w:val="clear" w:color="auto" w:fill="auto"/>
            <w:vAlign w:val="bottom"/>
          </w:tcPr>
          <w:p w14:paraId="09ACCC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1 587</w:t>
            </w:r>
          </w:p>
        </w:tc>
        <w:tc>
          <w:tcPr>
            <w:tcW w:w="850" w:type="dxa"/>
            <w:tcBorders>
              <w:left w:val="nil"/>
              <w:right w:val="nil"/>
            </w:tcBorders>
            <w:shd w:val="clear" w:color="auto" w:fill="auto"/>
            <w:vAlign w:val="bottom"/>
          </w:tcPr>
          <w:p w14:paraId="453A732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6E6050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7E5100A3" w14:textId="77777777" w:rsidTr="002B29F7">
        <w:tc>
          <w:tcPr>
            <w:tcW w:w="3544" w:type="dxa"/>
            <w:tcBorders>
              <w:left w:val="nil"/>
              <w:right w:val="nil"/>
            </w:tcBorders>
            <w:shd w:val="clear" w:color="auto" w:fill="auto"/>
            <w:vAlign w:val="bottom"/>
          </w:tcPr>
          <w:p w14:paraId="048727D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 активи</w:t>
            </w:r>
          </w:p>
        </w:tc>
        <w:tc>
          <w:tcPr>
            <w:tcW w:w="964" w:type="dxa"/>
            <w:tcBorders>
              <w:left w:val="nil"/>
              <w:right w:val="nil"/>
            </w:tcBorders>
            <w:shd w:val="clear" w:color="auto" w:fill="auto"/>
            <w:vAlign w:val="bottom"/>
          </w:tcPr>
          <w:p w14:paraId="500FDC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67 237</w:t>
            </w:r>
          </w:p>
        </w:tc>
        <w:tc>
          <w:tcPr>
            <w:tcW w:w="1247" w:type="dxa"/>
            <w:tcBorders>
              <w:left w:val="nil"/>
              <w:right w:val="nil"/>
            </w:tcBorders>
            <w:vAlign w:val="bottom"/>
          </w:tcPr>
          <w:p w14:paraId="0B85B5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2 078 985</w:t>
            </w:r>
          </w:p>
        </w:tc>
        <w:tc>
          <w:tcPr>
            <w:tcW w:w="964" w:type="dxa"/>
            <w:tcBorders>
              <w:left w:val="nil"/>
              <w:right w:val="nil"/>
            </w:tcBorders>
            <w:shd w:val="clear" w:color="auto" w:fill="auto"/>
            <w:vAlign w:val="bottom"/>
          </w:tcPr>
          <w:p w14:paraId="23A1C4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1 264</w:t>
            </w:r>
          </w:p>
        </w:tc>
        <w:tc>
          <w:tcPr>
            <w:tcW w:w="1247" w:type="dxa"/>
            <w:tcBorders>
              <w:left w:val="nil"/>
              <w:right w:val="nil"/>
            </w:tcBorders>
            <w:shd w:val="clear" w:color="auto" w:fill="auto"/>
            <w:vAlign w:val="bottom"/>
          </w:tcPr>
          <w:p w14:paraId="0FF1D19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34 407</w:t>
            </w:r>
          </w:p>
        </w:tc>
        <w:tc>
          <w:tcPr>
            <w:tcW w:w="850" w:type="dxa"/>
            <w:tcBorders>
              <w:left w:val="nil"/>
              <w:right w:val="nil"/>
            </w:tcBorders>
            <w:shd w:val="clear" w:color="auto" w:fill="auto"/>
            <w:vAlign w:val="bottom"/>
          </w:tcPr>
          <w:p w14:paraId="4B0182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13E9759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176E2CC5" w14:textId="77777777" w:rsidTr="002B29F7">
        <w:tc>
          <w:tcPr>
            <w:tcW w:w="3544" w:type="dxa"/>
            <w:tcBorders>
              <w:left w:val="nil"/>
              <w:right w:val="nil"/>
            </w:tcBorders>
            <w:shd w:val="clear" w:color="auto" w:fill="auto"/>
            <w:vAlign w:val="bottom"/>
          </w:tcPr>
          <w:p w14:paraId="049264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Довгострокові кредити банків</w:t>
            </w:r>
          </w:p>
        </w:tc>
        <w:tc>
          <w:tcPr>
            <w:tcW w:w="964" w:type="dxa"/>
            <w:tcBorders>
              <w:left w:val="nil"/>
              <w:right w:val="nil"/>
            </w:tcBorders>
            <w:shd w:val="clear" w:color="auto" w:fill="auto"/>
            <w:vAlign w:val="bottom"/>
          </w:tcPr>
          <w:p w14:paraId="7F31E2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175 074</w:t>
            </w:r>
          </w:p>
        </w:tc>
        <w:tc>
          <w:tcPr>
            <w:tcW w:w="1247" w:type="dxa"/>
            <w:tcBorders>
              <w:left w:val="nil"/>
              <w:right w:val="nil"/>
            </w:tcBorders>
            <w:vAlign w:val="bottom"/>
          </w:tcPr>
          <w:p w14:paraId="37C7E3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5 413 745</w:t>
            </w:r>
          </w:p>
        </w:tc>
        <w:tc>
          <w:tcPr>
            <w:tcW w:w="964" w:type="dxa"/>
            <w:tcBorders>
              <w:left w:val="nil"/>
              <w:right w:val="nil"/>
            </w:tcBorders>
            <w:shd w:val="clear" w:color="auto" w:fill="auto"/>
            <w:vAlign w:val="bottom"/>
          </w:tcPr>
          <w:p w14:paraId="0A6DEF8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192 320</w:t>
            </w:r>
          </w:p>
        </w:tc>
        <w:tc>
          <w:tcPr>
            <w:tcW w:w="1247" w:type="dxa"/>
            <w:tcBorders>
              <w:left w:val="nil"/>
              <w:right w:val="nil"/>
            </w:tcBorders>
            <w:shd w:val="clear" w:color="auto" w:fill="auto"/>
            <w:vAlign w:val="bottom"/>
          </w:tcPr>
          <w:p w14:paraId="368AB0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5 246 154</w:t>
            </w:r>
          </w:p>
        </w:tc>
        <w:tc>
          <w:tcPr>
            <w:tcW w:w="850" w:type="dxa"/>
            <w:tcBorders>
              <w:left w:val="nil"/>
              <w:right w:val="nil"/>
            </w:tcBorders>
            <w:shd w:val="clear" w:color="auto" w:fill="auto"/>
            <w:vAlign w:val="bottom"/>
          </w:tcPr>
          <w:p w14:paraId="019C9A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6FE3F6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752AB067" w14:textId="77777777" w:rsidTr="002B29F7">
        <w:tc>
          <w:tcPr>
            <w:tcW w:w="3544" w:type="dxa"/>
            <w:tcBorders>
              <w:left w:val="nil"/>
              <w:right w:val="nil"/>
            </w:tcBorders>
            <w:shd w:val="clear" w:color="auto" w:fill="auto"/>
            <w:vAlign w:val="bottom"/>
          </w:tcPr>
          <w:p w14:paraId="78B8336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Довгострокові позики отримані</w:t>
            </w:r>
          </w:p>
        </w:tc>
        <w:tc>
          <w:tcPr>
            <w:tcW w:w="964" w:type="dxa"/>
            <w:tcBorders>
              <w:left w:val="nil"/>
              <w:right w:val="nil"/>
            </w:tcBorders>
            <w:shd w:val="clear" w:color="auto" w:fill="auto"/>
            <w:vAlign w:val="bottom"/>
          </w:tcPr>
          <w:p w14:paraId="4D987B8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300 000</w:t>
            </w:r>
          </w:p>
        </w:tc>
        <w:tc>
          <w:tcPr>
            <w:tcW w:w="1247" w:type="dxa"/>
            <w:tcBorders>
              <w:left w:val="nil"/>
              <w:right w:val="nil"/>
            </w:tcBorders>
            <w:vAlign w:val="bottom"/>
          </w:tcPr>
          <w:p w14:paraId="6DC737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9 276 780</w:t>
            </w:r>
          </w:p>
        </w:tc>
        <w:tc>
          <w:tcPr>
            <w:tcW w:w="964" w:type="dxa"/>
            <w:tcBorders>
              <w:left w:val="nil"/>
              <w:right w:val="nil"/>
            </w:tcBorders>
            <w:shd w:val="clear" w:color="auto" w:fill="auto"/>
            <w:vAlign w:val="bottom"/>
          </w:tcPr>
          <w:p w14:paraId="0EB8F8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150 094</w:t>
            </w:r>
          </w:p>
        </w:tc>
        <w:tc>
          <w:tcPr>
            <w:tcW w:w="1247" w:type="dxa"/>
            <w:tcBorders>
              <w:left w:val="nil"/>
              <w:right w:val="nil"/>
            </w:tcBorders>
            <w:shd w:val="clear" w:color="auto" w:fill="auto"/>
            <w:vAlign w:val="bottom"/>
          </w:tcPr>
          <w:p w14:paraId="691C87B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4 094 291</w:t>
            </w:r>
          </w:p>
        </w:tc>
        <w:tc>
          <w:tcPr>
            <w:tcW w:w="850" w:type="dxa"/>
            <w:tcBorders>
              <w:left w:val="nil"/>
              <w:right w:val="nil"/>
            </w:tcBorders>
            <w:shd w:val="clear" w:color="auto" w:fill="auto"/>
            <w:vAlign w:val="bottom"/>
          </w:tcPr>
          <w:p w14:paraId="068F23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3C6476B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4E8B008F" w14:textId="77777777" w:rsidTr="002B29F7">
        <w:tc>
          <w:tcPr>
            <w:tcW w:w="3544" w:type="dxa"/>
            <w:tcBorders>
              <w:left w:val="nil"/>
              <w:right w:val="nil"/>
            </w:tcBorders>
            <w:shd w:val="clear" w:color="auto" w:fill="auto"/>
            <w:vAlign w:val="bottom"/>
          </w:tcPr>
          <w:p w14:paraId="01BE57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Короткострокові кредити та позики</w:t>
            </w:r>
          </w:p>
        </w:tc>
        <w:tc>
          <w:tcPr>
            <w:tcW w:w="964" w:type="dxa"/>
            <w:tcBorders>
              <w:left w:val="nil"/>
              <w:right w:val="nil"/>
            </w:tcBorders>
            <w:shd w:val="clear" w:color="auto" w:fill="auto"/>
            <w:vAlign w:val="bottom"/>
          </w:tcPr>
          <w:p w14:paraId="7E30B67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47" w:type="dxa"/>
            <w:tcBorders>
              <w:left w:val="nil"/>
              <w:right w:val="nil"/>
            </w:tcBorders>
            <w:vAlign w:val="bottom"/>
          </w:tcPr>
          <w:p w14:paraId="2DD5376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964" w:type="dxa"/>
            <w:tcBorders>
              <w:left w:val="nil"/>
              <w:right w:val="nil"/>
            </w:tcBorders>
            <w:shd w:val="clear" w:color="auto" w:fill="auto"/>
            <w:vAlign w:val="bottom"/>
          </w:tcPr>
          <w:p w14:paraId="67BAFC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239 227</w:t>
            </w:r>
          </w:p>
        </w:tc>
        <w:tc>
          <w:tcPr>
            <w:tcW w:w="1247" w:type="dxa"/>
            <w:tcBorders>
              <w:left w:val="nil"/>
              <w:right w:val="nil"/>
            </w:tcBorders>
            <w:shd w:val="clear" w:color="auto" w:fill="auto"/>
            <w:vAlign w:val="bottom"/>
          </w:tcPr>
          <w:p w14:paraId="0B8025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6 525 673</w:t>
            </w:r>
          </w:p>
        </w:tc>
        <w:tc>
          <w:tcPr>
            <w:tcW w:w="850" w:type="dxa"/>
            <w:tcBorders>
              <w:left w:val="nil"/>
              <w:right w:val="nil"/>
            </w:tcBorders>
            <w:shd w:val="clear" w:color="auto" w:fill="auto"/>
            <w:vAlign w:val="bottom"/>
          </w:tcPr>
          <w:p w14:paraId="4E19430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3A2C3F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3C9B965D" w14:textId="77777777" w:rsidTr="002B29F7">
        <w:tc>
          <w:tcPr>
            <w:tcW w:w="3544" w:type="dxa"/>
            <w:tcBorders>
              <w:left w:val="nil"/>
              <w:right w:val="nil"/>
            </w:tcBorders>
            <w:shd w:val="clear" w:color="auto" w:fill="auto"/>
            <w:vAlign w:val="bottom"/>
          </w:tcPr>
          <w:p w14:paraId="45A149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Поточна заборгованість за кредитами та позиками</w:t>
            </w:r>
          </w:p>
        </w:tc>
        <w:tc>
          <w:tcPr>
            <w:tcW w:w="964" w:type="dxa"/>
            <w:tcBorders>
              <w:left w:val="nil"/>
              <w:right w:val="nil"/>
            </w:tcBorders>
            <w:shd w:val="clear" w:color="auto" w:fill="auto"/>
            <w:vAlign w:val="bottom"/>
          </w:tcPr>
          <w:p w14:paraId="57883F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42 465</w:t>
            </w:r>
          </w:p>
        </w:tc>
        <w:tc>
          <w:tcPr>
            <w:tcW w:w="1247" w:type="dxa"/>
            <w:tcBorders>
              <w:left w:val="nil"/>
              <w:right w:val="nil"/>
            </w:tcBorders>
            <w:vAlign w:val="bottom"/>
          </w:tcPr>
          <w:p w14:paraId="20F2BC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1 319 330</w:t>
            </w:r>
          </w:p>
        </w:tc>
        <w:tc>
          <w:tcPr>
            <w:tcW w:w="964" w:type="dxa"/>
            <w:tcBorders>
              <w:left w:val="nil"/>
              <w:right w:val="nil"/>
            </w:tcBorders>
            <w:shd w:val="clear" w:color="auto" w:fill="auto"/>
            <w:vAlign w:val="bottom"/>
          </w:tcPr>
          <w:p w14:paraId="1B2A06C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14 000</w:t>
            </w:r>
          </w:p>
        </w:tc>
        <w:tc>
          <w:tcPr>
            <w:tcW w:w="1247" w:type="dxa"/>
            <w:tcBorders>
              <w:left w:val="nil"/>
              <w:right w:val="nil"/>
            </w:tcBorders>
            <w:shd w:val="clear" w:color="auto" w:fill="auto"/>
            <w:vAlign w:val="bottom"/>
          </w:tcPr>
          <w:p w14:paraId="3653DB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381 900</w:t>
            </w:r>
          </w:p>
        </w:tc>
        <w:tc>
          <w:tcPr>
            <w:tcW w:w="850" w:type="dxa"/>
            <w:tcBorders>
              <w:left w:val="nil"/>
              <w:right w:val="nil"/>
            </w:tcBorders>
            <w:shd w:val="clear" w:color="auto" w:fill="auto"/>
            <w:vAlign w:val="bottom"/>
          </w:tcPr>
          <w:p w14:paraId="4A1340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5F8CEE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60E87A72" w14:textId="77777777" w:rsidTr="002B29F7">
        <w:tc>
          <w:tcPr>
            <w:tcW w:w="3544" w:type="dxa"/>
            <w:tcBorders>
              <w:left w:val="nil"/>
              <w:right w:val="nil"/>
            </w:tcBorders>
            <w:shd w:val="clear" w:color="auto" w:fill="auto"/>
            <w:vAlign w:val="bottom"/>
          </w:tcPr>
          <w:p w14:paraId="37E434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з постачальниками за роботи, послуги, ТМЦ</w:t>
            </w:r>
          </w:p>
        </w:tc>
        <w:tc>
          <w:tcPr>
            <w:tcW w:w="964" w:type="dxa"/>
            <w:tcBorders>
              <w:left w:val="nil"/>
              <w:right w:val="nil"/>
            </w:tcBorders>
            <w:shd w:val="clear" w:color="auto" w:fill="auto"/>
            <w:vAlign w:val="bottom"/>
          </w:tcPr>
          <w:p w14:paraId="48B418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89 219</w:t>
            </w:r>
          </w:p>
        </w:tc>
        <w:tc>
          <w:tcPr>
            <w:tcW w:w="1247" w:type="dxa"/>
            <w:tcBorders>
              <w:left w:val="nil"/>
              <w:right w:val="nil"/>
            </w:tcBorders>
            <w:vAlign w:val="bottom"/>
          </w:tcPr>
          <w:p w14:paraId="4014C7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2 758 875</w:t>
            </w:r>
          </w:p>
        </w:tc>
        <w:tc>
          <w:tcPr>
            <w:tcW w:w="964" w:type="dxa"/>
            <w:tcBorders>
              <w:left w:val="nil"/>
              <w:right w:val="nil"/>
            </w:tcBorders>
            <w:shd w:val="clear" w:color="auto" w:fill="auto"/>
            <w:vAlign w:val="bottom"/>
          </w:tcPr>
          <w:p w14:paraId="78427D3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33 649</w:t>
            </w:r>
          </w:p>
        </w:tc>
        <w:tc>
          <w:tcPr>
            <w:tcW w:w="1247" w:type="dxa"/>
            <w:tcBorders>
              <w:left w:val="nil"/>
              <w:right w:val="nil"/>
            </w:tcBorders>
            <w:shd w:val="clear" w:color="auto" w:fill="auto"/>
            <w:vAlign w:val="bottom"/>
          </w:tcPr>
          <w:p w14:paraId="29CA43C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917 869</w:t>
            </w:r>
          </w:p>
        </w:tc>
        <w:tc>
          <w:tcPr>
            <w:tcW w:w="850" w:type="dxa"/>
            <w:tcBorders>
              <w:left w:val="nil"/>
              <w:right w:val="nil"/>
            </w:tcBorders>
            <w:shd w:val="clear" w:color="auto" w:fill="auto"/>
            <w:vAlign w:val="bottom"/>
          </w:tcPr>
          <w:p w14:paraId="4F9613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w:t>
            </w:r>
          </w:p>
        </w:tc>
        <w:tc>
          <w:tcPr>
            <w:tcW w:w="1107" w:type="dxa"/>
            <w:tcBorders>
              <w:left w:val="nil"/>
              <w:right w:val="nil"/>
            </w:tcBorders>
            <w:vAlign w:val="bottom"/>
          </w:tcPr>
          <w:p w14:paraId="4B719ED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01E44622" w14:textId="77777777" w:rsidTr="002B29F7">
        <w:tc>
          <w:tcPr>
            <w:tcW w:w="3544" w:type="dxa"/>
            <w:tcBorders>
              <w:left w:val="nil"/>
              <w:right w:val="nil"/>
            </w:tcBorders>
            <w:shd w:val="clear" w:color="auto" w:fill="auto"/>
            <w:vAlign w:val="bottom"/>
          </w:tcPr>
          <w:p w14:paraId="51AE526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за нарахованими відсотками</w:t>
            </w:r>
          </w:p>
        </w:tc>
        <w:tc>
          <w:tcPr>
            <w:tcW w:w="964" w:type="dxa"/>
            <w:tcBorders>
              <w:left w:val="nil"/>
              <w:right w:val="nil"/>
            </w:tcBorders>
            <w:shd w:val="clear" w:color="auto" w:fill="auto"/>
            <w:vAlign w:val="bottom"/>
          </w:tcPr>
          <w:p w14:paraId="279C6E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814</w:t>
            </w:r>
          </w:p>
        </w:tc>
        <w:tc>
          <w:tcPr>
            <w:tcW w:w="1247" w:type="dxa"/>
            <w:tcBorders>
              <w:left w:val="nil"/>
              <w:right w:val="nil"/>
            </w:tcBorders>
            <w:vAlign w:val="bottom"/>
          </w:tcPr>
          <w:p w14:paraId="374E7E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25 172</w:t>
            </w:r>
          </w:p>
        </w:tc>
        <w:tc>
          <w:tcPr>
            <w:tcW w:w="964" w:type="dxa"/>
            <w:tcBorders>
              <w:left w:val="nil"/>
              <w:right w:val="nil"/>
            </w:tcBorders>
            <w:shd w:val="clear" w:color="auto" w:fill="auto"/>
            <w:vAlign w:val="bottom"/>
          </w:tcPr>
          <w:p w14:paraId="596608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2 786</w:t>
            </w:r>
          </w:p>
        </w:tc>
        <w:tc>
          <w:tcPr>
            <w:tcW w:w="1247" w:type="dxa"/>
            <w:tcBorders>
              <w:left w:val="nil"/>
              <w:right w:val="nil"/>
            </w:tcBorders>
            <w:shd w:val="clear" w:color="auto" w:fill="auto"/>
            <w:vAlign w:val="bottom"/>
          </w:tcPr>
          <w:p w14:paraId="3A5963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75 993</w:t>
            </w:r>
          </w:p>
        </w:tc>
        <w:tc>
          <w:tcPr>
            <w:tcW w:w="850" w:type="dxa"/>
            <w:tcBorders>
              <w:left w:val="nil"/>
              <w:right w:val="nil"/>
            </w:tcBorders>
            <w:shd w:val="clear" w:color="auto" w:fill="auto"/>
            <w:vAlign w:val="bottom"/>
          </w:tcPr>
          <w:p w14:paraId="1241F3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07311AF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6E6F2111" w14:textId="77777777" w:rsidTr="002B29F7">
        <w:tc>
          <w:tcPr>
            <w:tcW w:w="3544" w:type="dxa"/>
            <w:tcBorders>
              <w:left w:val="nil"/>
              <w:right w:val="nil"/>
            </w:tcBorders>
            <w:shd w:val="clear" w:color="auto" w:fill="auto"/>
            <w:vAlign w:val="bottom"/>
          </w:tcPr>
          <w:p w14:paraId="2D6336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Інші розрахунки з кредиторами</w:t>
            </w:r>
          </w:p>
        </w:tc>
        <w:tc>
          <w:tcPr>
            <w:tcW w:w="964" w:type="dxa"/>
            <w:tcBorders>
              <w:left w:val="nil"/>
              <w:right w:val="nil"/>
            </w:tcBorders>
            <w:shd w:val="clear" w:color="auto" w:fill="auto"/>
            <w:vAlign w:val="bottom"/>
          </w:tcPr>
          <w:p w14:paraId="521BB2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98</w:t>
            </w:r>
          </w:p>
        </w:tc>
        <w:tc>
          <w:tcPr>
            <w:tcW w:w="1247" w:type="dxa"/>
            <w:tcBorders>
              <w:left w:val="nil"/>
              <w:right w:val="nil"/>
            </w:tcBorders>
            <w:vAlign w:val="bottom"/>
          </w:tcPr>
          <w:p w14:paraId="0B9376E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3 031</w:t>
            </w:r>
          </w:p>
        </w:tc>
        <w:tc>
          <w:tcPr>
            <w:tcW w:w="964" w:type="dxa"/>
            <w:tcBorders>
              <w:left w:val="nil"/>
              <w:right w:val="nil"/>
            </w:tcBorders>
            <w:shd w:val="clear" w:color="auto" w:fill="auto"/>
            <w:vAlign w:val="bottom"/>
          </w:tcPr>
          <w:p w14:paraId="33457A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452</w:t>
            </w:r>
          </w:p>
        </w:tc>
        <w:tc>
          <w:tcPr>
            <w:tcW w:w="1247" w:type="dxa"/>
            <w:tcBorders>
              <w:left w:val="nil"/>
              <w:right w:val="nil"/>
            </w:tcBorders>
            <w:shd w:val="clear" w:color="auto" w:fill="auto"/>
            <w:vAlign w:val="bottom"/>
          </w:tcPr>
          <w:p w14:paraId="0B80E5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12 230</w:t>
            </w:r>
          </w:p>
        </w:tc>
        <w:tc>
          <w:tcPr>
            <w:tcW w:w="850" w:type="dxa"/>
            <w:tcBorders>
              <w:left w:val="nil"/>
              <w:right w:val="nil"/>
            </w:tcBorders>
            <w:shd w:val="clear" w:color="auto" w:fill="auto"/>
            <w:vAlign w:val="bottom"/>
          </w:tcPr>
          <w:p w14:paraId="6AED084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15 967</w:t>
            </w:r>
          </w:p>
        </w:tc>
        <w:tc>
          <w:tcPr>
            <w:tcW w:w="1107" w:type="dxa"/>
            <w:tcBorders>
              <w:left w:val="nil"/>
              <w:right w:val="nil"/>
            </w:tcBorders>
            <w:vAlign w:val="bottom"/>
          </w:tcPr>
          <w:p w14:paraId="2263EC5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5 812</w:t>
            </w:r>
          </w:p>
        </w:tc>
      </w:tr>
      <w:tr w:rsidR="004C22AD" w:rsidRPr="00D243B2" w14:paraId="0A25C355" w14:textId="77777777" w:rsidTr="002B29F7">
        <w:tc>
          <w:tcPr>
            <w:tcW w:w="3544" w:type="dxa"/>
            <w:tcBorders>
              <w:left w:val="nil"/>
              <w:right w:val="nil"/>
            </w:tcBorders>
            <w:shd w:val="clear" w:color="auto" w:fill="auto"/>
            <w:vAlign w:val="bottom"/>
          </w:tcPr>
          <w:p w14:paraId="38548A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 зобов’язання</w:t>
            </w:r>
          </w:p>
        </w:tc>
        <w:tc>
          <w:tcPr>
            <w:tcW w:w="964" w:type="dxa"/>
            <w:tcBorders>
              <w:left w:val="nil"/>
              <w:right w:val="nil"/>
            </w:tcBorders>
            <w:shd w:val="clear" w:color="auto" w:fill="auto"/>
            <w:vAlign w:val="bottom"/>
          </w:tcPr>
          <w:p w14:paraId="1E4C7E3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607 670</w:t>
            </w:r>
          </w:p>
        </w:tc>
        <w:tc>
          <w:tcPr>
            <w:tcW w:w="1247" w:type="dxa"/>
            <w:tcBorders>
              <w:left w:val="nil"/>
              <w:right w:val="nil"/>
            </w:tcBorders>
            <w:vAlign w:val="bottom"/>
          </w:tcPr>
          <w:p w14:paraId="779367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18 796 933</w:t>
            </w:r>
          </w:p>
        </w:tc>
        <w:tc>
          <w:tcPr>
            <w:tcW w:w="964" w:type="dxa"/>
            <w:tcBorders>
              <w:left w:val="nil"/>
              <w:right w:val="nil"/>
            </w:tcBorders>
            <w:shd w:val="clear" w:color="auto" w:fill="auto"/>
            <w:vAlign w:val="bottom"/>
          </w:tcPr>
          <w:p w14:paraId="6CFAC52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632 528</w:t>
            </w:r>
          </w:p>
        </w:tc>
        <w:tc>
          <w:tcPr>
            <w:tcW w:w="1247" w:type="dxa"/>
            <w:tcBorders>
              <w:left w:val="nil"/>
              <w:right w:val="nil"/>
            </w:tcBorders>
            <w:shd w:val="clear" w:color="auto" w:fill="auto"/>
            <w:vAlign w:val="bottom"/>
          </w:tcPr>
          <w:p w14:paraId="6B696D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17 254 110</w:t>
            </w:r>
          </w:p>
        </w:tc>
        <w:tc>
          <w:tcPr>
            <w:tcW w:w="850" w:type="dxa"/>
            <w:tcBorders>
              <w:left w:val="nil"/>
              <w:right w:val="nil"/>
            </w:tcBorders>
            <w:shd w:val="clear" w:color="auto" w:fill="auto"/>
            <w:vAlign w:val="bottom"/>
          </w:tcPr>
          <w:p w14:paraId="46A4A5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15 967</w:t>
            </w:r>
          </w:p>
        </w:tc>
        <w:tc>
          <w:tcPr>
            <w:tcW w:w="1107" w:type="dxa"/>
            <w:tcBorders>
              <w:left w:val="nil"/>
              <w:right w:val="nil"/>
            </w:tcBorders>
            <w:vAlign w:val="bottom"/>
          </w:tcPr>
          <w:p w14:paraId="356F4E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5 812</w:t>
            </w:r>
          </w:p>
        </w:tc>
      </w:tr>
      <w:tr w:rsidR="004C22AD" w:rsidRPr="00D243B2" w14:paraId="0BDD292E" w14:textId="77777777" w:rsidTr="002B29F7">
        <w:tc>
          <w:tcPr>
            <w:tcW w:w="3544" w:type="dxa"/>
            <w:tcBorders>
              <w:left w:val="nil"/>
              <w:bottom w:val="single" w:sz="4" w:space="0" w:color="000000"/>
              <w:right w:val="nil"/>
            </w:tcBorders>
            <w:shd w:val="clear" w:color="auto" w:fill="auto"/>
            <w:vAlign w:val="bottom"/>
          </w:tcPr>
          <w:p w14:paraId="65C33F4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Чиста позиція</w:t>
            </w:r>
          </w:p>
        </w:tc>
        <w:tc>
          <w:tcPr>
            <w:tcW w:w="964" w:type="dxa"/>
            <w:tcBorders>
              <w:left w:val="nil"/>
              <w:bottom w:val="single" w:sz="4" w:space="0" w:color="000000"/>
              <w:right w:val="nil"/>
            </w:tcBorders>
            <w:shd w:val="clear" w:color="auto" w:fill="auto"/>
            <w:vAlign w:val="bottom"/>
          </w:tcPr>
          <w:p w14:paraId="0E5ECD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(540 433)</w:t>
            </w:r>
          </w:p>
        </w:tc>
        <w:tc>
          <w:tcPr>
            <w:tcW w:w="1247" w:type="dxa"/>
            <w:tcBorders>
              <w:left w:val="nil"/>
              <w:bottom w:val="single" w:sz="4" w:space="0" w:color="000000"/>
              <w:right w:val="nil"/>
            </w:tcBorders>
            <w:vAlign w:val="bottom"/>
          </w:tcPr>
          <w:p w14:paraId="6606162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(16 717 948)</w:t>
            </w:r>
          </w:p>
        </w:tc>
        <w:tc>
          <w:tcPr>
            <w:tcW w:w="964" w:type="dxa"/>
            <w:tcBorders>
              <w:left w:val="nil"/>
              <w:bottom w:val="single" w:sz="4" w:space="0" w:color="000000"/>
              <w:right w:val="nil"/>
            </w:tcBorders>
            <w:shd w:val="clear" w:color="auto" w:fill="auto"/>
            <w:vAlign w:val="bottom"/>
          </w:tcPr>
          <w:p w14:paraId="128BE27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(631 264)</w:t>
            </w:r>
          </w:p>
        </w:tc>
        <w:tc>
          <w:tcPr>
            <w:tcW w:w="1247" w:type="dxa"/>
            <w:tcBorders>
              <w:left w:val="nil"/>
              <w:bottom w:val="single" w:sz="4" w:space="0" w:color="000000"/>
              <w:right w:val="nil"/>
            </w:tcBorders>
            <w:shd w:val="clear" w:color="auto" w:fill="auto"/>
            <w:vAlign w:val="bottom"/>
          </w:tcPr>
          <w:p w14:paraId="1B7C512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(17 219 703)</w:t>
            </w:r>
          </w:p>
        </w:tc>
        <w:tc>
          <w:tcPr>
            <w:tcW w:w="850" w:type="dxa"/>
            <w:tcBorders>
              <w:left w:val="nil"/>
              <w:bottom w:val="single" w:sz="4" w:space="0" w:color="000000"/>
              <w:right w:val="nil"/>
            </w:tcBorders>
            <w:shd w:val="clear" w:color="auto" w:fill="auto"/>
            <w:vAlign w:val="bottom"/>
          </w:tcPr>
          <w:p w14:paraId="0B419E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(15 967)</w:t>
            </w:r>
          </w:p>
        </w:tc>
        <w:tc>
          <w:tcPr>
            <w:tcW w:w="1107" w:type="dxa"/>
            <w:tcBorders>
              <w:left w:val="nil"/>
              <w:bottom w:val="single" w:sz="4" w:space="0" w:color="000000"/>
              <w:right w:val="nil"/>
            </w:tcBorders>
            <w:vAlign w:val="bottom"/>
          </w:tcPr>
          <w:p w14:paraId="6F64DF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(5 812)</w:t>
            </w:r>
          </w:p>
        </w:tc>
      </w:tr>
    </w:tbl>
    <w:p w14:paraId="3E817A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Аналогічна інформація станом на 31 грудня 2020 року представлена в таблиці:</w:t>
      </w:r>
    </w:p>
    <w:p w14:paraId="0844F0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3544"/>
        <w:gridCol w:w="964"/>
        <w:gridCol w:w="1247"/>
        <w:gridCol w:w="964"/>
        <w:gridCol w:w="1247"/>
        <w:gridCol w:w="850"/>
        <w:gridCol w:w="1107"/>
      </w:tblGrid>
      <w:tr w:rsidR="004C22AD" w:rsidRPr="00D243B2" w14:paraId="6E1D7DC2" w14:textId="77777777" w:rsidTr="002B29F7">
        <w:trPr>
          <w:trHeight w:val="284"/>
          <w:tblHeader/>
        </w:trPr>
        <w:tc>
          <w:tcPr>
            <w:tcW w:w="3544" w:type="dxa"/>
            <w:tcBorders>
              <w:top w:val="nil"/>
              <w:left w:val="nil"/>
              <w:bottom w:val="single" w:sz="4" w:space="0" w:color="000000"/>
              <w:right w:val="nil"/>
            </w:tcBorders>
            <w:shd w:val="clear" w:color="auto" w:fill="auto"/>
          </w:tcPr>
          <w:p w14:paraId="57D5637F" w14:textId="77777777" w:rsidR="004C22AD" w:rsidRPr="00D243B2" w:rsidRDefault="004C22AD" w:rsidP="00D243B2">
            <w:pPr>
              <w:jc w:val="both"/>
              <w:rPr>
                <w:rFonts w:ascii="Times New Roman" w:hAnsi="Times New Roman" w:cs="Times New Roman"/>
              </w:rPr>
            </w:pPr>
          </w:p>
        </w:tc>
        <w:tc>
          <w:tcPr>
            <w:tcW w:w="964" w:type="dxa"/>
            <w:tcBorders>
              <w:top w:val="nil"/>
              <w:left w:val="nil"/>
              <w:bottom w:val="single" w:sz="4" w:space="0" w:color="000000"/>
              <w:right w:val="nil"/>
            </w:tcBorders>
            <w:shd w:val="clear" w:color="auto" w:fill="auto"/>
          </w:tcPr>
          <w:p w14:paraId="3056E63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EUR</w:t>
            </w:r>
          </w:p>
        </w:tc>
        <w:tc>
          <w:tcPr>
            <w:tcW w:w="1247" w:type="dxa"/>
            <w:tcBorders>
              <w:top w:val="nil"/>
              <w:left w:val="nil"/>
              <w:bottom w:val="single" w:sz="4" w:space="0" w:color="000000"/>
              <w:right w:val="nil"/>
            </w:tcBorders>
          </w:tcPr>
          <w:p w14:paraId="10CB89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Еквівалент у гривні</w:t>
            </w:r>
          </w:p>
        </w:tc>
        <w:tc>
          <w:tcPr>
            <w:tcW w:w="964" w:type="dxa"/>
            <w:tcBorders>
              <w:top w:val="nil"/>
              <w:left w:val="nil"/>
              <w:bottom w:val="single" w:sz="4" w:space="0" w:color="000000"/>
              <w:right w:val="nil"/>
            </w:tcBorders>
            <w:shd w:val="clear" w:color="auto" w:fill="auto"/>
          </w:tcPr>
          <w:p w14:paraId="6B6AB1C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USD</w:t>
            </w:r>
          </w:p>
        </w:tc>
        <w:tc>
          <w:tcPr>
            <w:tcW w:w="1247" w:type="dxa"/>
            <w:tcBorders>
              <w:top w:val="nil"/>
              <w:left w:val="nil"/>
              <w:bottom w:val="single" w:sz="4" w:space="0" w:color="000000"/>
              <w:right w:val="nil"/>
            </w:tcBorders>
            <w:shd w:val="clear" w:color="auto" w:fill="auto"/>
          </w:tcPr>
          <w:p w14:paraId="77343C5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Еквівалент у гривні</w:t>
            </w:r>
          </w:p>
        </w:tc>
        <w:tc>
          <w:tcPr>
            <w:tcW w:w="850" w:type="dxa"/>
            <w:tcBorders>
              <w:top w:val="nil"/>
              <w:left w:val="nil"/>
              <w:bottom w:val="single" w:sz="4" w:space="0" w:color="000000"/>
              <w:right w:val="nil"/>
            </w:tcBorders>
            <w:shd w:val="clear" w:color="auto" w:fill="auto"/>
          </w:tcPr>
          <w:p w14:paraId="29FCF13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RUB</w:t>
            </w:r>
          </w:p>
        </w:tc>
        <w:tc>
          <w:tcPr>
            <w:tcW w:w="1107" w:type="dxa"/>
            <w:tcBorders>
              <w:top w:val="nil"/>
              <w:left w:val="nil"/>
              <w:bottom w:val="single" w:sz="4" w:space="0" w:color="000000"/>
              <w:right w:val="nil"/>
            </w:tcBorders>
          </w:tcPr>
          <w:p w14:paraId="67BD8ED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Еквівалент у гривні</w:t>
            </w:r>
          </w:p>
        </w:tc>
      </w:tr>
      <w:tr w:rsidR="004C22AD" w:rsidRPr="00D243B2" w14:paraId="02FBA066" w14:textId="77777777" w:rsidTr="002B29F7">
        <w:tc>
          <w:tcPr>
            <w:tcW w:w="3544" w:type="dxa"/>
            <w:tcBorders>
              <w:left w:val="nil"/>
              <w:right w:val="nil"/>
            </w:tcBorders>
            <w:shd w:val="clear" w:color="auto" w:fill="auto"/>
            <w:vAlign w:val="center"/>
          </w:tcPr>
          <w:p w14:paraId="7C6E696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Поточні рахунки, грошові кошти в дорозі</w:t>
            </w:r>
          </w:p>
        </w:tc>
        <w:tc>
          <w:tcPr>
            <w:tcW w:w="964" w:type="dxa"/>
            <w:tcBorders>
              <w:left w:val="nil"/>
              <w:right w:val="nil"/>
            </w:tcBorders>
            <w:shd w:val="clear" w:color="auto" w:fill="auto"/>
            <w:vAlign w:val="bottom"/>
          </w:tcPr>
          <w:p w14:paraId="32CE33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8 639</w:t>
            </w:r>
          </w:p>
        </w:tc>
        <w:tc>
          <w:tcPr>
            <w:tcW w:w="1247" w:type="dxa"/>
            <w:tcBorders>
              <w:left w:val="nil"/>
              <w:right w:val="nil"/>
            </w:tcBorders>
            <w:vAlign w:val="bottom"/>
          </w:tcPr>
          <w:p w14:paraId="2B9B11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300 130</w:t>
            </w:r>
          </w:p>
        </w:tc>
        <w:tc>
          <w:tcPr>
            <w:tcW w:w="964" w:type="dxa"/>
            <w:tcBorders>
              <w:left w:val="nil"/>
              <w:right w:val="nil"/>
            </w:tcBorders>
            <w:shd w:val="clear" w:color="auto" w:fill="auto"/>
            <w:vAlign w:val="bottom"/>
          </w:tcPr>
          <w:p w14:paraId="76EC6E4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40</w:t>
            </w:r>
          </w:p>
        </w:tc>
        <w:tc>
          <w:tcPr>
            <w:tcW w:w="1247" w:type="dxa"/>
            <w:tcBorders>
              <w:left w:val="nil"/>
              <w:right w:val="nil"/>
            </w:tcBorders>
            <w:shd w:val="clear" w:color="auto" w:fill="auto"/>
            <w:vAlign w:val="bottom"/>
          </w:tcPr>
          <w:p w14:paraId="674FBDC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1 127</w:t>
            </w:r>
          </w:p>
        </w:tc>
        <w:tc>
          <w:tcPr>
            <w:tcW w:w="850" w:type="dxa"/>
            <w:tcBorders>
              <w:left w:val="nil"/>
              <w:right w:val="nil"/>
            </w:tcBorders>
            <w:shd w:val="clear" w:color="auto" w:fill="auto"/>
            <w:vAlign w:val="bottom"/>
          </w:tcPr>
          <w:p w14:paraId="79319F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7FC350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23A2F150" w14:textId="77777777" w:rsidTr="002B29F7">
        <w:tc>
          <w:tcPr>
            <w:tcW w:w="3544" w:type="dxa"/>
            <w:tcBorders>
              <w:left w:val="nil"/>
              <w:right w:val="nil"/>
            </w:tcBorders>
            <w:shd w:val="clear" w:color="auto" w:fill="auto"/>
            <w:vAlign w:val="center"/>
          </w:tcPr>
          <w:p w14:paraId="0A45138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Арештовані рахунки</w:t>
            </w:r>
          </w:p>
        </w:tc>
        <w:tc>
          <w:tcPr>
            <w:tcW w:w="964" w:type="dxa"/>
            <w:tcBorders>
              <w:left w:val="nil"/>
              <w:right w:val="nil"/>
            </w:tcBorders>
            <w:shd w:val="clear" w:color="auto" w:fill="auto"/>
            <w:vAlign w:val="bottom"/>
          </w:tcPr>
          <w:p w14:paraId="170B6E9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w:t>
            </w:r>
          </w:p>
        </w:tc>
        <w:tc>
          <w:tcPr>
            <w:tcW w:w="1247" w:type="dxa"/>
            <w:tcBorders>
              <w:left w:val="nil"/>
              <w:right w:val="nil"/>
            </w:tcBorders>
            <w:vAlign w:val="bottom"/>
          </w:tcPr>
          <w:p w14:paraId="2C9ECF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w:t>
            </w:r>
          </w:p>
        </w:tc>
        <w:tc>
          <w:tcPr>
            <w:tcW w:w="964" w:type="dxa"/>
            <w:tcBorders>
              <w:left w:val="nil"/>
              <w:right w:val="nil"/>
            </w:tcBorders>
            <w:shd w:val="clear" w:color="auto" w:fill="auto"/>
            <w:vAlign w:val="bottom"/>
          </w:tcPr>
          <w:p w14:paraId="63958E3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47" w:type="dxa"/>
            <w:tcBorders>
              <w:left w:val="nil"/>
              <w:right w:val="nil"/>
            </w:tcBorders>
            <w:shd w:val="clear" w:color="auto" w:fill="auto"/>
            <w:vAlign w:val="bottom"/>
          </w:tcPr>
          <w:p w14:paraId="7B7EE8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850" w:type="dxa"/>
            <w:tcBorders>
              <w:left w:val="nil"/>
              <w:right w:val="nil"/>
            </w:tcBorders>
            <w:shd w:val="clear" w:color="auto" w:fill="auto"/>
            <w:vAlign w:val="bottom"/>
          </w:tcPr>
          <w:p w14:paraId="4EAF53A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372864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136824AA" w14:textId="77777777" w:rsidTr="002B29F7">
        <w:tc>
          <w:tcPr>
            <w:tcW w:w="3544" w:type="dxa"/>
            <w:tcBorders>
              <w:left w:val="nil"/>
              <w:right w:val="nil"/>
            </w:tcBorders>
            <w:shd w:val="clear" w:color="auto" w:fill="auto"/>
            <w:vAlign w:val="center"/>
          </w:tcPr>
          <w:p w14:paraId="3D1059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Грошові кошти з обмеженим використанням</w:t>
            </w:r>
          </w:p>
        </w:tc>
        <w:tc>
          <w:tcPr>
            <w:tcW w:w="964" w:type="dxa"/>
            <w:tcBorders>
              <w:left w:val="nil"/>
              <w:right w:val="nil"/>
            </w:tcBorders>
            <w:shd w:val="clear" w:color="auto" w:fill="auto"/>
            <w:vAlign w:val="bottom"/>
          </w:tcPr>
          <w:p w14:paraId="375437E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571</w:t>
            </w:r>
          </w:p>
        </w:tc>
        <w:tc>
          <w:tcPr>
            <w:tcW w:w="1247" w:type="dxa"/>
            <w:tcBorders>
              <w:left w:val="nil"/>
              <w:right w:val="nil"/>
            </w:tcBorders>
            <w:vAlign w:val="bottom"/>
          </w:tcPr>
          <w:p w14:paraId="34F21A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19 843</w:t>
            </w:r>
          </w:p>
        </w:tc>
        <w:tc>
          <w:tcPr>
            <w:tcW w:w="964" w:type="dxa"/>
            <w:tcBorders>
              <w:left w:val="nil"/>
              <w:right w:val="nil"/>
            </w:tcBorders>
            <w:shd w:val="clear" w:color="auto" w:fill="auto"/>
            <w:vAlign w:val="bottom"/>
          </w:tcPr>
          <w:p w14:paraId="46FEABF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47" w:type="dxa"/>
            <w:tcBorders>
              <w:left w:val="nil"/>
              <w:right w:val="nil"/>
            </w:tcBorders>
            <w:shd w:val="clear" w:color="auto" w:fill="auto"/>
            <w:vAlign w:val="bottom"/>
          </w:tcPr>
          <w:p w14:paraId="331713D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850" w:type="dxa"/>
            <w:tcBorders>
              <w:left w:val="nil"/>
              <w:right w:val="nil"/>
            </w:tcBorders>
            <w:shd w:val="clear" w:color="auto" w:fill="auto"/>
            <w:vAlign w:val="bottom"/>
          </w:tcPr>
          <w:p w14:paraId="1761106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01BEE51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55115E6F" w14:textId="77777777" w:rsidTr="002B29F7">
        <w:tc>
          <w:tcPr>
            <w:tcW w:w="3544" w:type="dxa"/>
            <w:tcBorders>
              <w:left w:val="nil"/>
              <w:right w:val="nil"/>
            </w:tcBorders>
            <w:shd w:val="clear" w:color="auto" w:fill="auto"/>
            <w:vAlign w:val="center"/>
          </w:tcPr>
          <w:p w14:paraId="1D5337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оборотні активи (акредитиви)</w:t>
            </w:r>
          </w:p>
        </w:tc>
        <w:tc>
          <w:tcPr>
            <w:tcW w:w="964" w:type="dxa"/>
            <w:tcBorders>
              <w:left w:val="nil"/>
              <w:right w:val="nil"/>
            </w:tcBorders>
            <w:shd w:val="clear" w:color="auto" w:fill="auto"/>
            <w:vAlign w:val="bottom"/>
          </w:tcPr>
          <w:p w14:paraId="1C9053C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2 304</w:t>
            </w:r>
          </w:p>
        </w:tc>
        <w:tc>
          <w:tcPr>
            <w:tcW w:w="1247" w:type="dxa"/>
            <w:tcBorders>
              <w:left w:val="nil"/>
              <w:right w:val="nil"/>
            </w:tcBorders>
            <w:vAlign w:val="bottom"/>
          </w:tcPr>
          <w:p w14:paraId="67EA6B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80 044</w:t>
            </w:r>
          </w:p>
        </w:tc>
        <w:tc>
          <w:tcPr>
            <w:tcW w:w="964" w:type="dxa"/>
            <w:tcBorders>
              <w:left w:val="nil"/>
              <w:right w:val="nil"/>
            </w:tcBorders>
            <w:shd w:val="clear" w:color="auto" w:fill="auto"/>
            <w:vAlign w:val="bottom"/>
          </w:tcPr>
          <w:p w14:paraId="2719E4A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47" w:type="dxa"/>
            <w:tcBorders>
              <w:left w:val="nil"/>
              <w:right w:val="nil"/>
            </w:tcBorders>
            <w:shd w:val="clear" w:color="auto" w:fill="auto"/>
            <w:vAlign w:val="bottom"/>
          </w:tcPr>
          <w:p w14:paraId="2765E2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850" w:type="dxa"/>
            <w:tcBorders>
              <w:left w:val="nil"/>
              <w:right w:val="nil"/>
            </w:tcBorders>
            <w:shd w:val="clear" w:color="auto" w:fill="auto"/>
            <w:vAlign w:val="bottom"/>
          </w:tcPr>
          <w:p w14:paraId="0AACC1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208CCFE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0F3C67A1" w14:textId="77777777" w:rsidTr="002B29F7">
        <w:tc>
          <w:tcPr>
            <w:tcW w:w="3544" w:type="dxa"/>
            <w:tcBorders>
              <w:left w:val="nil"/>
              <w:right w:val="nil"/>
            </w:tcBorders>
            <w:shd w:val="clear" w:color="auto" w:fill="auto"/>
            <w:vAlign w:val="center"/>
          </w:tcPr>
          <w:p w14:paraId="1660B0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за претензіями виставленими</w:t>
            </w:r>
          </w:p>
        </w:tc>
        <w:tc>
          <w:tcPr>
            <w:tcW w:w="964" w:type="dxa"/>
            <w:tcBorders>
              <w:left w:val="nil"/>
              <w:right w:val="nil"/>
            </w:tcBorders>
            <w:shd w:val="clear" w:color="auto" w:fill="auto"/>
            <w:vAlign w:val="bottom"/>
          </w:tcPr>
          <w:p w14:paraId="164DBF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124</w:t>
            </w:r>
          </w:p>
        </w:tc>
        <w:tc>
          <w:tcPr>
            <w:tcW w:w="1247" w:type="dxa"/>
            <w:tcBorders>
              <w:left w:val="nil"/>
              <w:right w:val="nil"/>
            </w:tcBorders>
            <w:vAlign w:val="bottom"/>
          </w:tcPr>
          <w:p w14:paraId="3FA567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4 319</w:t>
            </w:r>
          </w:p>
        </w:tc>
        <w:tc>
          <w:tcPr>
            <w:tcW w:w="964" w:type="dxa"/>
            <w:tcBorders>
              <w:left w:val="nil"/>
              <w:right w:val="nil"/>
            </w:tcBorders>
            <w:shd w:val="clear" w:color="auto" w:fill="auto"/>
            <w:vAlign w:val="bottom"/>
          </w:tcPr>
          <w:p w14:paraId="47852BE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57</w:t>
            </w:r>
          </w:p>
        </w:tc>
        <w:tc>
          <w:tcPr>
            <w:tcW w:w="1247" w:type="dxa"/>
            <w:tcBorders>
              <w:left w:val="nil"/>
              <w:right w:val="nil"/>
            </w:tcBorders>
            <w:shd w:val="clear" w:color="auto" w:fill="auto"/>
            <w:vAlign w:val="bottom"/>
          </w:tcPr>
          <w:p w14:paraId="5AF33C4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1 614</w:t>
            </w:r>
          </w:p>
        </w:tc>
        <w:tc>
          <w:tcPr>
            <w:tcW w:w="850" w:type="dxa"/>
            <w:tcBorders>
              <w:left w:val="nil"/>
              <w:right w:val="nil"/>
            </w:tcBorders>
            <w:shd w:val="clear" w:color="auto" w:fill="auto"/>
            <w:vAlign w:val="bottom"/>
          </w:tcPr>
          <w:p w14:paraId="405B47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08D5DAE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03C8DB22" w14:textId="77777777" w:rsidTr="002B29F7">
        <w:tc>
          <w:tcPr>
            <w:tcW w:w="3544" w:type="dxa"/>
            <w:tcBorders>
              <w:left w:val="nil"/>
              <w:right w:val="nil"/>
            </w:tcBorders>
            <w:shd w:val="clear" w:color="auto" w:fill="auto"/>
            <w:vAlign w:val="center"/>
          </w:tcPr>
          <w:p w14:paraId="1B6041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Всього активи</w:t>
            </w:r>
          </w:p>
        </w:tc>
        <w:tc>
          <w:tcPr>
            <w:tcW w:w="964" w:type="dxa"/>
            <w:tcBorders>
              <w:left w:val="nil"/>
              <w:right w:val="nil"/>
            </w:tcBorders>
            <w:shd w:val="clear" w:color="auto" w:fill="auto"/>
            <w:vAlign w:val="bottom"/>
          </w:tcPr>
          <w:p w14:paraId="56BB372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11 639</w:t>
            </w:r>
          </w:p>
        </w:tc>
        <w:tc>
          <w:tcPr>
            <w:tcW w:w="1247" w:type="dxa"/>
            <w:tcBorders>
              <w:left w:val="nil"/>
              <w:right w:val="nil"/>
            </w:tcBorders>
            <w:vAlign w:val="bottom"/>
          </w:tcPr>
          <w:p w14:paraId="673EFE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404 360</w:t>
            </w:r>
          </w:p>
        </w:tc>
        <w:tc>
          <w:tcPr>
            <w:tcW w:w="964" w:type="dxa"/>
            <w:tcBorders>
              <w:left w:val="nil"/>
              <w:right w:val="nil"/>
            </w:tcBorders>
            <w:shd w:val="clear" w:color="auto" w:fill="auto"/>
            <w:vAlign w:val="bottom"/>
          </w:tcPr>
          <w:p w14:paraId="76AAC5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97</w:t>
            </w:r>
          </w:p>
        </w:tc>
        <w:tc>
          <w:tcPr>
            <w:tcW w:w="1247" w:type="dxa"/>
            <w:tcBorders>
              <w:left w:val="nil"/>
              <w:right w:val="nil"/>
            </w:tcBorders>
            <w:shd w:val="clear" w:color="auto" w:fill="auto"/>
            <w:vAlign w:val="bottom"/>
          </w:tcPr>
          <w:p w14:paraId="1058DA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2 741</w:t>
            </w:r>
          </w:p>
        </w:tc>
        <w:tc>
          <w:tcPr>
            <w:tcW w:w="850" w:type="dxa"/>
            <w:tcBorders>
              <w:left w:val="nil"/>
              <w:right w:val="nil"/>
            </w:tcBorders>
            <w:shd w:val="clear" w:color="auto" w:fill="auto"/>
            <w:vAlign w:val="bottom"/>
          </w:tcPr>
          <w:p w14:paraId="3BC4439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7361A37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61D9442F" w14:textId="77777777" w:rsidTr="002B29F7">
        <w:tc>
          <w:tcPr>
            <w:tcW w:w="3544" w:type="dxa"/>
            <w:tcBorders>
              <w:left w:val="nil"/>
              <w:right w:val="nil"/>
            </w:tcBorders>
            <w:shd w:val="clear" w:color="auto" w:fill="auto"/>
            <w:vAlign w:val="center"/>
          </w:tcPr>
          <w:p w14:paraId="4B8B652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Довгострокові кредити банків</w:t>
            </w:r>
          </w:p>
        </w:tc>
        <w:tc>
          <w:tcPr>
            <w:tcW w:w="964" w:type="dxa"/>
            <w:tcBorders>
              <w:left w:val="nil"/>
              <w:right w:val="nil"/>
            </w:tcBorders>
            <w:shd w:val="clear" w:color="auto" w:fill="auto"/>
            <w:vAlign w:val="bottom"/>
          </w:tcPr>
          <w:p w14:paraId="3DB4F6D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205 519</w:t>
            </w:r>
          </w:p>
        </w:tc>
        <w:tc>
          <w:tcPr>
            <w:tcW w:w="1247" w:type="dxa"/>
            <w:tcBorders>
              <w:left w:val="nil"/>
              <w:right w:val="nil"/>
            </w:tcBorders>
            <w:vAlign w:val="bottom"/>
          </w:tcPr>
          <w:p w14:paraId="626E763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7 139 646</w:t>
            </w:r>
          </w:p>
        </w:tc>
        <w:tc>
          <w:tcPr>
            <w:tcW w:w="964" w:type="dxa"/>
            <w:tcBorders>
              <w:left w:val="nil"/>
              <w:right w:val="nil"/>
            </w:tcBorders>
            <w:shd w:val="clear" w:color="auto" w:fill="auto"/>
            <w:vAlign w:val="bottom"/>
          </w:tcPr>
          <w:p w14:paraId="42BADDB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47" w:type="dxa"/>
            <w:tcBorders>
              <w:left w:val="nil"/>
              <w:right w:val="nil"/>
            </w:tcBorders>
            <w:shd w:val="clear" w:color="auto" w:fill="auto"/>
            <w:vAlign w:val="bottom"/>
          </w:tcPr>
          <w:p w14:paraId="15D8DA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850" w:type="dxa"/>
            <w:tcBorders>
              <w:left w:val="nil"/>
              <w:right w:val="nil"/>
            </w:tcBorders>
            <w:shd w:val="clear" w:color="auto" w:fill="auto"/>
            <w:vAlign w:val="bottom"/>
          </w:tcPr>
          <w:p w14:paraId="3B4ACC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3F8EBC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732A8D5F" w14:textId="77777777" w:rsidTr="002B29F7">
        <w:tc>
          <w:tcPr>
            <w:tcW w:w="3544" w:type="dxa"/>
            <w:tcBorders>
              <w:left w:val="nil"/>
              <w:right w:val="nil"/>
            </w:tcBorders>
            <w:shd w:val="clear" w:color="auto" w:fill="auto"/>
            <w:vAlign w:val="center"/>
          </w:tcPr>
          <w:p w14:paraId="6719A3D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Довгострокові позики отримані</w:t>
            </w:r>
          </w:p>
        </w:tc>
        <w:tc>
          <w:tcPr>
            <w:tcW w:w="964" w:type="dxa"/>
            <w:tcBorders>
              <w:left w:val="nil"/>
              <w:right w:val="nil"/>
            </w:tcBorders>
            <w:shd w:val="clear" w:color="auto" w:fill="auto"/>
            <w:vAlign w:val="bottom"/>
          </w:tcPr>
          <w:p w14:paraId="5DAFC7C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200 736</w:t>
            </w:r>
          </w:p>
        </w:tc>
        <w:tc>
          <w:tcPr>
            <w:tcW w:w="1247" w:type="dxa"/>
            <w:tcBorders>
              <w:left w:val="nil"/>
              <w:right w:val="nil"/>
            </w:tcBorders>
            <w:vAlign w:val="bottom"/>
          </w:tcPr>
          <w:p w14:paraId="3B90C2A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6 973 479</w:t>
            </w:r>
          </w:p>
        </w:tc>
        <w:tc>
          <w:tcPr>
            <w:tcW w:w="964" w:type="dxa"/>
            <w:tcBorders>
              <w:left w:val="nil"/>
              <w:right w:val="nil"/>
            </w:tcBorders>
            <w:shd w:val="clear" w:color="auto" w:fill="auto"/>
            <w:vAlign w:val="bottom"/>
          </w:tcPr>
          <w:p w14:paraId="3B87C5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159 663</w:t>
            </w:r>
          </w:p>
        </w:tc>
        <w:tc>
          <w:tcPr>
            <w:tcW w:w="1247" w:type="dxa"/>
            <w:tcBorders>
              <w:left w:val="nil"/>
              <w:right w:val="nil"/>
            </w:tcBorders>
            <w:shd w:val="clear" w:color="auto" w:fill="auto"/>
            <w:vAlign w:val="bottom"/>
          </w:tcPr>
          <w:p w14:paraId="62BB1F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4 514 394</w:t>
            </w:r>
          </w:p>
        </w:tc>
        <w:tc>
          <w:tcPr>
            <w:tcW w:w="850" w:type="dxa"/>
            <w:tcBorders>
              <w:left w:val="nil"/>
              <w:right w:val="nil"/>
            </w:tcBorders>
            <w:shd w:val="clear" w:color="auto" w:fill="auto"/>
            <w:vAlign w:val="bottom"/>
          </w:tcPr>
          <w:p w14:paraId="3FB885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24F8ADA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11F9286B" w14:textId="77777777" w:rsidTr="002B29F7">
        <w:tc>
          <w:tcPr>
            <w:tcW w:w="3544" w:type="dxa"/>
            <w:tcBorders>
              <w:left w:val="nil"/>
              <w:right w:val="nil"/>
            </w:tcBorders>
            <w:shd w:val="clear" w:color="auto" w:fill="auto"/>
            <w:vAlign w:val="center"/>
          </w:tcPr>
          <w:p w14:paraId="427E6E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Короткострокові кредити та позики</w:t>
            </w:r>
          </w:p>
        </w:tc>
        <w:tc>
          <w:tcPr>
            <w:tcW w:w="964" w:type="dxa"/>
            <w:tcBorders>
              <w:left w:val="nil"/>
              <w:right w:val="nil"/>
            </w:tcBorders>
            <w:shd w:val="clear" w:color="auto" w:fill="auto"/>
            <w:vAlign w:val="bottom"/>
          </w:tcPr>
          <w:p w14:paraId="07518C6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247" w:type="dxa"/>
            <w:tcBorders>
              <w:left w:val="nil"/>
              <w:right w:val="nil"/>
            </w:tcBorders>
            <w:vAlign w:val="bottom"/>
          </w:tcPr>
          <w:p w14:paraId="5E84C3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964" w:type="dxa"/>
            <w:tcBorders>
              <w:left w:val="nil"/>
              <w:right w:val="nil"/>
            </w:tcBorders>
            <w:shd w:val="clear" w:color="auto" w:fill="auto"/>
            <w:vAlign w:val="bottom"/>
          </w:tcPr>
          <w:p w14:paraId="264FF5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422 883</w:t>
            </w:r>
          </w:p>
        </w:tc>
        <w:tc>
          <w:tcPr>
            <w:tcW w:w="1247" w:type="dxa"/>
            <w:tcBorders>
              <w:left w:val="nil"/>
              <w:right w:val="nil"/>
            </w:tcBorders>
            <w:shd w:val="clear" w:color="auto" w:fill="auto"/>
            <w:vAlign w:val="bottom"/>
          </w:tcPr>
          <w:p w14:paraId="64858AA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11 956 854</w:t>
            </w:r>
          </w:p>
        </w:tc>
        <w:tc>
          <w:tcPr>
            <w:tcW w:w="850" w:type="dxa"/>
            <w:tcBorders>
              <w:left w:val="nil"/>
              <w:right w:val="nil"/>
            </w:tcBorders>
            <w:shd w:val="clear" w:color="auto" w:fill="auto"/>
            <w:vAlign w:val="bottom"/>
          </w:tcPr>
          <w:p w14:paraId="7225825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2405EA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784F6896" w14:textId="77777777" w:rsidTr="002B29F7">
        <w:tc>
          <w:tcPr>
            <w:tcW w:w="3544" w:type="dxa"/>
            <w:tcBorders>
              <w:left w:val="nil"/>
              <w:right w:val="nil"/>
            </w:tcBorders>
            <w:shd w:val="clear" w:color="auto" w:fill="auto"/>
            <w:vAlign w:val="center"/>
          </w:tcPr>
          <w:p w14:paraId="1E90521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Поточна заборгованість за кредитами та позиками</w:t>
            </w:r>
          </w:p>
        </w:tc>
        <w:tc>
          <w:tcPr>
            <w:tcW w:w="964" w:type="dxa"/>
            <w:tcBorders>
              <w:left w:val="nil"/>
              <w:right w:val="nil"/>
            </w:tcBorders>
            <w:shd w:val="clear" w:color="auto" w:fill="auto"/>
            <w:vAlign w:val="bottom"/>
          </w:tcPr>
          <w:p w14:paraId="21A8E45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50 854</w:t>
            </w:r>
          </w:p>
        </w:tc>
        <w:tc>
          <w:tcPr>
            <w:tcW w:w="1247" w:type="dxa"/>
            <w:tcBorders>
              <w:left w:val="nil"/>
              <w:right w:val="nil"/>
            </w:tcBorders>
            <w:vAlign w:val="bottom"/>
          </w:tcPr>
          <w:p w14:paraId="674C9D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1 766 658</w:t>
            </w:r>
          </w:p>
        </w:tc>
        <w:tc>
          <w:tcPr>
            <w:tcW w:w="964" w:type="dxa"/>
            <w:tcBorders>
              <w:left w:val="nil"/>
              <w:right w:val="nil"/>
            </w:tcBorders>
            <w:shd w:val="clear" w:color="auto" w:fill="auto"/>
            <w:vAlign w:val="bottom"/>
          </w:tcPr>
          <w:p w14:paraId="014C6E7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10 224</w:t>
            </w:r>
          </w:p>
        </w:tc>
        <w:tc>
          <w:tcPr>
            <w:tcW w:w="1247" w:type="dxa"/>
            <w:tcBorders>
              <w:left w:val="nil"/>
              <w:right w:val="nil"/>
            </w:tcBorders>
            <w:shd w:val="clear" w:color="auto" w:fill="auto"/>
            <w:vAlign w:val="bottom"/>
          </w:tcPr>
          <w:p w14:paraId="6C35DE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289 086</w:t>
            </w:r>
          </w:p>
        </w:tc>
        <w:tc>
          <w:tcPr>
            <w:tcW w:w="850" w:type="dxa"/>
            <w:tcBorders>
              <w:left w:val="nil"/>
              <w:right w:val="nil"/>
            </w:tcBorders>
            <w:shd w:val="clear" w:color="auto" w:fill="auto"/>
            <w:vAlign w:val="bottom"/>
          </w:tcPr>
          <w:p w14:paraId="69B46B4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49846C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6DC1E67D" w14:textId="77777777" w:rsidTr="002B29F7">
        <w:tc>
          <w:tcPr>
            <w:tcW w:w="3544" w:type="dxa"/>
            <w:tcBorders>
              <w:left w:val="nil"/>
              <w:right w:val="nil"/>
            </w:tcBorders>
            <w:shd w:val="clear" w:color="auto" w:fill="auto"/>
            <w:vAlign w:val="center"/>
          </w:tcPr>
          <w:p w14:paraId="196C3A7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з постачальниками за роботи, послуги, ТМЦ</w:t>
            </w:r>
          </w:p>
        </w:tc>
        <w:tc>
          <w:tcPr>
            <w:tcW w:w="964" w:type="dxa"/>
            <w:tcBorders>
              <w:left w:val="nil"/>
              <w:right w:val="nil"/>
            </w:tcBorders>
            <w:shd w:val="clear" w:color="auto" w:fill="auto"/>
            <w:vAlign w:val="bottom"/>
          </w:tcPr>
          <w:p w14:paraId="680B46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79 770</w:t>
            </w:r>
          </w:p>
        </w:tc>
        <w:tc>
          <w:tcPr>
            <w:tcW w:w="1247" w:type="dxa"/>
            <w:tcBorders>
              <w:left w:val="nil"/>
              <w:right w:val="nil"/>
            </w:tcBorders>
            <w:vAlign w:val="bottom"/>
          </w:tcPr>
          <w:p w14:paraId="13A1B4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2 771 195</w:t>
            </w:r>
          </w:p>
        </w:tc>
        <w:tc>
          <w:tcPr>
            <w:tcW w:w="964" w:type="dxa"/>
            <w:tcBorders>
              <w:left w:val="nil"/>
              <w:right w:val="nil"/>
            </w:tcBorders>
            <w:shd w:val="clear" w:color="auto" w:fill="auto"/>
            <w:vAlign w:val="bottom"/>
          </w:tcPr>
          <w:p w14:paraId="3D978CA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59 020</w:t>
            </w:r>
          </w:p>
        </w:tc>
        <w:tc>
          <w:tcPr>
            <w:tcW w:w="1247" w:type="dxa"/>
            <w:tcBorders>
              <w:left w:val="nil"/>
              <w:right w:val="nil"/>
            </w:tcBorders>
            <w:shd w:val="clear" w:color="auto" w:fill="auto"/>
            <w:vAlign w:val="bottom"/>
          </w:tcPr>
          <w:p w14:paraId="79FC25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1 668 735</w:t>
            </w:r>
          </w:p>
        </w:tc>
        <w:tc>
          <w:tcPr>
            <w:tcW w:w="850" w:type="dxa"/>
            <w:tcBorders>
              <w:left w:val="nil"/>
              <w:right w:val="nil"/>
            </w:tcBorders>
            <w:shd w:val="clear" w:color="auto" w:fill="auto"/>
            <w:vAlign w:val="bottom"/>
          </w:tcPr>
          <w:p w14:paraId="593C837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719 </w:t>
            </w:r>
          </w:p>
        </w:tc>
        <w:tc>
          <w:tcPr>
            <w:tcW w:w="1107" w:type="dxa"/>
            <w:tcBorders>
              <w:left w:val="nil"/>
              <w:right w:val="nil"/>
            </w:tcBorders>
            <w:vAlign w:val="bottom"/>
          </w:tcPr>
          <w:p w14:paraId="018BDD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272</w:t>
            </w:r>
          </w:p>
        </w:tc>
      </w:tr>
      <w:tr w:rsidR="004C22AD" w:rsidRPr="00D243B2" w14:paraId="0E2E24B0" w14:textId="77777777" w:rsidTr="002B29F7">
        <w:tc>
          <w:tcPr>
            <w:tcW w:w="3544" w:type="dxa"/>
            <w:tcBorders>
              <w:left w:val="nil"/>
              <w:right w:val="nil"/>
            </w:tcBorders>
            <w:shd w:val="clear" w:color="auto" w:fill="auto"/>
            <w:vAlign w:val="center"/>
          </w:tcPr>
          <w:p w14:paraId="42B43F6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Розрахунки за нарахованими відсотками</w:t>
            </w:r>
          </w:p>
        </w:tc>
        <w:tc>
          <w:tcPr>
            <w:tcW w:w="964" w:type="dxa"/>
            <w:tcBorders>
              <w:left w:val="nil"/>
              <w:right w:val="nil"/>
            </w:tcBorders>
            <w:shd w:val="clear" w:color="auto" w:fill="auto"/>
            <w:vAlign w:val="bottom"/>
          </w:tcPr>
          <w:p w14:paraId="17F1FAE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1 247</w:t>
            </w:r>
          </w:p>
        </w:tc>
        <w:tc>
          <w:tcPr>
            <w:tcW w:w="1247" w:type="dxa"/>
            <w:tcBorders>
              <w:left w:val="nil"/>
              <w:right w:val="nil"/>
            </w:tcBorders>
            <w:vAlign w:val="bottom"/>
          </w:tcPr>
          <w:p w14:paraId="39338CF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43 320</w:t>
            </w:r>
          </w:p>
        </w:tc>
        <w:tc>
          <w:tcPr>
            <w:tcW w:w="964" w:type="dxa"/>
            <w:tcBorders>
              <w:left w:val="nil"/>
              <w:right w:val="nil"/>
            </w:tcBorders>
            <w:shd w:val="clear" w:color="auto" w:fill="auto"/>
            <w:vAlign w:val="bottom"/>
          </w:tcPr>
          <w:p w14:paraId="09B3D52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2 990</w:t>
            </w:r>
          </w:p>
        </w:tc>
        <w:tc>
          <w:tcPr>
            <w:tcW w:w="1247" w:type="dxa"/>
            <w:tcBorders>
              <w:left w:val="nil"/>
              <w:right w:val="nil"/>
            </w:tcBorders>
            <w:shd w:val="clear" w:color="auto" w:fill="auto"/>
            <w:vAlign w:val="bottom"/>
          </w:tcPr>
          <w:p w14:paraId="5304B8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84 551</w:t>
            </w:r>
          </w:p>
        </w:tc>
        <w:tc>
          <w:tcPr>
            <w:tcW w:w="850" w:type="dxa"/>
            <w:tcBorders>
              <w:left w:val="nil"/>
              <w:right w:val="nil"/>
            </w:tcBorders>
            <w:shd w:val="clear" w:color="auto" w:fill="auto"/>
            <w:vAlign w:val="bottom"/>
          </w:tcPr>
          <w:p w14:paraId="771842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107" w:type="dxa"/>
            <w:tcBorders>
              <w:left w:val="nil"/>
              <w:right w:val="nil"/>
            </w:tcBorders>
            <w:vAlign w:val="bottom"/>
          </w:tcPr>
          <w:p w14:paraId="78B3361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5709B7B7" w14:textId="77777777" w:rsidTr="002B29F7">
        <w:tc>
          <w:tcPr>
            <w:tcW w:w="3544" w:type="dxa"/>
            <w:tcBorders>
              <w:left w:val="nil"/>
              <w:right w:val="nil"/>
            </w:tcBorders>
            <w:shd w:val="clear" w:color="auto" w:fill="auto"/>
            <w:vAlign w:val="center"/>
          </w:tcPr>
          <w:p w14:paraId="1B4226D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розрахунки з кредиторами</w:t>
            </w:r>
          </w:p>
        </w:tc>
        <w:tc>
          <w:tcPr>
            <w:tcW w:w="964" w:type="dxa"/>
            <w:tcBorders>
              <w:left w:val="nil"/>
              <w:right w:val="nil"/>
            </w:tcBorders>
            <w:shd w:val="clear" w:color="auto" w:fill="auto"/>
            <w:vAlign w:val="bottom"/>
          </w:tcPr>
          <w:p w14:paraId="53D7E0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347</w:t>
            </w:r>
          </w:p>
        </w:tc>
        <w:tc>
          <w:tcPr>
            <w:tcW w:w="1247" w:type="dxa"/>
            <w:tcBorders>
              <w:left w:val="nil"/>
              <w:right w:val="nil"/>
            </w:tcBorders>
            <w:vAlign w:val="bottom"/>
          </w:tcPr>
          <w:p w14:paraId="1BC171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12 057</w:t>
            </w:r>
          </w:p>
        </w:tc>
        <w:tc>
          <w:tcPr>
            <w:tcW w:w="964" w:type="dxa"/>
            <w:tcBorders>
              <w:left w:val="nil"/>
              <w:right w:val="nil"/>
            </w:tcBorders>
            <w:shd w:val="clear" w:color="auto" w:fill="auto"/>
            <w:vAlign w:val="bottom"/>
          </w:tcPr>
          <w:p w14:paraId="673E4F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354</w:t>
            </w:r>
          </w:p>
        </w:tc>
        <w:tc>
          <w:tcPr>
            <w:tcW w:w="1247" w:type="dxa"/>
            <w:tcBorders>
              <w:left w:val="nil"/>
              <w:right w:val="nil"/>
            </w:tcBorders>
            <w:shd w:val="clear" w:color="auto" w:fill="auto"/>
            <w:vAlign w:val="bottom"/>
          </w:tcPr>
          <w:p w14:paraId="5C6B674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10 007</w:t>
            </w:r>
          </w:p>
        </w:tc>
        <w:tc>
          <w:tcPr>
            <w:tcW w:w="850" w:type="dxa"/>
            <w:tcBorders>
              <w:left w:val="nil"/>
              <w:right w:val="nil"/>
            </w:tcBorders>
            <w:shd w:val="clear" w:color="auto" w:fill="auto"/>
            <w:vAlign w:val="bottom"/>
          </w:tcPr>
          <w:p w14:paraId="1F6632E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15 959</w:t>
            </w:r>
          </w:p>
        </w:tc>
        <w:tc>
          <w:tcPr>
            <w:tcW w:w="1107" w:type="dxa"/>
            <w:tcBorders>
              <w:left w:val="nil"/>
              <w:right w:val="nil"/>
            </w:tcBorders>
            <w:vAlign w:val="bottom"/>
          </w:tcPr>
          <w:p w14:paraId="2EBB00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6 036</w:t>
            </w:r>
          </w:p>
        </w:tc>
      </w:tr>
      <w:tr w:rsidR="004C22AD" w:rsidRPr="00D243B2" w14:paraId="1FD2F78B" w14:textId="77777777" w:rsidTr="002B29F7">
        <w:tc>
          <w:tcPr>
            <w:tcW w:w="3544" w:type="dxa"/>
            <w:tcBorders>
              <w:left w:val="nil"/>
              <w:right w:val="nil"/>
            </w:tcBorders>
            <w:shd w:val="clear" w:color="auto" w:fill="auto"/>
            <w:vAlign w:val="center"/>
          </w:tcPr>
          <w:p w14:paraId="2AD9CFB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Всього зобов’язання </w:t>
            </w:r>
          </w:p>
        </w:tc>
        <w:tc>
          <w:tcPr>
            <w:tcW w:w="964" w:type="dxa"/>
            <w:tcBorders>
              <w:left w:val="nil"/>
              <w:right w:val="nil"/>
            </w:tcBorders>
            <w:shd w:val="clear" w:color="auto" w:fill="auto"/>
            <w:vAlign w:val="bottom"/>
          </w:tcPr>
          <w:p w14:paraId="01021FA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538 473</w:t>
            </w:r>
          </w:p>
        </w:tc>
        <w:tc>
          <w:tcPr>
            <w:tcW w:w="1247" w:type="dxa"/>
            <w:tcBorders>
              <w:left w:val="nil"/>
              <w:right w:val="nil"/>
            </w:tcBorders>
            <w:vAlign w:val="bottom"/>
          </w:tcPr>
          <w:p w14:paraId="49844B4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18 706 355</w:t>
            </w:r>
          </w:p>
        </w:tc>
        <w:tc>
          <w:tcPr>
            <w:tcW w:w="964" w:type="dxa"/>
            <w:tcBorders>
              <w:left w:val="nil"/>
              <w:right w:val="nil"/>
            </w:tcBorders>
            <w:shd w:val="clear" w:color="auto" w:fill="auto"/>
            <w:vAlign w:val="bottom"/>
          </w:tcPr>
          <w:p w14:paraId="7348392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655 134</w:t>
            </w:r>
          </w:p>
        </w:tc>
        <w:tc>
          <w:tcPr>
            <w:tcW w:w="1247" w:type="dxa"/>
            <w:tcBorders>
              <w:left w:val="nil"/>
              <w:right w:val="nil"/>
            </w:tcBorders>
            <w:shd w:val="clear" w:color="auto" w:fill="auto"/>
            <w:vAlign w:val="bottom"/>
          </w:tcPr>
          <w:p w14:paraId="34C4B2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18 523 627</w:t>
            </w:r>
          </w:p>
        </w:tc>
        <w:tc>
          <w:tcPr>
            <w:tcW w:w="850" w:type="dxa"/>
            <w:tcBorders>
              <w:left w:val="nil"/>
              <w:right w:val="nil"/>
            </w:tcBorders>
            <w:shd w:val="clear" w:color="auto" w:fill="auto"/>
            <w:vAlign w:val="bottom"/>
          </w:tcPr>
          <w:p w14:paraId="7912202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16 678</w:t>
            </w:r>
          </w:p>
        </w:tc>
        <w:tc>
          <w:tcPr>
            <w:tcW w:w="1107" w:type="dxa"/>
            <w:tcBorders>
              <w:left w:val="nil"/>
              <w:right w:val="nil"/>
            </w:tcBorders>
            <w:vAlign w:val="bottom"/>
          </w:tcPr>
          <w:p w14:paraId="4768F0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6 308</w:t>
            </w:r>
          </w:p>
        </w:tc>
      </w:tr>
      <w:tr w:rsidR="004C22AD" w:rsidRPr="00D243B2" w14:paraId="2791951E" w14:textId="77777777" w:rsidTr="002B29F7">
        <w:tc>
          <w:tcPr>
            <w:tcW w:w="3544" w:type="dxa"/>
            <w:tcBorders>
              <w:left w:val="nil"/>
              <w:bottom w:val="single" w:sz="4" w:space="0" w:color="000000"/>
              <w:right w:val="nil"/>
            </w:tcBorders>
            <w:shd w:val="clear" w:color="auto" w:fill="auto"/>
            <w:vAlign w:val="center"/>
          </w:tcPr>
          <w:p w14:paraId="7B6F595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Чиста позиція</w:t>
            </w:r>
          </w:p>
        </w:tc>
        <w:tc>
          <w:tcPr>
            <w:tcW w:w="964" w:type="dxa"/>
            <w:tcBorders>
              <w:left w:val="nil"/>
              <w:bottom w:val="single" w:sz="4" w:space="0" w:color="000000"/>
              <w:right w:val="nil"/>
            </w:tcBorders>
            <w:shd w:val="clear" w:color="auto" w:fill="auto"/>
            <w:vAlign w:val="bottom"/>
          </w:tcPr>
          <w:p w14:paraId="79C495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(526 834)</w:t>
            </w:r>
          </w:p>
        </w:tc>
        <w:tc>
          <w:tcPr>
            <w:tcW w:w="1247" w:type="dxa"/>
            <w:tcBorders>
              <w:left w:val="nil"/>
              <w:bottom w:val="single" w:sz="4" w:space="0" w:color="000000"/>
              <w:right w:val="nil"/>
            </w:tcBorders>
            <w:vAlign w:val="bottom"/>
          </w:tcPr>
          <w:p w14:paraId="05A6A4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(18 301 995)</w:t>
            </w:r>
          </w:p>
        </w:tc>
        <w:tc>
          <w:tcPr>
            <w:tcW w:w="964" w:type="dxa"/>
            <w:tcBorders>
              <w:left w:val="nil"/>
              <w:bottom w:val="single" w:sz="4" w:space="0" w:color="000000"/>
              <w:right w:val="nil"/>
            </w:tcBorders>
            <w:shd w:val="clear" w:color="auto" w:fill="auto"/>
            <w:vAlign w:val="bottom"/>
          </w:tcPr>
          <w:p w14:paraId="650B9F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(655 037)</w:t>
            </w:r>
          </w:p>
        </w:tc>
        <w:tc>
          <w:tcPr>
            <w:tcW w:w="1247" w:type="dxa"/>
            <w:tcBorders>
              <w:left w:val="nil"/>
              <w:bottom w:val="single" w:sz="4" w:space="0" w:color="000000"/>
              <w:right w:val="nil"/>
            </w:tcBorders>
            <w:shd w:val="clear" w:color="auto" w:fill="auto"/>
            <w:vAlign w:val="bottom"/>
          </w:tcPr>
          <w:p w14:paraId="09E1001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(18 520 886)</w:t>
            </w:r>
          </w:p>
        </w:tc>
        <w:tc>
          <w:tcPr>
            <w:tcW w:w="850" w:type="dxa"/>
            <w:tcBorders>
              <w:left w:val="nil"/>
              <w:bottom w:val="single" w:sz="4" w:space="0" w:color="000000"/>
              <w:right w:val="nil"/>
            </w:tcBorders>
            <w:shd w:val="clear" w:color="auto" w:fill="auto"/>
            <w:vAlign w:val="bottom"/>
          </w:tcPr>
          <w:p w14:paraId="17CCB0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(16 678)</w:t>
            </w:r>
          </w:p>
        </w:tc>
        <w:tc>
          <w:tcPr>
            <w:tcW w:w="1107" w:type="dxa"/>
            <w:tcBorders>
              <w:left w:val="nil"/>
              <w:bottom w:val="single" w:sz="4" w:space="0" w:color="000000"/>
              <w:right w:val="nil"/>
            </w:tcBorders>
            <w:vAlign w:val="bottom"/>
          </w:tcPr>
          <w:p w14:paraId="22A178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(6 308)</w:t>
            </w:r>
          </w:p>
        </w:tc>
      </w:tr>
    </w:tbl>
    <w:p w14:paraId="171263A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Компанією проведений аналіз чутливості фінансових інструментів зі змінними валютними курсами. Вплив зміни валютних курсів по відношенню до гривні (перераховані показники в гривні у разі збільшення/зменшення курсу) на фінансовий результат Компанії станом на 31.12.2021 представлений в таблиці:</w:t>
      </w:r>
    </w:p>
    <w:p w14:paraId="37851F7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51"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1638"/>
        <w:gridCol w:w="2261"/>
        <w:gridCol w:w="1978"/>
        <w:gridCol w:w="2036"/>
        <w:gridCol w:w="2038"/>
      </w:tblGrid>
      <w:tr w:rsidR="004C22AD" w:rsidRPr="00D243B2" w14:paraId="187C5B94" w14:textId="77777777" w:rsidTr="002B29F7">
        <w:trPr>
          <w:trHeight w:val="255"/>
        </w:trPr>
        <w:tc>
          <w:tcPr>
            <w:tcW w:w="1644" w:type="dxa"/>
            <w:tcBorders>
              <w:top w:val="nil"/>
              <w:left w:val="nil"/>
              <w:bottom w:val="nil"/>
              <w:right w:val="nil"/>
            </w:tcBorders>
            <w:shd w:val="clear" w:color="auto" w:fill="auto"/>
          </w:tcPr>
          <w:p w14:paraId="0915A587" w14:textId="77777777" w:rsidR="004C22AD" w:rsidRPr="00D243B2" w:rsidRDefault="004C22AD" w:rsidP="00D243B2">
            <w:pPr>
              <w:jc w:val="both"/>
              <w:rPr>
                <w:rFonts w:ascii="Times New Roman" w:hAnsi="Times New Roman" w:cs="Times New Roman"/>
              </w:rPr>
            </w:pPr>
          </w:p>
        </w:tc>
        <w:tc>
          <w:tcPr>
            <w:tcW w:w="4252" w:type="dxa"/>
            <w:gridSpan w:val="2"/>
            <w:tcBorders>
              <w:top w:val="nil"/>
              <w:left w:val="nil"/>
              <w:bottom w:val="nil"/>
              <w:right w:val="nil"/>
            </w:tcBorders>
            <w:shd w:val="clear" w:color="auto" w:fill="auto"/>
          </w:tcPr>
          <w:p w14:paraId="1E7BD87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Збільшення курсу валюти на 10% </w:t>
            </w:r>
          </w:p>
        </w:tc>
        <w:tc>
          <w:tcPr>
            <w:tcW w:w="4086" w:type="dxa"/>
            <w:gridSpan w:val="2"/>
            <w:tcBorders>
              <w:top w:val="nil"/>
              <w:left w:val="nil"/>
              <w:bottom w:val="nil"/>
              <w:right w:val="nil"/>
            </w:tcBorders>
          </w:tcPr>
          <w:p w14:paraId="102C8F2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Зменшення курсу валюти на 10% </w:t>
            </w:r>
          </w:p>
        </w:tc>
      </w:tr>
      <w:tr w:rsidR="004C22AD" w:rsidRPr="00D243B2" w14:paraId="7FF77E46" w14:textId="77777777" w:rsidTr="002B29F7">
        <w:trPr>
          <w:trHeight w:val="255"/>
        </w:trPr>
        <w:tc>
          <w:tcPr>
            <w:tcW w:w="1644" w:type="dxa"/>
            <w:tcBorders>
              <w:top w:val="nil"/>
              <w:left w:val="nil"/>
              <w:bottom w:val="single" w:sz="4" w:space="0" w:color="000000"/>
              <w:right w:val="nil"/>
            </w:tcBorders>
            <w:shd w:val="clear" w:color="auto" w:fill="auto"/>
          </w:tcPr>
          <w:p w14:paraId="75D20E23" w14:textId="77777777" w:rsidR="004C22AD" w:rsidRPr="00D243B2" w:rsidRDefault="004C22AD" w:rsidP="00D243B2">
            <w:pPr>
              <w:jc w:val="both"/>
              <w:rPr>
                <w:rFonts w:ascii="Times New Roman" w:hAnsi="Times New Roman" w:cs="Times New Roman"/>
              </w:rPr>
            </w:pPr>
          </w:p>
        </w:tc>
        <w:tc>
          <w:tcPr>
            <w:tcW w:w="2268" w:type="dxa"/>
            <w:tcBorders>
              <w:top w:val="nil"/>
              <w:left w:val="nil"/>
              <w:bottom w:val="single" w:sz="4" w:space="0" w:color="000000"/>
              <w:right w:val="nil"/>
            </w:tcBorders>
            <w:shd w:val="clear" w:color="auto" w:fill="auto"/>
          </w:tcPr>
          <w:p w14:paraId="1675389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Чиста позиція</w:t>
            </w:r>
          </w:p>
        </w:tc>
        <w:tc>
          <w:tcPr>
            <w:tcW w:w="1984" w:type="dxa"/>
            <w:tcBorders>
              <w:top w:val="nil"/>
              <w:left w:val="nil"/>
              <w:bottom w:val="single" w:sz="4" w:space="0" w:color="000000"/>
              <w:right w:val="nil"/>
            </w:tcBorders>
          </w:tcPr>
          <w:p w14:paraId="2A08FE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Дохід/(витрати)</w:t>
            </w:r>
          </w:p>
        </w:tc>
        <w:tc>
          <w:tcPr>
            <w:tcW w:w="2042" w:type="dxa"/>
            <w:tcBorders>
              <w:top w:val="nil"/>
              <w:left w:val="nil"/>
              <w:bottom w:val="single" w:sz="4" w:space="0" w:color="000000"/>
              <w:right w:val="nil"/>
            </w:tcBorders>
            <w:shd w:val="clear" w:color="auto" w:fill="auto"/>
          </w:tcPr>
          <w:p w14:paraId="36053D9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Чиста позиція</w:t>
            </w:r>
          </w:p>
        </w:tc>
        <w:tc>
          <w:tcPr>
            <w:tcW w:w="2044" w:type="dxa"/>
            <w:tcBorders>
              <w:top w:val="nil"/>
              <w:left w:val="nil"/>
              <w:bottom w:val="single" w:sz="4" w:space="0" w:color="000000"/>
              <w:right w:val="nil"/>
            </w:tcBorders>
          </w:tcPr>
          <w:p w14:paraId="021879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Дохід/(витрати)</w:t>
            </w:r>
          </w:p>
        </w:tc>
      </w:tr>
      <w:tr w:rsidR="004C22AD" w:rsidRPr="00D243B2" w14:paraId="0FD2D6A9" w14:textId="77777777" w:rsidTr="002B29F7">
        <w:trPr>
          <w:trHeight w:val="255"/>
        </w:trPr>
        <w:tc>
          <w:tcPr>
            <w:tcW w:w="1644" w:type="dxa"/>
            <w:tcBorders>
              <w:top w:val="single" w:sz="4" w:space="0" w:color="000000"/>
              <w:left w:val="nil"/>
              <w:bottom w:val="dotted" w:sz="4" w:space="0" w:color="000000"/>
              <w:right w:val="nil"/>
            </w:tcBorders>
            <w:shd w:val="clear" w:color="auto" w:fill="auto"/>
            <w:vAlign w:val="center"/>
          </w:tcPr>
          <w:p w14:paraId="54B433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EUR</w:t>
            </w:r>
          </w:p>
        </w:tc>
        <w:tc>
          <w:tcPr>
            <w:tcW w:w="2268" w:type="dxa"/>
            <w:tcBorders>
              <w:top w:val="single" w:sz="4" w:space="0" w:color="000000"/>
              <w:left w:val="nil"/>
              <w:bottom w:val="dotted" w:sz="4" w:space="0" w:color="000000"/>
              <w:right w:val="nil"/>
            </w:tcBorders>
            <w:shd w:val="clear" w:color="auto" w:fill="auto"/>
            <w:vAlign w:val="center"/>
          </w:tcPr>
          <w:p w14:paraId="2020E2B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(18 382 743)</w:t>
            </w:r>
          </w:p>
        </w:tc>
        <w:tc>
          <w:tcPr>
            <w:tcW w:w="1984" w:type="dxa"/>
            <w:tcBorders>
              <w:top w:val="single" w:sz="4" w:space="0" w:color="000000"/>
              <w:left w:val="nil"/>
              <w:bottom w:val="dotted" w:sz="4" w:space="0" w:color="000000"/>
              <w:right w:val="nil"/>
            </w:tcBorders>
            <w:vAlign w:val="center"/>
          </w:tcPr>
          <w:p w14:paraId="28A68D3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(1 671 795)</w:t>
            </w:r>
          </w:p>
        </w:tc>
        <w:tc>
          <w:tcPr>
            <w:tcW w:w="2042" w:type="dxa"/>
            <w:tcBorders>
              <w:top w:val="single" w:sz="4" w:space="0" w:color="000000"/>
              <w:left w:val="nil"/>
              <w:bottom w:val="dotted" w:sz="4" w:space="0" w:color="000000"/>
              <w:right w:val="nil"/>
            </w:tcBorders>
            <w:vAlign w:val="center"/>
          </w:tcPr>
          <w:p w14:paraId="1883CDF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(15 046 153)</w:t>
            </w:r>
          </w:p>
        </w:tc>
        <w:tc>
          <w:tcPr>
            <w:tcW w:w="2044" w:type="dxa"/>
            <w:tcBorders>
              <w:top w:val="single" w:sz="4" w:space="0" w:color="000000"/>
              <w:left w:val="nil"/>
              <w:bottom w:val="dotted" w:sz="4" w:space="0" w:color="000000"/>
              <w:right w:val="nil"/>
            </w:tcBorders>
            <w:vAlign w:val="center"/>
          </w:tcPr>
          <w:p w14:paraId="13827B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1 671 795</w:t>
            </w:r>
          </w:p>
        </w:tc>
      </w:tr>
      <w:tr w:rsidR="004C22AD" w:rsidRPr="00D243B2" w14:paraId="5ADD7DA2" w14:textId="77777777" w:rsidTr="002B29F7">
        <w:trPr>
          <w:trHeight w:val="255"/>
        </w:trPr>
        <w:tc>
          <w:tcPr>
            <w:tcW w:w="1644" w:type="dxa"/>
            <w:tcBorders>
              <w:top w:val="dotted" w:sz="4" w:space="0" w:color="000000"/>
              <w:left w:val="nil"/>
              <w:bottom w:val="dotted" w:sz="4" w:space="0" w:color="000000"/>
              <w:right w:val="nil"/>
            </w:tcBorders>
            <w:shd w:val="clear" w:color="auto" w:fill="auto"/>
            <w:vAlign w:val="center"/>
          </w:tcPr>
          <w:p w14:paraId="2681DD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USD</w:t>
            </w:r>
          </w:p>
        </w:tc>
        <w:tc>
          <w:tcPr>
            <w:tcW w:w="2268" w:type="dxa"/>
            <w:tcBorders>
              <w:top w:val="dotted" w:sz="4" w:space="0" w:color="000000"/>
              <w:left w:val="nil"/>
              <w:bottom w:val="dotted" w:sz="4" w:space="0" w:color="000000"/>
              <w:right w:val="nil"/>
            </w:tcBorders>
            <w:shd w:val="clear" w:color="auto" w:fill="auto"/>
            <w:vAlign w:val="center"/>
          </w:tcPr>
          <w:p w14:paraId="5F21E5E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(18 095 064)</w:t>
            </w:r>
          </w:p>
        </w:tc>
        <w:tc>
          <w:tcPr>
            <w:tcW w:w="1984" w:type="dxa"/>
            <w:tcBorders>
              <w:top w:val="dotted" w:sz="4" w:space="0" w:color="000000"/>
              <w:left w:val="nil"/>
              <w:bottom w:val="dotted" w:sz="4" w:space="0" w:color="000000"/>
              <w:right w:val="nil"/>
            </w:tcBorders>
            <w:vAlign w:val="center"/>
          </w:tcPr>
          <w:p w14:paraId="327CAC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(1 645 006)</w:t>
            </w:r>
          </w:p>
        </w:tc>
        <w:tc>
          <w:tcPr>
            <w:tcW w:w="2042" w:type="dxa"/>
            <w:tcBorders>
              <w:top w:val="dotted" w:sz="4" w:space="0" w:color="000000"/>
              <w:left w:val="nil"/>
              <w:bottom w:val="dotted" w:sz="4" w:space="0" w:color="000000"/>
              <w:right w:val="nil"/>
            </w:tcBorders>
            <w:vAlign w:val="center"/>
          </w:tcPr>
          <w:p w14:paraId="73FCFF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(14 805 052)</w:t>
            </w:r>
          </w:p>
        </w:tc>
        <w:tc>
          <w:tcPr>
            <w:tcW w:w="2044" w:type="dxa"/>
            <w:tcBorders>
              <w:top w:val="dotted" w:sz="4" w:space="0" w:color="000000"/>
              <w:left w:val="nil"/>
              <w:bottom w:val="dotted" w:sz="4" w:space="0" w:color="000000"/>
              <w:right w:val="nil"/>
            </w:tcBorders>
            <w:vAlign w:val="center"/>
          </w:tcPr>
          <w:p w14:paraId="4BD238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1 645 006</w:t>
            </w:r>
          </w:p>
        </w:tc>
      </w:tr>
      <w:tr w:rsidR="004C22AD" w:rsidRPr="00D243B2" w14:paraId="5E89991B" w14:textId="77777777" w:rsidTr="002B29F7">
        <w:trPr>
          <w:trHeight w:val="255"/>
        </w:trPr>
        <w:tc>
          <w:tcPr>
            <w:tcW w:w="1644" w:type="dxa"/>
            <w:tcBorders>
              <w:top w:val="dotted" w:sz="4" w:space="0" w:color="000000"/>
              <w:left w:val="nil"/>
              <w:bottom w:val="single" w:sz="4" w:space="0" w:color="000000"/>
              <w:right w:val="nil"/>
            </w:tcBorders>
            <w:shd w:val="clear" w:color="auto" w:fill="auto"/>
            <w:vAlign w:val="center"/>
          </w:tcPr>
          <w:p w14:paraId="7E29A4E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RUB</w:t>
            </w:r>
          </w:p>
        </w:tc>
        <w:tc>
          <w:tcPr>
            <w:tcW w:w="2268" w:type="dxa"/>
            <w:tcBorders>
              <w:top w:val="dotted" w:sz="4" w:space="0" w:color="000000"/>
              <w:left w:val="nil"/>
              <w:bottom w:val="single" w:sz="4" w:space="0" w:color="000000"/>
              <w:right w:val="nil"/>
            </w:tcBorders>
            <w:shd w:val="clear" w:color="auto" w:fill="auto"/>
            <w:vAlign w:val="center"/>
          </w:tcPr>
          <w:p w14:paraId="1EA78E0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(6 393)</w:t>
            </w:r>
          </w:p>
        </w:tc>
        <w:tc>
          <w:tcPr>
            <w:tcW w:w="1984" w:type="dxa"/>
            <w:tcBorders>
              <w:top w:val="dotted" w:sz="4" w:space="0" w:color="000000"/>
              <w:left w:val="nil"/>
              <w:bottom w:val="single" w:sz="4" w:space="0" w:color="000000"/>
              <w:right w:val="nil"/>
            </w:tcBorders>
            <w:vAlign w:val="center"/>
          </w:tcPr>
          <w:p w14:paraId="1D007C3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(581)</w:t>
            </w:r>
          </w:p>
        </w:tc>
        <w:tc>
          <w:tcPr>
            <w:tcW w:w="2042" w:type="dxa"/>
            <w:tcBorders>
              <w:top w:val="dotted" w:sz="4" w:space="0" w:color="000000"/>
              <w:left w:val="nil"/>
              <w:bottom w:val="single" w:sz="4" w:space="0" w:color="000000"/>
              <w:right w:val="nil"/>
            </w:tcBorders>
            <w:vAlign w:val="center"/>
          </w:tcPr>
          <w:p w14:paraId="36AACD8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(5 231)</w:t>
            </w:r>
          </w:p>
        </w:tc>
        <w:tc>
          <w:tcPr>
            <w:tcW w:w="2044" w:type="dxa"/>
            <w:tcBorders>
              <w:top w:val="dotted" w:sz="4" w:space="0" w:color="000000"/>
              <w:left w:val="nil"/>
              <w:bottom w:val="single" w:sz="4" w:space="0" w:color="000000"/>
              <w:right w:val="nil"/>
            </w:tcBorders>
            <w:vAlign w:val="center"/>
          </w:tcPr>
          <w:p w14:paraId="519BBC0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581</w:t>
            </w:r>
          </w:p>
        </w:tc>
      </w:tr>
    </w:tbl>
    <w:p w14:paraId="5FC399F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Відсотковий ризик полягає в тому, що зміни відсоткових ставок впливають, головним чином, на кредити та позики шляхом зміни їх справедливої вартості (за заборгованістю з фіксованою ставкою) або майбутніх грошових потоків (за заборгованістю зі змінною ставкою). Керівництво не затвердило офіційної політики визначення необхідного співвідношення заборгованості Компанії з фіксованими відсотковими ставками і зі змінними відсотковими ставками. Однак при отриманні нових кредитів або позик керівництво застосовує власні судження для прийняття рішення щодо того, яка відсоткова ставка - фіксована або змінна - буде вигіднішою для Компанії протягом розрахункового періоду до терміну погашення заборгованості.</w:t>
      </w:r>
    </w:p>
    <w:p w14:paraId="6DF68D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звітну дату структура відсоткових ставок за фінансовими інструментами Компанії, за якими нараховуються відсотки, представлена таким чином:</w:t>
      </w:r>
    </w:p>
    <w:p w14:paraId="26AF4D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01"/>
      </w:tblGrid>
      <w:tr w:rsidR="004C22AD" w:rsidRPr="00D243B2" w14:paraId="54FCF34C" w14:textId="77777777" w:rsidTr="002B29F7">
        <w:trPr>
          <w:trHeight w:val="227"/>
          <w:tblHeader/>
        </w:trPr>
        <w:tc>
          <w:tcPr>
            <w:tcW w:w="6463" w:type="dxa"/>
            <w:tcBorders>
              <w:top w:val="nil"/>
              <w:left w:val="nil"/>
              <w:bottom w:val="single" w:sz="4" w:space="0" w:color="000000"/>
              <w:right w:val="nil"/>
            </w:tcBorders>
            <w:vAlign w:val="center"/>
          </w:tcPr>
          <w:p w14:paraId="2E3D45AD" w14:textId="77777777" w:rsidR="004C22AD" w:rsidRPr="00D243B2" w:rsidRDefault="004C22AD" w:rsidP="00D243B2">
            <w:pPr>
              <w:jc w:val="both"/>
              <w:rPr>
                <w:rFonts w:ascii="Times New Roman" w:hAnsi="Times New Roman" w:cs="Times New Roman"/>
              </w:rPr>
            </w:pPr>
          </w:p>
        </w:tc>
        <w:tc>
          <w:tcPr>
            <w:tcW w:w="1701" w:type="dxa"/>
            <w:tcBorders>
              <w:top w:val="nil"/>
              <w:left w:val="nil"/>
              <w:bottom w:val="single" w:sz="4" w:space="0" w:color="000000"/>
              <w:right w:val="nil"/>
            </w:tcBorders>
            <w:vAlign w:val="bottom"/>
          </w:tcPr>
          <w:p w14:paraId="7FA6C2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701" w:type="dxa"/>
            <w:tcBorders>
              <w:top w:val="nil"/>
              <w:left w:val="nil"/>
              <w:bottom w:val="single" w:sz="4" w:space="0" w:color="000000"/>
              <w:right w:val="nil"/>
            </w:tcBorders>
            <w:vAlign w:val="bottom"/>
          </w:tcPr>
          <w:p w14:paraId="3B7A117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0F21EEAB" w14:textId="77777777" w:rsidTr="002B29F7">
        <w:trPr>
          <w:trHeight w:val="425"/>
        </w:trPr>
        <w:tc>
          <w:tcPr>
            <w:tcW w:w="6463" w:type="dxa"/>
            <w:tcBorders>
              <w:top w:val="single" w:sz="4" w:space="0" w:color="000000"/>
              <w:left w:val="nil"/>
              <w:bottom w:val="dotted" w:sz="4" w:space="0" w:color="000000"/>
              <w:right w:val="nil"/>
            </w:tcBorders>
            <w:vAlign w:val="bottom"/>
          </w:tcPr>
          <w:p w14:paraId="070E882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Інструменти з фіксованими ставками</w:t>
            </w:r>
          </w:p>
          <w:p w14:paraId="5388DB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Кредити та позики</w:t>
            </w:r>
          </w:p>
        </w:tc>
        <w:tc>
          <w:tcPr>
            <w:tcW w:w="1701" w:type="dxa"/>
            <w:tcBorders>
              <w:top w:val="single" w:sz="4" w:space="0" w:color="000000"/>
              <w:left w:val="nil"/>
              <w:bottom w:val="dotted" w:sz="4" w:space="0" w:color="000000"/>
              <w:right w:val="nil"/>
            </w:tcBorders>
            <w:vAlign w:val="bottom"/>
          </w:tcPr>
          <w:p w14:paraId="444AB6C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26 559 515</w:t>
            </w:r>
          </w:p>
        </w:tc>
        <w:tc>
          <w:tcPr>
            <w:tcW w:w="1701" w:type="dxa"/>
            <w:tcBorders>
              <w:top w:val="single" w:sz="4" w:space="0" w:color="000000"/>
              <w:left w:val="nil"/>
              <w:bottom w:val="dotted" w:sz="4" w:space="0" w:color="000000"/>
              <w:right w:val="nil"/>
            </w:tcBorders>
            <w:vAlign w:val="bottom"/>
          </w:tcPr>
          <w:p w14:paraId="015403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27 405 622</w:t>
            </w:r>
          </w:p>
        </w:tc>
      </w:tr>
      <w:tr w:rsidR="004C22AD" w:rsidRPr="00D243B2" w14:paraId="785E8348" w14:textId="77777777" w:rsidTr="002B29F7">
        <w:trPr>
          <w:trHeight w:val="425"/>
        </w:trPr>
        <w:tc>
          <w:tcPr>
            <w:tcW w:w="6463" w:type="dxa"/>
            <w:tcBorders>
              <w:top w:val="dotted" w:sz="4" w:space="0" w:color="000000"/>
              <w:left w:val="nil"/>
              <w:bottom w:val="dotted" w:sz="4" w:space="0" w:color="000000"/>
              <w:right w:val="nil"/>
            </w:tcBorders>
            <w:vAlign w:val="bottom"/>
          </w:tcPr>
          <w:p w14:paraId="23CDD5E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Інструменти зі змінними ставками </w:t>
            </w:r>
          </w:p>
          <w:p w14:paraId="2A933A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Кредити та позики</w:t>
            </w:r>
          </w:p>
        </w:tc>
        <w:tc>
          <w:tcPr>
            <w:tcW w:w="1701" w:type="dxa"/>
            <w:tcBorders>
              <w:top w:val="dotted" w:sz="4" w:space="0" w:color="000000"/>
              <w:left w:val="nil"/>
              <w:bottom w:val="dotted" w:sz="4" w:space="0" w:color="000000"/>
              <w:right w:val="nil"/>
            </w:tcBorders>
            <w:vAlign w:val="bottom"/>
          </w:tcPr>
          <w:p w14:paraId="6D39DD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6 385 952</w:t>
            </w:r>
          </w:p>
        </w:tc>
        <w:tc>
          <w:tcPr>
            <w:tcW w:w="1701" w:type="dxa"/>
            <w:tcBorders>
              <w:top w:val="dotted" w:sz="4" w:space="0" w:color="000000"/>
              <w:left w:val="nil"/>
              <w:bottom w:val="dotted" w:sz="4" w:space="0" w:color="000000"/>
              <w:right w:val="nil"/>
            </w:tcBorders>
            <w:vAlign w:val="bottom"/>
          </w:tcPr>
          <w:p w14:paraId="5FE893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8 254 935</w:t>
            </w:r>
          </w:p>
        </w:tc>
      </w:tr>
      <w:tr w:rsidR="004C22AD" w:rsidRPr="00D243B2" w14:paraId="6F074BA7" w14:textId="77777777" w:rsidTr="002B29F7">
        <w:trPr>
          <w:trHeight w:val="251"/>
        </w:trPr>
        <w:tc>
          <w:tcPr>
            <w:tcW w:w="6463" w:type="dxa"/>
            <w:tcBorders>
              <w:top w:val="dotted" w:sz="4" w:space="0" w:color="000000"/>
              <w:left w:val="nil"/>
              <w:bottom w:val="single" w:sz="4" w:space="0" w:color="000000"/>
              <w:right w:val="nil"/>
            </w:tcBorders>
            <w:vAlign w:val="bottom"/>
          </w:tcPr>
          <w:p w14:paraId="5CDF636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Разом</w:t>
            </w:r>
          </w:p>
        </w:tc>
        <w:tc>
          <w:tcPr>
            <w:tcW w:w="1701" w:type="dxa"/>
            <w:tcBorders>
              <w:top w:val="dotted" w:sz="4" w:space="0" w:color="000000"/>
              <w:left w:val="nil"/>
              <w:bottom w:val="single" w:sz="4" w:space="0" w:color="000000"/>
              <w:right w:val="nil"/>
            </w:tcBorders>
            <w:vAlign w:val="bottom"/>
          </w:tcPr>
          <w:p w14:paraId="00F474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32 945 467</w:t>
            </w:r>
          </w:p>
        </w:tc>
        <w:tc>
          <w:tcPr>
            <w:tcW w:w="1701" w:type="dxa"/>
            <w:tcBorders>
              <w:top w:val="dotted" w:sz="4" w:space="0" w:color="000000"/>
              <w:left w:val="nil"/>
              <w:bottom w:val="single" w:sz="4" w:space="0" w:color="000000"/>
              <w:right w:val="nil"/>
            </w:tcBorders>
            <w:vAlign w:val="bottom"/>
          </w:tcPr>
          <w:p w14:paraId="3D2FD4E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35 660 557</w:t>
            </w:r>
          </w:p>
        </w:tc>
      </w:tr>
    </w:tbl>
    <w:p w14:paraId="05EE31A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Аналіз чутливості фінансових інструментів зі змінними відсотковими ставками</w:t>
      </w:r>
    </w:p>
    <w:p w14:paraId="1DF330A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Збільшення відсоткових ставок на 50 базисних пунктів на звітну дату призведе до зменшення прибутку на 32 087  тис. грн (2020 рік – 41 521 тис. грн). Зменшення відсоткових ставок на 50 базисних пунктів на звітну дату (але не більше ніж допустимо за умовами договорів) призведе збільшення прибутку на 28 573 тис. грн (2020 рік – 38 190 тис. грн). Даний аналіз передбачає, що всі інші змінні величини, зокрема курси обміну валют, залишаються незмінними. Аналіз даних за 2020 рік проводився на тій же основі.</w:t>
      </w:r>
    </w:p>
    <w:p w14:paraId="159F3D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Ринковий ризик полягає у тому, що зміни ринкових курсів, таких як валютні курси, процентні ставки і курси цінних паперів, будуть впливати на доходи або на вартість фінансових інструментів Компанії. Метою управління ринковим ризиком є управління і контроль рівня ринкового ризику в межах прийнятних параметрів при оптимізації доходності.</w:t>
      </w:r>
    </w:p>
    <w:p w14:paraId="1901A41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Управління капіталом</w:t>
      </w:r>
    </w:p>
    <w:p w14:paraId="6F013D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Політикою Компанії передбачено підтримку стабільного рівня капіталу для забезпечення довіри з боку кредиторів та інших учасників ринку, а також забезпечення подальшого сталого розвитку Компанії. Це </w:t>
      </w:r>
      <w:r w:rsidRPr="00D243B2">
        <w:rPr>
          <w:rFonts w:ascii="Times New Roman" w:hAnsi="Times New Roman" w:cs="Times New Roman"/>
        </w:rPr>
        <w:lastRenderedPageBreak/>
        <w:t>досягається завдяки ефективному управлінню коштами, постійному моніторингу доходів та прибутку Компанії, довгостроковим інвестиційним планам, які фінансуються, головним чином, за рахунок операційних грошових потоків Компанії. Завдяки цим заходам Компанія прагне забезпечити стабільне зростання прибутків. Уряд України значно впливає на політику Компанії у сфері управління капіталом.</w:t>
      </w:r>
    </w:p>
    <w:p w14:paraId="1D9AAF1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Непередбачені зобов’язання</w:t>
      </w:r>
    </w:p>
    <w:p w14:paraId="523BA4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Судові справи</w:t>
      </w:r>
    </w:p>
    <w:p w14:paraId="551AF87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Інформація щодо суттєвих судових справ та позовів з контрагентами ДП «НАЕК «Енергоатом» приведена </w:t>
      </w:r>
      <w:sdt>
        <w:sdtPr>
          <w:rPr>
            <w:rFonts w:ascii="Times New Roman" w:hAnsi="Times New Roman" w:cs="Times New Roman"/>
          </w:rPr>
          <w:tag w:val="goog_rdk_177"/>
          <w:id w:val="-191388510"/>
        </w:sdtPr>
        <w:sdtEndPr/>
        <w:sdtContent/>
      </w:sdt>
      <w:r w:rsidRPr="00D243B2">
        <w:rPr>
          <w:rFonts w:ascii="Times New Roman" w:hAnsi="Times New Roman" w:cs="Times New Roman"/>
        </w:rPr>
        <w:t>нижче:</w:t>
      </w:r>
    </w:p>
    <w:p w14:paraId="06BB97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3"/>
        <w:gridCol w:w="600"/>
        <w:gridCol w:w="1520"/>
        <w:gridCol w:w="1549"/>
        <w:gridCol w:w="6"/>
        <w:gridCol w:w="1413"/>
        <w:gridCol w:w="1412"/>
      </w:tblGrid>
      <w:tr w:rsidR="004C22AD" w:rsidRPr="00D243B2" w14:paraId="40487ABA" w14:textId="77777777" w:rsidTr="002B29F7">
        <w:trPr>
          <w:trHeight w:val="239"/>
          <w:tblHeader/>
        </w:trPr>
        <w:tc>
          <w:tcPr>
            <w:tcW w:w="4023" w:type="dxa"/>
            <w:gridSpan w:val="2"/>
            <w:tcBorders>
              <w:top w:val="nil"/>
              <w:left w:val="nil"/>
              <w:bottom w:val="nil"/>
              <w:right w:val="nil"/>
            </w:tcBorders>
            <w:shd w:val="clear" w:color="auto" w:fill="auto"/>
          </w:tcPr>
          <w:p w14:paraId="659F6833" w14:textId="77777777" w:rsidR="004C22AD" w:rsidRPr="00D243B2" w:rsidRDefault="004C22AD" w:rsidP="00D243B2">
            <w:pPr>
              <w:jc w:val="both"/>
              <w:rPr>
                <w:rFonts w:ascii="Times New Roman" w:hAnsi="Times New Roman" w:cs="Times New Roman"/>
              </w:rPr>
            </w:pPr>
          </w:p>
        </w:tc>
        <w:tc>
          <w:tcPr>
            <w:tcW w:w="3069" w:type="dxa"/>
            <w:gridSpan w:val="2"/>
            <w:tcBorders>
              <w:top w:val="nil"/>
              <w:left w:val="nil"/>
              <w:bottom w:val="nil"/>
              <w:right w:val="nil"/>
            </w:tcBorders>
          </w:tcPr>
          <w:p w14:paraId="2F6D64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2831" w:type="dxa"/>
            <w:gridSpan w:val="3"/>
            <w:tcBorders>
              <w:top w:val="nil"/>
              <w:left w:val="nil"/>
              <w:bottom w:val="nil"/>
              <w:right w:val="nil"/>
            </w:tcBorders>
            <w:shd w:val="clear" w:color="auto" w:fill="auto"/>
          </w:tcPr>
          <w:p w14:paraId="12B4E1D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1324A892" w14:textId="77777777" w:rsidTr="002B29F7">
        <w:trPr>
          <w:trHeight w:val="684"/>
          <w:tblHeader/>
        </w:trPr>
        <w:tc>
          <w:tcPr>
            <w:tcW w:w="4023" w:type="dxa"/>
            <w:gridSpan w:val="2"/>
            <w:tcBorders>
              <w:top w:val="nil"/>
              <w:left w:val="nil"/>
              <w:bottom w:val="single" w:sz="4" w:space="0" w:color="000000"/>
              <w:right w:val="nil"/>
            </w:tcBorders>
            <w:shd w:val="clear" w:color="auto" w:fill="auto"/>
          </w:tcPr>
          <w:p w14:paraId="3798FCF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Примітки</w:t>
            </w:r>
          </w:p>
        </w:tc>
        <w:tc>
          <w:tcPr>
            <w:tcW w:w="1520" w:type="dxa"/>
            <w:tcBorders>
              <w:top w:val="nil"/>
              <w:left w:val="nil"/>
              <w:bottom w:val="single" w:sz="4" w:space="0" w:color="000000"/>
              <w:right w:val="nil"/>
            </w:tcBorders>
          </w:tcPr>
          <w:p w14:paraId="032CC5C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Сума позову Компанії до контрагента</w:t>
            </w:r>
          </w:p>
        </w:tc>
        <w:tc>
          <w:tcPr>
            <w:tcW w:w="1555" w:type="dxa"/>
            <w:gridSpan w:val="2"/>
            <w:tcBorders>
              <w:top w:val="nil"/>
              <w:left w:val="nil"/>
              <w:bottom w:val="single" w:sz="4" w:space="0" w:color="000000"/>
              <w:right w:val="nil"/>
            </w:tcBorders>
          </w:tcPr>
          <w:p w14:paraId="67AC326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Сума позову контрагента до Компанії</w:t>
            </w:r>
          </w:p>
        </w:tc>
        <w:tc>
          <w:tcPr>
            <w:tcW w:w="1413" w:type="dxa"/>
            <w:tcBorders>
              <w:top w:val="nil"/>
              <w:left w:val="nil"/>
              <w:bottom w:val="single" w:sz="4" w:space="0" w:color="000000"/>
              <w:right w:val="nil"/>
            </w:tcBorders>
            <w:shd w:val="clear" w:color="auto" w:fill="auto"/>
          </w:tcPr>
          <w:p w14:paraId="5417058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Сума позову Компанії до контрагента</w:t>
            </w:r>
          </w:p>
        </w:tc>
        <w:tc>
          <w:tcPr>
            <w:tcW w:w="1412" w:type="dxa"/>
            <w:tcBorders>
              <w:top w:val="nil"/>
              <w:left w:val="nil"/>
              <w:bottom w:val="single" w:sz="4" w:space="0" w:color="000000"/>
              <w:right w:val="nil"/>
            </w:tcBorders>
            <w:shd w:val="clear" w:color="auto" w:fill="auto"/>
          </w:tcPr>
          <w:p w14:paraId="123B97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Сума позову контрагента до Компанії</w:t>
            </w:r>
          </w:p>
        </w:tc>
      </w:tr>
      <w:tr w:rsidR="004C22AD" w:rsidRPr="00D243B2" w14:paraId="4BB0B509" w14:textId="77777777" w:rsidTr="002B29F7">
        <w:trPr>
          <w:trHeight w:val="227"/>
        </w:trPr>
        <w:tc>
          <w:tcPr>
            <w:tcW w:w="3423" w:type="dxa"/>
            <w:tcBorders>
              <w:top w:val="single" w:sz="4" w:space="0" w:color="000000"/>
              <w:left w:val="nil"/>
              <w:bottom w:val="dotted" w:sz="4" w:space="0" w:color="000000"/>
              <w:right w:val="nil"/>
            </w:tcBorders>
            <w:shd w:val="clear" w:color="auto" w:fill="auto"/>
            <w:vAlign w:val="bottom"/>
          </w:tcPr>
          <w:p w14:paraId="0063942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ДП «Східний гірничо-збагачувальний комбінат»</w:t>
            </w:r>
          </w:p>
        </w:tc>
        <w:tc>
          <w:tcPr>
            <w:tcW w:w="600" w:type="dxa"/>
            <w:tcBorders>
              <w:top w:val="single" w:sz="4" w:space="0" w:color="000000"/>
              <w:left w:val="nil"/>
              <w:bottom w:val="dotted" w:sz="4" w:space="0" w:color="000000"/>
              <w:right w:val="nil"/>
            </w:tcBorders>
            <w:vAlign w:val="bottom"/>
          </w:tcPr>
          <w:p w14:paraId="073654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a</w:t>
            </w:r>
          </w:p>
        </w:tc>
        <w:tc>
          <w:tcPr>
            <w:tcW w:w="1520" w:type="dxa"/>
            <w:tcBorders>
              <w:top w:val="single" w:sz="4" w:space="0" w:color="000000"/>
              <w:left w:val="nil"/>
              <w:bottom w:val="dotted" w:sz="4" w:space="0" w:color="000000"/>
              <w:right w:val="nil"/>
            </w:tcBorders>
            <w:vAlign w:val="bottom"/>
          </w:tcPr>
          <w:p w14:paraId="4A4590C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343 033</w:t>
            </w:r>
          </w:p>
        </w:tc>
        <w:tc>
          <w:tcPr>
            <w:tcW w:w="1555" w:type="dxa"/>
            <w:gridSpan w:val="2"/>
            <w:tcBorders>
              <w:top w:val="single" w:sz="4" w:space="0" w:color="000000"/>
              <w:left w:val="nil"/>
              <w:bottom w:val="dotted" w:sz="4" w:space="0" w:color="000000"/>
              <w:right w:val="nil"/>
            </w:tcBorders>
            <w:vAlign w:val="bottom"/>
          </w:tcPr>
          <w:p w14:paraId="69CF61D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46 610</w:t>
            </w:r>
          </w:p>
        </w:tc>
        <w:tc>
          <w:tcPr>
            <w:tcW w:w="1413" w:type="dxa"/>
            <w:tcBorders>
              <w:top w:val="single" w:sz="4" w:space="0" w:color="000000"/>
              <w:left w:val="nil"/>
              <w:bottom w:val="dotted" w:sz="4" w:space="0" w:color="000000"/>
              <w:right w:val="nil"/>
            </w:tcBorders>
            <w:shd w:val="clear" w:color="auto" w:fill="auto"/>
            <w:vAlign w:val="bottom"/>
          </w:tcPr>
          <w:p w14:paraId="53E9844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71 971</w:t>
            </w:r>
          </w:p>
        </w:tc>
        <w:tc>
          <w:tcPr>
            <w:tcW w:w="1412" w:type="dxa"/>
            <w:tcBorders>
              <w:top w:val="single" w:sz="4" w:space="0" w:color="000000"/>
              <w:left w:val="nil"/>
              <w:bottom w:val="dotted" w:sz="4" w:space="0" w:color="000000"/>
              <w:right w:val="nil"/>
            </w:tcBorders>
            <w:shd w:val="clear" w:color="auto" w:fill="auto"/>
            <w:vAlign w:val="bottom"/>
          </w:tcPr>
          <w:p w14:paraId="40850F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5 197</w:t>
            </w:r>
          </w:p>
        </w:tc>
      </w:tr>
      <w:tr w:rsidR="004C22AD" w:rsidRPr="00D243B2" w14:paraId="6BB8E3BC" w14:textId="77777777" w:rsidTr="002B29F7">
        <w:trPr>
          <w:trHeight w:val="227"/>
        </w:trPr>
        <w:tc>
          <w:tcPr>
            <w:tcW w:w="3423" w:type="dxa"/>
            <w:tcBorders>
              <w:top w:val="dotted" w:sz="4" w:space="0" w:color="000000"/>
              <w:left w:val="nil"/>
              <w:bottom w:val="dotted" w:sz="4" w:space="0" w:color="000000"/>
              <w:right w:val="nil"/>
            </w:tcBorders>
            <w:shd w:val="clear" w:color="auto" w:fill="auto"/>
            <w:vAlign w:val="bottom"/>
          </w:tcPr>
          <w:p w14:paraId="551DE6B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Київське міське відділення Фонду Соціального захисту інвалідів</w:t>
            </w:r>
          </w:p>
        </w:tc>
        <w:tc>
          <w:tcPr>
            <w:tcW w:w="600" w:type="dxa"/>
            <w:tcBorders>
              <w:top w:val="dotted" w:sz="4" w:space="0" w:color="000000"/>
              <w:left w:val="nil"/>
              <w:bottom w:val="dotted" w:sz="4" w:space="0" w:color="000000"/>
              <w:right w:val="nil"/>
            </w:tcBorders>
            <w:vAlign w:val="bottom"/>
          </w:tcPr>
          <w:p w14:paraId="77281EF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b</w:t>
            </w:r>
          </w:p>
        </w:tc>
        <w:tc>
          <w:tcPr>
            <w:tcW w:w="1520" w:type="dxa"/>
            <w:tcBorders>
              <w:top w:val="dotted" w:sz="4" w:space="0" w:color="000000"/>
              <w:left w:val="nil"/>
              <w:bottom w:val="dotted" w:sz="4" w:space="0" w:color="000000"/>
              <w:right w:val="nil"/>
            </w:tcBorders>
            <w:vAlign w:val="bottom"/>
          </w:tcPr>
          <w:p w14:paraId="5939D86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1555" w:type="dxa"/>
            <w:gridSpan w:val="2"/>
            <w:tcBorders>
              <w:top w:val="dotted" w:sz="4" w:space="0" w:color="000000"/>
              <w:left w:val="nil"/>
              <w:bottom w:val="dotted" w:sz="4" w:space="0" w:color="000000"/>
              <w:right w:val="nil"/>
            </w:tcBorders>
            <w:vAlign w:val="bottom"/>
          </w:tcPr>
          <w:p w14:paraId="1B30CC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296 278</w:t>
            </w:r>
          </w:p>
        </w:tc>
        <w:tc>
          <w:tcPr>
            <w:tcW w:w="1413" w:type="dxa"/>
            <w:tcBorders>
              <w:top w:val="dotted" w:sz="4" w:space="0" w:color="000000"/>
              <w:left w:val="nil"/>
              <w:bottom w:val="dotted" w:sz="4" w:space="0" w:color="000000"/>
              <w:right w:val="nil"/>
            </w:tcBorders>
            <w:shd w:val="clear" w:color="auto" w:fill="auto"/>
            <w:vAlign w:val="bottom"/>
          </w:tcPr>
          <w:p w14:paraId="3A0F064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w:t>
            </w:r>
          </w:p>
        </w:tc>
        <w:tc>
          <w:tcPr>
            <w:tcW w:w="1412" w:type="dxa"/>
            <w:tcBorders>
              <w:top w:val="dotted" w:sz="4" w:space="0" w:color="000000"/>
              <w:left w:val="nil"/>
              <w:bottom w:val="dotted" w:sz="4" w:space="0" w:color="000000"/>
              <w:right w:val="nil"/>
            </w:tcBorders>
            <w:shd w:val="clear" w:color="auto" w:fill="auto"/>
            <w:vAlign w:val="bottom"/>
          </w:tcPr>
          <w:p w14:paraId="6D6F8E7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230 284</w:t>
            </w:r>
          </w:p>
        </w:tc>
      </w:tr>
      <w:tr w:rsidR="004C22AD" w:rsidRPr="00D243B2" w14:paraId="2F4F35AE" w14:textId="77777777" w:rsidTr="002B29F7">
        <w:trPr>
          <w:trHeight w:val="227"/>
        </w:trPr>
        <w:tc>
          <w:tcPr>
            <w:tcW w:w="3423" w:type="dxa"/>
            <w:tcBorders>
              <w:top w:val="dotted" w:sz="4" w:space="0" w:color="000000"/>
              <w:left w:val="nil"/>
              <w:bottom w:val="dotted" w:sz="4" w:space="0" w:color="000000"/>
              <w:right w:val="nil"/>
            </w:tcBorders>
            <w:shd w:val="clear" w:color="auto" w:fill="auto"/>
            <w:vAlign w:val="bottom"/>
          </w:tcPr>
          <w:p w14:paraId="2F059D3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Центральне міжрегіональне управління ДПС по роботі з великими платниками податків</w:t>
            </w:r>
          </w:p>
        </w:tc>
        <w:tc>
          <w:tcPr>
            <w:tcW w:w="600" w:type="dxa"/>
            <w:tcBorders>
              <w:top w:val="dotted" w:sz="4" w:space="0" w:color="000000"/>
              <w:left w:val="nil"/>
              <w:bottom w:val="dotted" w:sz="4" w:space="0" w:color="000000"/>
              <w:right w:val="nil"/>
            </w:tcBorders>
            <w:vAlign w:val="bottom"/>
          </w:tcPr>
          <w:p w14:paraId="056CC21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c</w:t>
            </w:r>
          </w:p>
        </w:tc>
        <w:tc>
          <w:tcPr>
            <w:tcW w:w="1520" w:type="dxa"/>
            <w:tcBorders>
              <w:top w:val="dotted" w:sz="4" w:space="0" w:color="000000"/>
              <w:left w:val="nil"/>
              <w:bottom w:val="dotted" w:sz="4" w:space="0" w:color="000000"/>
              <w:right w:val="nil"/>
            </w:tcBorders>
            <w:vAlign w:val="bottom"/>
          </w:tcPr>
          <w:p w14:paraId="385F8D6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2 464 516</w:t>
            </w:r>
          </w:p>
        </w:tc>
        <w:tc>
          <w:tcPr>
            <w:tcW w:w="1555" w:type="dxa"/>
            <w:gridSpan w:val="2"/>
            <w:tcBorders>
              <w:top w:val="dotted" w:sz="4" w:space="0" w:color="000000"/>
              <w:left w:val="nil"/>
              <w:bottom w:val="dotted" w:sz="4" w:space="0" w:color="000000"/>
              <w:right w:val="nil"/>
            </w:tcBorders>
            <w:vAlign w:val="bottom"/>
          </w:tcPr>
          <w:p w14:paraId="44C185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353 697</w:t>
            </w:r>
          </w:p>
        </w:tc>
        <w:tc>
          <w:tcPr>
            <w:tcW w:w="1413" w:type="dxa"/>
            <w:tcBorders>
              <w:top w:val="dotted" w:sz="4" w:space="0" w:color="000000"/>
              <w:left w:val="nil"/>
              <w:bottom w:val="dotted" w:sz="4" w:space="0" w:color="000000"/>
              <w:right w:val="nil"/>
            </w:tcBorders>
            <w:shd w:val="clear" w:color="auto" w:fill="auto"/>
            <w:vAlign w:val="bottom"/>
          </w:tcPr>
          <w:p w14:paraId="4F3CEF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2 698 919</w:t>
            </w:r>
          </w:p>
        </w:tc>
        <w:tc>
          <w:tcPr>
            <w:tcW w:w="1412" w:type="dxa"/>
            <w:tcBorders>
              <w:top w:val="dotted" w:sz="4" w:space="0" w:color="000000"/>
              <w:left w:val="nil"/>
              <w:bottom w:val="dotted" w:sz="4" w:space="0" w:color="000000"/>
              <w:right w:val="nil"/>
            </w:tcBorders>
            <w:shd w:val="clear" w:color="auto" w:fill="auto"/>
            <w:vAlign w:val="bottom"/>
          </w:tcPr>
          <w:p w14:paraId="6FB935B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03C9ED82" w14:textId="77777777" w:rsidTr="002B29F7">
        <w:trPr>
          <w:trHeight w:val="227"/>
        </w:trPr>
        <w:tc>
          <w:tcPr>
            <w:tcW w:w="3423" w:type="dxa"/>
            <w:tcBorders>
              <w:top w:val="dotted" w:sz="4" w:space="0" w:color="000000"/>
              <w:left w:val="nil"/>
              <w:bottom w:val="dotted" w:sz="4" w:space="0" w:color="000000"/>
              <w:right w:val="nil"/>
            </w:tcBorders>
            <w:shd w:val="clear" w:color="auto" w:fill="auto"/>
            <w:vAlign w:val="bottom"/>
          </w:tcPr>
          <w:p w14:paraId="0CCB19A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ДП «Енергоринок»</w:t>
            </w:r>
          </w:p>
        </w:tc>
        <w:tc>
          <w:tcPr>
            <w:tcW w:w="600" w:type="dxa"/>
            <w:tcBorders>
              <w:top w:val="dotted" w:sz="4" w:space="0" w:color="000000"/>
              <w:left w:val="nil"/>
              <w:bottom w:val="dotted" w:sz="4" w:space="0" w:color="000000"/>
              <w:right w:val="nil"/>
            </w:tcBorders>
            <w:vAlign w:val="bottom"/>
          </w:tcPr>
          <w:p w14:paraId="66A49D9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d</w:t>
            </w:r>
          </w:p>
        </w:tc>
        <w:tc>
          <w:tcPr>
            <w:tcW w:w="1520" w:type="dxa"/>
            <w:tcBorders>
              <w:top w:val="dotted" w:sz="4" w:space="0" w:color="000000"/>
              <w:left w:val="nil"/>
              <w:bottom w:val="dotted" w:sz="4" w:space="0" w:color="000000"/>
              <w:right w:val="nil"/>
            </w:tcBorders>
            <w:vAlign w:val="bottom"/>
          </w:tcPr>
          <w:p w14:paraId="543DCB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19 002 033</w:t>
            </w:r>
          </w:p>
        </w:tc>
        <w:tc>
          <w:tcPr>
            <w:tcW w:w="1555" w:type="dxa"/>
            <w:gridSpan w:val="2"/>
            <w:tcBorders>
              <w:top w:val="dotted" w:sz="4" w:space="0" w:color="000000"/>
              <w:left w:val="nil"/>
              <w:bottom w:val="dotted" w:sz="4" w:space="0" w:color="000000"/>
              <w:right w:val="nil"/>
            </w:tcBorders>
            <w:vAlign w:val="bottom"/>
          </w:tcPr>
          <w:p w14:paraId="61C112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3" w:type="dxa"/>
            <w:tcBorders>
              <w:top w:val="dotted" w:sz="4" w:space="0" w:color="000000"/>
              <w:left w:val="nil"/>
              <w:bottom w:val="dotted" w:sz="4" w:space="0" w:color="000000"/>
              <w:right w:val="nil"/>
            </w:tcBorders>
            <w:shd w:val="clear" w:color="auto" w:fill="auto"/>
            <w:vAlign w:val="bottom"/>
          </w:tcPr>
          <w:p w14:paraId="46F74D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19 002 033</w:t>
            </w:r>
          </w:p>
        </w:tc>
        <w:tc>
          <w:tcPr>
            <w:tcW w:w="1412" w:type="dxa"/>
            <w:tcBorders>
              <w:top w:val="dotted" w:sz="4" w:space="0" w:color="000000"/>
              <w:left w:val="nil"/>
              <w:bottom w:val="dotted" w:sz="4" w:space="0" w:color="000000"/>
              <w:right w:val="nil"/>
            </w:tcBorders>
            <w:shd w:val="clear" w:color="auto" w:fill="auto"/>
            <w:vAlign w:val="bottom"/>
          </w:tcPr>
          <w:p w14:paraId="18760C7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3887A8BE" w14:textId="77777777" w:rsidTr="002B29F7">
        <w:trPr>
          <w:trHeight w:val="227"/>
        </w:trPr>
        <w:tc>
          <w:tcPr>
            <w:tcW w:w="3423" w:type="dxa"/>
            <w:tcBorders>
              <w:top w:val="dotted" w:sz="4" w:space="0" w:color="000000"/>
              <w:left w:val="nil"/>
              <w:bottom w:val="dotted" w:sz="4" w:space="0" w:color="000000"/>
              <w:right w:val="nil"/>
            </w:tcBorders>
            <w:shd w:val="clear" w:color="auto" w:fill="auto"/>
            <w:vAlign w:val="bottom"/>
          </w:tcPr>
          <w:p w14:paraId="74A93C6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ПрАТ «НЕК «Укренерго»</w:t>
            </w:r>
          </w:p>
        </w:tc>
        <w:tc>
          <w:tcPr>
            <w:tcW w:w="600" w:type="dxa"/>
            <w:tcBorders>
              <w:top w:val="dotted" w:sz="4" w:space="0" w:color="000000"/>
              <w:left w:val="nil"/>
              <w:bottom w:val="dotted" w:sz="4" w:space="0" w:color="000000"/>
              <w:right w:val="nil"/>
            </w:tcBorders>
            <w:vAlign w:val="bottom"/>
          </w:tcPr>
          <w:p w14:paraId="1B7E899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e</w:t>
            </w:r>
          </w:p>
        </w:tc>
        <w:tc>
          <w:tcPr>
            <w:tcW w:w="1520" w:type="dxa"/>
            <w:tcBorders>
              <w:top w:val="dotted" w:sz="4" w:space="0" w:color="000000"/>
              <w:left w:val="nil"/>
              <w:bottom w:val="dotted" w:sz="4" w:space="0" w:color="000000"/>
              <w:right w:val="nil"/>
            </w:tcBorders>
            <w:vAlign w:val="bottom"/>
          </w:tcPr>
          <w:p w14:paraId="607147C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510 102</w:t>
            </w:r>
          </w:p>
        </w:tc>
        <w:tc>
          <w:tcPr>
            <w:tcW w:w="1555" w:type="dxa"/>
            <w:gridSpan w:val="2"/>
            <w:tcBorders>
              <w:top w:val="dotted" w:sz="4" w:space="0" w:color="000000"/>
              <w:left w:val="nil"/>
              <w:bottom w:val="dotted" w:sz="4" w:space="0" w:color="000000"/>
              <w:right w:val="nil"/>
            </w:tcBorders>
            <w:shd w:val="clear" w:color="auto" w:fill="auto"/>
            <w:vAlign w:val="bottom"/>
          </w:tcPr>
          <w:p w14:paraId="74DBD35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3" w:type="dxa"/>
            <w:tcBorders>
              <w:top w:val="dotted" w:sz="4" w:space="0" w:color="000000"/>
              <w:left w:val="nil"/>
              <w:bottom w:val="dotted" w:sz="4" w:space="0" w:color="000000"/>
              <w:right w:val="nil"/>
            </w:tcBorders>
            <w:shd w:val="clear" w:color="auto" w:fill="auto"/>
            <w:vAlign w:val="bottom"/>
          </w:tcPr>
          <w:p w14:paraId="3048A5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25 433</w:t>
            </w:r>
          </w:p>
        </w:tc>
        <w:tc>
          <w:tcPr>
            <w:tcW w:w="1412" w:type="dxa"/>
            <w:tcBorders>
              <w:top w:val="dotted" w:sz="4" w:space="0" w:color="000000"/>
              <w:left w:val="nil"/>
              <w:bottom w:val="dotted" w:sz="4" w:space="0" w:color="000000"/>
              <w:right w:val="nil"/>
            </w:tcBorders>
            <w:shd w:val="clear" w:color="auto" w:fill="auto"/>
            <w:vAlign w:val="bottom"/>
          </w:tcPr>
          <w:p w14:paraId="6E0E600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427EA258" w14:textId="77777777" w:rsidTr="002B29F7">
        <w:trPr>
          <w:trHeight w:val="227"/>
        </w:trPr>
        <w:tc>
          <w:tcPr>
            <w:tcW w:w="3423" w:type="dxa"/>
            <w:tcBorders>
              <w:top w:val="dotted" w:sz="4" w:space="0" w:color="000000"/>
              <w:left w:val="nil"/>
              <w:bottom w:val="dotted" w:sz="4" w:space="0" w:color="000000"/>
              <w:right w:val="nil"/>
            </w:tcBorders>
            <w:shd w:val="clear" w:color="auto" w:fill="auto"/>
            <w:vAlign w:val="bottom"/>
          </w:tcPr>
          <w:p w14:paraId="476148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ДП «Гарантований покупець»</w:t>
            </w:r>
          </w:p>
        </w:tc>
        <w:tc>
          <w:tcPr>
            <w:tcW w:w="600" w:type="dxa"/>
            <w:tcBorders>
              <w:top w:val="dotted" w:sz="4" w:space="0" w:color="000000"/>
              <w:left w:val="nil"/>
              <w:bottom w:val="dotted" w:sz="4" w:space="0" w:color="000000"/>
              <w:right w:val="nil"/>
            </w:tcBorders>
            <w:vAlign w:val="bottom"/>
          </w:tcPr>
          <w:p w14:paraId="7A2A418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f</w:t>
            </w:r>
          </w:p>
        </w:tc>
        <w:tc>
          <w:tcPr>
            <w:tcW w:w="1520" w:type="dxa"/>
            <w:tcBorders>
              <w:top w:val="dotted" w:sz="4" w:space="0" w:color="000000"/>
              <w:left w:val="nil"/>
              <w:bottom w:val="dotted" w:sz="4" w:space="0" w:color="000000"/>
              <w:right w:val="nil"/>
            </w:tcBorders>
            <w:vAlign w:val="bottom"/>
          </w:tcPr>
          <w:p w14:paraId="4220201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10 925 048</w:t>
            </w:r>
          </w:p>
        </w:tc>
        <w:tc>
          <w:tcPr>
            <w:tcW w:w="1555" w:type="dxa"/>
            <w:gridSpan w:val="2"/>
            <w:tcBorders>
              <w:top w:val="dotted" w:sz="4" w:space="0" w:color="000000"/>
              <w:left w:val="nil"/>
              <w:bottom w:val="dotted" w:sz="4" w:space="0" w:color="000000"/>
              <w:right w:val="nil"/>
            </w:tcBorders>
            <w:shd w:val="clear" w:color="auto" w:fill="auto"/>
            <w:vAlign w:val="bottom"/>
          </w:tcPr>
          <w:p w14:paraId="657B38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3" w:type="dxa"/>
            <w:tcBorders>
              <w:top w:val="dotted" w:sz="4" w:space="0" w:color="000000"/>
              <w:left w:val="nil"/>
              <w:bottom w:val="dotted" w:sz="4" w:space="0" w:color="000000"/>
              <w:right w:val="nil"/>
            </w:tcBorders>
            <w:shd w:val="clear" w:color="auto" w:fill="auto"/>
            <w:vAlign w:val="bottom"/>
          </w:tcPr>
          <w:p w14:paraId="433401F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9 862 857</w:t>
            </w:r>
          </w:p>
        </w:tc>
        <w:tc>
          <w:tcPr>
            <w:tcW w:w="1412" w:type="dxa"/>
            <w:tcBorders>
              <w:top w:val="dotted" w:sz="4" w:space="0" w:color="000000"/>
              <w:left w:val="nil"/>
              <w:bottom w:val="dotted" w:sz="4" w:space="0" w:color="000000"/>
              <w:right w:val="nil"/>
            </w:tcBorders>
            <w:shd w:val="clear" w:color="auto" w:fill="auto"/>
            <w:vAlign w:val="bottom"/>
          </w:tcPr>
          <w:p w14:paraId="3D3C045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665EE49D" w14:textId="77777777" w:rsidTr="002B29F7">
        <w:trPr>
          <w:trHeight w:val="227"/>
        </w:trPr>
        <w:tc>
          <w:tcPr>
            <w:tcW w:w="3423" w:type="dxa"/>
            <w:tcBorders>
              <w:top w:val="dotted" w:sz="4" w:space="0" w:color="000000"/>
              <w:left w:val="nil"/>
              <w:bottom w:val="single" w:sz="4" w:space="0" w:color="000000"/>
              <w:right w:val="nil"/>
            </w:tcBorders>
            <w:shd w:val="clear" w:color="auto" w:fill="auto"/>
            <w:vAlign w:val="bottom"/>
          </w:tcPr>
          <w:p w14:paraId="0F26DAA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w:t>
            </w:r>
          </w:p>
        </w:tc>
        <w:tc>
          <w:tcPr>
            <w:tcW w:w="600" w:type="dxa"/>
            <w:tcBorders>
              <w:top w:val="dotted" w:sz="4" w:space="0" w:color="000000"/>
              <w:left w:val="nil"/>
              <w:bottom w:val="single" w:sz="4" w:space="0" w:color="000000"/>
              <w:right w:val="nil"/>
            </w:tcBorders>
            <w:vAlign w:val="bottom"/>
          </w:tcPr>
          <w:p w14:paraId="609F9DA6" w14:textId="77777777" w:rsidR="004C22AD" w:rsidRPr="00D243B2" w:rsidRDefault="004C22AD" w:rsidP="00D243B2">
            <w:pPr>
              <w:jc w:val="both"/>
              <w:rPr>
                <w:rFonts w:ascii="Times New Roman" w:hAnsi="Times New Roman" w:cs="Times New Roman"/>
              </w:rPr>
            </w:pPr>
          </w:p>
        </w:tc>
        <w:tc>
          <w:tcPr>
            <w:tcW w:w="1520" w:type="dxa"/>
            <w:tcBorders>
              <w:top w:val="dotted" w:sz="4" w:space="0" w:color="000000"/>
              <w:left w:val="nil"/>
              <w:bottom w:val="single" w:sz="4" w:space="0" w:color="000000"/>
              <w:right w:val="nil"/>
            </w:tcBorders>
            <w:vAlign w:val="bottom"/>
          </w:tcPr>
          <w:p w14:paraId="666FC6B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199 681</w:t>
            </w:r>
          </w:p>
        </w:tc>
        <w:tc>
          <w:tcPr>
            <w:tcW w:w="1555" w:type="dxa"/>
            <w:gridSpan w:val="2"/>
            <w:tcBorders>
              <w:top w:val="dotted" w:sz="4" w:space="0" w:color="000000"/>
              <w:left w:val="nil"/>
              <w:bottom w:val="single" w:sz="4" w:space="0" w:color="000000"/>
              <w:right w:val="nil"/>
            </w:tcBorders>
            <w:shd w:val="clear" w:color="auto" w:fill="auto"/>
            <w:vAlign w:val="bottom"/>
          </w:tcPr>
          <w:p w14:paraId="69282DE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605 827</w:t>
            </w:r>
          </w:p>
        </w:tc>
        <w:tc>
          <w:tcPr>
            <w:tcW w:w="1413" w:type="dxa"/>
            <w:tcBorders>
              <w:top w:val="dotted" w:sz="4" w:space="0" w:color="000000"/>
              <w:left w:val="nil"/>
              <w:bottom w:val="single" w:sz="4" w:space="0" w:color="000000"/>
              <w:right w:val="nil"/>
            </w:tcBorders>
            <w:shd w:val="clear" w:color="auto" w:fill="auto"/>
            <w:vAlign w:val="bottom"/>
          </w:tcPr>
          <w:p w14:paraId="4575F0A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2" w:type="dxa"/>
            <w:tcBorders>
              <w:top w:val="dotted" w:sz="4" w:space="0" w:color="000000"/>
              <w:left w:val="nil"/>
              <w:bottom w:val="single" w:sz="4" w:space="0" w:color="000000"/>
              <w:right w:val="nil"/>
            </w:tcBorders>
            <w:shd w:val="clear" w:color="auto" w:fill="auto"/>
            <w:vAlign w:val="bottom"/>
          </w:tcPr>
          <w:p w14:paraId="589EFD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w:t>
            </w:r>
          </w:p>
        </w:tc>
      </w:tr>
    </w:tbl>
    <w:p w14:paraId="617555C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Справа про стягнення неустойки за порушення умов договору від 19.12.2018</w:t>
      </w:r>
      <w:r w:rsidRPr="00D243B2">
        <w:rPr>
          <w:rFonts w:ascii="Times New Roman" w:hAnsi="Times New Roman" w:cs="Times New Roman"/>
        </w:rPr>
        <w:br/>
        <w:t>№8-020-08-18-00971 на суму 71 971 тис. грн, у т.ч. зустрічні вимоги на суму   5 197 тис. грн.  Станом на 31.12.2021 справу завершено.</w:t>
      </w:r>
    </w:p>
    <w:p w14:paraId="6D682E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Станом на 31.12.2021 відображені позовні вимоги за справою про стягнення з ДП «Східний гірничо-збагачувальний комбінат» неустойки за порушення умов договору від 22.11.2019</w:t>
      </w:r>
      <w:r w:rsidRPr="00D243B2">
        <w:rPr>
          <w:rFonts w:ascii="Times New Roman" w:hAnsi="Times New Roman" w:cs="Times New Roman"/>
        </w:rPr>
        <w:br/>
        <w:t>№8-020-08-19-01169 на суму 343 033 тис. грн, у т.ч. зустрічні вимоги на суму 46 610 тис. грн. Очікуваний вірогідний результат від розгляду справи – прийняття рішення на користь ДП «НАЕК «Енергоатом».</w:t>
      </w:r>
    </w:p>
    <w:p w14:paraId="50C406C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Справи про стягнення з ДП «НАЕК «Енергоатом» адміністративно-господарських (штрафних) санкцій та пені за невиконання нормативу робочих місць для працевлаштування інвалідів: за 2018 рік - 100 739 тис. грн (станом на 31.12.2021 справу завершено), за 2019 рік – 129 545 тис. грн, за 2020 рік - 166 733 тис. грн. Очікуваний вірогідний результат від розгляду</w:t>
      </w:r>
      <w:r w:rsidRPr="00D243B2">
        <w:rPr>
          <w:rFonts w:ascii="Times New Roman" w:hAnsi="Times New Roman" w:cs="Times New Roman"/>
        </w:rPr>
        <w:br/>
        <w:t xml:space="preserve">справ – прийняття рішення на користь ДП «НАЕК «Енергоатом». </w:t>
      </w:r>
    </w:p>
    <w:p w14:paraId="0B43CC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с) Станом на 31.12.2021 в судах на різних стадіях розгляду знаходиться ряд справ про визнання недійсними податкових повідомлень-рішень та про повернення ДП «НАЕК «Енергоатом» надміру сплачених до бюджету коштів з податку на прибуток на загальну суму 2 464 516 тис. грн. </w:t>
      </w:r>
    </w:p>
    <w:p w14:paraId="431BEC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 xml:space="preserve">Позов з вимогою Центрального міжрегіонального управління ДПС по роботі з великими платниками податків про стягнення з ДП «НАЕК «Енергоатом заборгованості зі сплати збору на соціально-економічну компенсацію ризику населення, яке проживає на території зони спостереження, складає 353 697 тис. грн. </w:t>
      </w:r>
    </w:p>
    <w:p w14:paraId="214F244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Очікуваний вірогідний результат від розгляду справ – прийняття рішення на користь ДП «НАЕК «Енергоатом» на суму 2 476 440 тис. грн,  не на користь</w:t>
      </w:r>
      <w:r w:rsidRPr="00D243B2">
        <w:rPr>
          <w:rFonts w:ascii="Times New Roman" w:hAnsi="Times New Roman" w:cs="Times New Roman"/>
        </w:rPr>
        <w:br/>
        <w:t>ДП «НАЕК «Енергоатом» на суму 341 773 тис. грн.</w:t>
      </w:r>
    </w:p>
    <w:p w14:paraId="7430B5E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d) Справа про стягнення з ДП «Енергоринок» суми основного боргу, інфляційних втрат та судового збору за договором від 18.05.2001 № 698/05-НАЕК/640/01 на загальну суму</w:t>
      </w:r>
      <w:r w:rsidRPr="00D243B2">
        <w:rPr>
          <w:rFonts w:ascii="Times New Roman" w:hAnsi="Times New Roman" w:cs="Times New Roman"/>
        </w:rPr>
        <w:br/>
        <w:t>19 002 033 тис. грн. Очікуваний вірогідний результат від розгляду справи – на користь</w:t>
      </w:r>
      <w:r w:rsidRPr="00D243B2">
        <w:rPr>
          <w:rFonts w:ascii="Times New Roman" w:hAnsi="Times New Roman" w:cs="Times New Roman"/>
        </w:rPr>
        <w:br/>
        <w:t>ДП «НАЕК «Енергоатом». У якості активу в балансі визнана сума основного боргу.</w:t>
      </w:r>
    </w:p>
    <w:p w14:paraId="0BC02D0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e) Станом на 31.12.2021 в судах на різних стадіях розгляду знаходиться ряд справ</w:t>
      </w:r>
      <w:r w:rsidRPr="00D243B2">
        <w:rPr>
          <w:rFonts w:ascii="Times New Roman" w:hAnsi="Times New Roman" w:cs="Times New Roman"/>
        </w:rPr>
        <w:br/>
        <w:t xml:space="preserve">про стягнення з ПрАТ «НЕК «Укренерго» за порушення зобов`язань за Договором про врегулювання небалансів електричної енергії і штрафу за прострочення виконання грошового зобов’язання в частині дотримання строків оплати та за порушення умов Договору про участь у балансуючому ринку на загальну суму 510 102 тис. грн. Очікуваний вірогідний результат від розгляду справ – прийняття рішення на користь ДП «НАЕК «Енергоатом» на суму 376 996 тис. грн, а сума позовів, що знаходяться на розгляді у суді першої інстанції складає 133 106 тис. грн. </w:t>
      </w:r>
    </w:p>
    <w:p w14:paraId="668C169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f)</w:t>
      </w:r>
      <w:r w:rsidRPr="00D243B2">
        <w:rPr>
          <w:rFonts w:ascii="Times New Roman" w:hAnsi="Times New Roman" w:cs="Times New Roman"/>
        </w:rPr>
        <w:tab/>
        <w:t>Станом на 31.12.2021 в судах на різних стадіях розгляду знаходиться ряд справ про стягнення з ДП «Гарантований покупець» сум основного боргу, пені, штрафу та річних процентів за договорами на загальну суму 10 925 048 тис. грн. Очікуваний вірогідний результат від розгляду справ – прийняття рішення на користь ДП «НАЕК «Енергоатом» в частині стягнення основного боргу, 3% річних та інфляційних втрат, в частині стягнення пені та штрафу можливе зменшення розміру. В якості активу в балансі визнана сума основного боргу.</w:t>
      </w:r>
    </w:p>
    <w:p w14:paraId="274CAAA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Страхування</w:t>
      </w:r>
    </w:p>
    <w:p w14:paraId="433AA6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Компанія не має повного страхового покриття обладнання на випадок переривання діяльності або виникнення зобов'язань перед третьою стороною у зв'язку з пошкодженням майна або нанесенням шкоди навколишньому середовищу у результаті аварій, пов'язаних з майном або діяльністю Компанії. До тих пір, поки Компанія не отримає достатнього страхового покриття, існує ризик того, що втрата або пошкодження певних активів може здійснити істотний негативний вплив на діяльність і фінансове становище Компанії.</w:t>
      </w:r>
    </w:p>
    <w:p w14:paraId="3C0A9A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Відповідно до законодавства України, яке стосується виробництва електроенергії на атомних електростанціях, Компанія зобов'язана здійснювати страхування ризиків наслідків аварійних ситуацій на атомних станціях на обмежену суму 150 мільйонів СПЗ (спеціальних прав запозичення), що на 31 грудня 2021 року є еквівалентом 5 728 185 тис. грн, по кожній аварійній ситуації на атомній електростанції (2020 рік – 6 132 435 тис. грн). Станом на 31 грудня 2021 і 2020 років Компанія відповідає зазначеним вимогам.</w:t>
      </w:r>
    </w:p>
    <w:p w14:paraId="7DCAD2F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highlight w:val="white"/>
        </w:rPr>
        <w:t>Соціальні зобов’язання</w:t>
      </w:r>
      <w:r w:rsidRPr="00D243B2">
        <w:rPr>
          <w:rFonts w:ascii="Times New Roman" w:hAnsi="Times New Roman" w:cs="Times New Roman"/>
        </w:rPr>
        <w:t xml:space="preserve"> </w:t>
      </w:r>
    </w:p>
    <w:p w14:paraId="690C6D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ДП «НАЕК «Енергоатом» здійснює внески до обов’язкових і добровільних соціальних програм. Соціальні об’єкти Компанії, а також регіональні соціальні програми приносять суспільну користь у широкому розумінні і, як правило, не обмежуються тільки працівниками Компанії.</w:t>
      </w:r>
    </w:p>
    <w:p w14:paraId="1CD684F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highlight w:val="white"/>
        </w:rPr>
        <w:t>Екологічні питання</w:t>
      </w:r>
      <w:r w:rsidRPr="00D243B2">
        <w:rPr>
          <w:rFonts w:ascii="Times New Roman" w:hAnsi="Times New Roman" w:cs="Times New Roman"/>
        </w:rPr>
        <w:t xml:space="preserve"> </w:t>
      </w:r>
    </w:p>
    <w:p w14:paraId="6CB6E80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Компанія і суб'єкти господарювання, які існували до її створення, протягом багатьох років здійснювали свою діяльність у сфері атомної енергетики України. У результаті діяльності Компанії навколишньому середовищу могло бути завдано шкоди. Охорона навколишнього природного середовища, зниження впливу на довкілля – пріоритетне завдання ДП «НАЕК «Енергоатом», як оператора діючих українських АЕС. Організація охорони довкілля здійснюється за всіма об’єктами: охорона атмосферного повітря, охорона водних та земельних ресурсів, забезпечення безпеки під час здійснення операцій з відходами.</w:t>
      </w:r>
    </w:p>
    <w:p w14:paraId="3FEFD2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В Україні продовжує розвиватися законодавство з охорони навколишнього середовища і позиція Уряду щодо забезпечення дотримання вимог цього законодавства постійно переглядається. Компанія періодично оцінює свої зобов'язання, передбачені законодавством про охорону навколишнього середовища. Зобов'язання визнаються негайно після їх виникнення. Якщо ніяких поточних або майбутніх вигід не очікується, витрати, пов'язані із зобов'язаннями по охороні навколишнього середовища, відносяться на витрати. Витрати, спрямовані на продовження строку корисного використання відповідного майна або на зменшення або запобігання забрудненню навколишнього середовища у майбутньому, капіталізуються. Потенційні зобов'язання, які можуть виникнути у результаті затвердження жорсткіших вимог законодавства, у результаті цивільних судових процесів або змін законодавства, зараз оцінити неможливо. Останніми роками у зв’язку з імплементацією європейського екологічного законодавства в Україні переглядаються або вводяться нові нормативні акти, які потребують від Компанії коригування існуючих або впровадження нових підходів до організації природоохоронної діяльності. У зв’язку з цим виникає ризик стосовно неодержання своєчасно нових або коригування існуючих документів дозвільного характеру, що тягне за собою накладення з боку органів державного нагляду штрафних санкцій або надання претензій на відшкодування збитків, пов’язаних з неодержанням своєчасно таких документів.</w:t>
      </w:r>
    </w:p>
    <w:p w14:paraId="6E77956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 результатами перевірки Державної екологічної інспекції України у 2021 році існує ризик щодо непередбачених фінансових витрат для Компанії зі сплати відшкодування збитків у розмірі 16 326 тис. грн, завданих внаслідок видобування підземних вод за відсутності дозвільного документу (спеціального дозволу на користування надрами) у Хмельницької АЕС. Інших випадків порушення дозволених граничних обсягів викидів та скидів забруднюючих речовин, гранично-допустимих концентрацій забруднюючих речовин у об’єктах довкілля як на території проммайданчиків виробничих підрозділів Компанії, так й в санітарно-захисній зоні та зоні спостереження АЕС протягом 2021 року не зареєстровано.</w:t>
      </w:r>
    </w:p>
    <w:p w14:paraId="7CAABB4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Також за 2021 рік відсутні факти подання органом державного нагляду за дотриманням природоохоронного законодавства претензій на відшкодування збитків, заподіяних державі внаслідок забруднення довкілля.</w:t>
      </w:r>
    </w:p>
    <w:p w14:paraId="3CE045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 метою дотриманням екологічних вимог в Компанії реалізується Програма природоохоронної діяльності. Основними її напрямами є: розробка документації для отримання документів дозвільного характеру, забезпечення виконання умов документів дозвільного характеру, проведення екологічного моніторингу, забезпечення укладання договорів зі спеціалізованими організаціями щодо передачі відходів на їх утилізацію або видалення, реалізація інших екологічних ініціатив.</w:t>
      </w:r>
    </w:p>
    <w:p w14:paraId="02DBDE1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Інформація щодо витрат ДП «НАЕК «Енергоатом», які пов’язані з реалізацією Програми природоохоронної діяльності, приведена нижче:</w:t>
      </w:r>
    </w:p>
    <w:p w14:paraId="47E335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3"/>
        <w:gridCol w:w="1701"/>
        <w:gridCol w:w="1759"/>
      </w:tblGrid>
      <w:tr w:rsidR="004C22AD" w:rsidRPr="00D243B2" w14:paraId="0FAA2296" w14:textId="77777777" w:rsidTr="002B29F7">
        <w:trPr>
          <w:trHeight w:val="227"/>
          <w:tblHeader/>
        </w:trPr>
        <w:tc>
          <w:tcPr>
            <w:tcW w:w="6463" w:type="dxa"/>
            <w:tcBorders>
              <w:top w:val="nil"/>
              <w:left w:val="nil"/>
              <w:right w:val="nil"/>
            </w:tcBorders>
            <w:vAlign w:val="center"/>
          </w:tcPr>
          <w:p w14:paraId="72809FDE" w14:textId="77777777" w:rsidR="004C22AD" w:rsidRPr="00D243B2" w:rsidRDefault="004C22AD" w:rsidP="00D243B2">
            <w:pPr>
              <w:jc w:val="both"/>
              <w:rPr>
                <w:rFonts w:ascii="Times New Roman" w:hAnsi="Times New Roman" w:cs="Times New Roman"/>
              </w:rPr>
            </w:pPr>
          </w:p>
        </w:tc>
        <w:tc>
          <w:tcPr>
            <w:tcW w:w="1701" w:type="dxa"/>
            <w:tcBorders>
              <w:top w:val="nil"/>
              <w:left w:val="nil"/>
              <w:right w:val="nil"/>
            </w:tcBorders>
            <w:vAlign w:val="bottom"/>
          </w:tcPr>
          <w:p w14:paraId="4B81F0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2021</w:t>
            </w:r>
          </w:p>
        </w:tc>
        <w:tc>
          <w:tcPr>
            <w:tcW w:w="1759" w:type="dxa"/>
            <w:tcBorders>
              <w:top w:val="nil"/>
              <w:left w:val="nil"/>
              <w:right w:val="nil"/>
            </w:tcBorders>
            <w:vAlign w:val="bottom"/>
          </w:tcPr>
          <w:p w14:paraId="52FEAFC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2020</w:t>
            </w:r>
          </w:p>
        </w:tc>
      </w:tr>
      <w:tr w:rsidR="004C22AD" w:rsidRPr="00D243B2" w14:paraId="3197FFF2" w14:textId="77777777" w:rsidTr="002B29F7">
        <w:trPr>
          <w:trHeight w:val="205"/>
        </w:trPr>
        <w:tc>
          <w:tcPr>
            <w:tcW w:w="6463" w:type="dxa"/>
            <w:tcBorders>
              <w:top w:val="single" w:sz="4" w:space="0" w:color="000000"/>
              <w:left w:val="nil"/>
              <w:bottom w:val="dotted" w:sz="4" w:space="0" w:color="000000"/>
              <w:right w:val="nil"/>
            </w:tcBorders>
            <w:vAlign w:val="bottom"/>
          </w:tcPr>
          <w:p w14:paraId="0CFD9E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Розробка обґрунтовуючих матеріалів та отримання дозвільних документів</w:t>
            </w:r>
          </w:p>
        </w:tc>
        <w:tc>
          <w:tcPr>
            <w:tcW w:w="1701" w:type="dxa"/>
            <w:tcBorders>
              <w:top w:val="single" w:sz="4" w:space="0" w:color="000000"/>
              <w:left w:val="nil"/>
              <w:bottom w:val="dotted" w:sz="4" w:space="0" w:color="000000"/>
              <w:right w:val="nil"/>
            </w:tcBorders>
            <w:vAlign w:val="bottom"/>
          </w:tcPr>
          <w:p w14:paraId="78AEA0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392</w:t>
            </w:r>
          </w:p>
        </w:tc>
        <w:tc>
          <w:tcPr>
            <w:tcW w:w="1759" w:type="dxa"/>
            <w:tcBorders>
              <w:top w:val="single" w:sz="4" w:space="0" w:color="000000"/>
              <w:left w:val="nil"/>
              <w:bottom w:val="dotted" w:sz="4" w:space="0" w:color="000000"/>
              <w:right w:val="nil"/>
            </w:tcBorders>
            <w:vAlign w:val="bottom"/>
          </w:tcPr>
          <w:p w14:paraId="5E45AA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574</w:t>
            </w:r>
          </w:p>
        </w:tc>
      </w:tr>
      <w:tr w:rsidR="004C22AD" w:rsidRPr="00D243B2" w14:paraId="4291FF34" w14:textId="77777777" w:rsidTr="002B29F7">
        <w:trPr>
          <w:trHeight w:val="251"/>
        </w:trPr>
        <w:tc>
          <w:tcPr>
            <w:tcW w:w="6463" w:type="dxa"/>
            <w:tcBorders>
              <w:top w:val="dotted" w:sz="4" w:space="0" w:color="000000"/>
              <w:left w:val="nil"/>
              <w:bottom w:val="dotted" w:sz="4" w:space="0" w:color="000000"/>
              <w:right w:val="nil"/>
            </w:tcBorders>
            <w:vAlign w:val="bottom"/>
          </w:tcPr>
          <w:p w14:paraId="2F42AC0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Виконання особливих умов дозвільних документів</w:t>
            </w:r>
          </w:p>
        </w:tc>
        <w:tc>
          <w:tcPr>
            <w:tcW w:w="1701" w:type="dxa"/>
            <w:tcBorders>
              <w:top w:val="dotted" w:sz="4" w:space="0" w:color="000000"/>
              <w:left w:val="nil"/>
              <w:bottom w:val="dotted" w:sz="4" w:space="0" w:color="000000"/>
              <w:right w:val="nil"/>
            </w:tcBorders>
            <w:vAlign w:val="bottom"/>
          </w:tcPr>
          <w:p w14:paraId="2BCD419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223</w:t>
            </w:r>
          </w:p>
        </w:tc>
        <w:tc>
          <w:tcPr>
            <w:tcW w:w="1759" w:type="dxa"/>
            <w:tcBorders>
              <w:top w:val="dotted" w:sz="4" w:space="0" w:color="000000"/>
              <w:left w:val="nil"/>
              <w:bottom w:val="dotted" w:sz="4" w:space="0" w:color="000000"/>
              <w:right w:val="nil"/>
            </w:tcBorders>
            <w:vAlign w:val="bottom"/>
          </w:tcPr>
          <w:p w14:paraId="7C5ACD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211</w:t>
            </w:r>
          </w:p>
        </w:tc>
      </w:tr>
      <w:tr w:rsidR="004C22AD" w:rsidRPr="00D243B2" w14:paraId="68C1807B" w14:textId="77777777" w:rsidTr="002B29F7">
        <w:trPr>
          <w:trHeight w:val="251"/>
        </w:trPr>
        <w:tc>
          <w:tcPr>
            <w:tcW w:w="6463" w:type="dxa"/>
            <w:tcBorders>
              <w:top w:val="dotted" w:sz="4" w:space="0" w:color="000000"/>
              <w:left w:val="nil"/>
              <w:bottom w:val="dotted" w:sz="4" w:space="0" w:color="000000"/>
              <w:right w:val="nil"/>
            </w:tcBorders>
            <w:vAlign w:val="bottom"/>
          </w:tcPr>
          <w:p w14:paraId="75F84A2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Витрати на утилізацію або видалення відходів, у т. ч. небезпечних </w:t>
            </w:r>
          </w:p>
        </w:tc>
        <w:tc>
          <w:tcPr>
            <w:tcW w:w="1701" w:type="dxa"/>
            <w:tcBorders>
              <w:top w:val="dotted" w:sz="4" w:space="0" w:color="000000"/>
              <w:left w:val="nil"/>
              <w:bottom w:val="dotted" w:sz="4" w:space="0" w:color="000000"/>
              <w:right w:val="nil"/>
            </w:tcBorders>
            <w:vAlign w:val="bottom"/>
          </w:tcPr>
          <w:p w14:paraId="51409E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3 994</w:t>
            </w:r>
          </w:p>
        </w:tc>
        <w:tc>
          <w:tcPr>
            <w:tcW w:w="1759" w:type="dxa"/>
            <w:tcBorders>
              <w:top w:val="dotted" w:sz="4" w:space="0" w:color="000000"/>
              <w:left w:val="nil"/>
              <w:bottom w:val="dotted" w:sz="4" w:space="0" w:color="000000"/>
              <w:right w:val="nil"/>
            </w:tcBorders>
            <w:vAlign w:val="bottom"/>
          </w:tcPr>
          <w:p w14:paraId="370C2A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 2 302 </w:t>
            </w:r>
          </w:p>
        </w:tc>
      </w:tr>
      <w:tr w:rsidR="004C22AD" w:rsidRPr="00D243B2" w14:paraId="68B2E819" w14:textId="77777777" w:rsidTr="002B29F7">
        <w:trPr>
          <w:trHeight w:val="251"/>
        </w:trPr>
        <w:tc>
          <w:tcPr>
            <w:tcW w:w="6463" w:type="dxa"/>
            <w:tcBorders>
              <w:top w:val="dotted" w:sz="4" w:space="0" w:color="000000"/>
              <w:left w:val="nil"/>
              <w:bottom w:val="dotted" w:sz="4" w:space="0" w:color="000000"/>
              <w:right w:val="nil"/>
            </w:tcBorders>
            <w:vAlign w:val="bottom"/>
          </w:tcPr>
          <w:p w14:paraId="626ADA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Забезпечення технічного обслуговування аналітичного обладнання з метою забезпечення екологічного моніторингу</w:t>
            </w:r>
          </w:p>
        </w:tc>
        <w:tc>
          <w:tcPr>
            <w:tcW w:w="1701" w:type="dxa"/>
            <w:tcBorders>
              <w:top w:val="dotted" w:sz="4" w:space="0" w:color="000000"/>
              <w:left w:val="nil"/>
              <w:bottom w:val="dotted" w:sz="4" w:space="0" w:color="000000"/>
              <w:right w:val="nil"/>
            </w:tcBorders>
            <w:vAlign w:val="bottom"/>
          </w:tcPr>
          <w:p w14:paraId="385EAE8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125</w:t>
            </w:r>
          </w:p>
        </w:tc>
        <w:tc>
          <w:tcPr>
            <w:tcW w:w="1759" w:type="dxa"/>
            <w:tcBorders>
              <w:top w:val="dotted" w:sz="4" w:space="0" w:color="000000"/>
              <w:left w:val="nil"/>
              <w:bottom w:val="dotted" w:sz="4" w:space="0" w:color="000000"/>
              <w:right w:val="nil"/>
            </w:tcBorders>
            <w:vAlign w:val="bottom"/>
          </w:tcPr>
          <w:p w14:paraId="235AAD3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w:t>
            </w:r>
          </w:p>
        </w:tc>
      </w:tr>
      <w:tr w:rsidR="004C22AD" w:rsidRPr="00D243B2" w14:paraId="3AA4257B" w14:textId="77777777" w:rsidTr="002B29F7">
        <w:trPr>
          <w:trHeight w:val="251"/>
        </w:trPr>
        <w:tc>
          <w:tcPr>
            <w:tcW w:w="6463" w:type="dxa"/>
            <w:tcBorders>
              <w:top w:val="dotted" w:sz="4" w:space="0" w:color="000000"/>
              <w:left w:val="nil"/>
              <w:bottom w:val="dotted" w:sz="4" w:space="0" w:color="000000"/>
              <w:right w:val="nil"/>
            </w:tcBorders>
            <w:vAlign w:val="bottom"/>
          </w:tcPr>
          <w:p w14:paraId="327EE2D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Інші природоохоронні заходи</w:t>
            </w:r>
          </w:p>
        </w:tc>
        <w:tc>
          <w:tcPr>
            <w:tcW w:w="1701" w:type="dxa"/>
            <w:tcBorders>
              <w:top w:val="dotted" w:sz="4" w:space="0" w:color="000000"/>
              <w:left w:val="nil"/>
              <w:bottom w:val="dotted" w:sz="4" w:space="0" w:color="000000"/>
              <w:right w:val="nil"/>
            </w:tcBorders>
            <w:vAlign w:val="bottom"/>
          </w:tcPr>
          <w:p w14:paraId="48D24C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1 766</w:t>
            </w:r>
          </w:p>
        </w:tc>
        <w:tc>
          <w:tcPr>
            <w:tcW w:w="1759" w:type="dxa"/>
            <w:tcBorders>
              <w:top w:val="dotted" w:sz="4" w:space="0" w:color="000000"/>
              <w:left w:val="nil"/>
              <w:bottom w:val="dotted" w:sz="4" w:space="0" w:color="000000"/>
              <w:right w:val="nil"/>
            </w:tcBorders>
            <w:vAlign w:val="bottom"/>
          </w:tcPr>
          <w:p w14:paraId="46BC23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278</w:t>
            </w:r>
          </w:p>
        </w:tc>
      </w:tr>
      <w:tr w:rsidR="004C22AD" w:rsidRPr="00D243B2" w14:paraId="075904D8" w14:textId="77777777" w:rsidTr="002B29F7">
        <w:trPr>
          <w:trHeight w:val="251"/>
        </w:trPr>
        <w:tc>
          <w:tcPr>
            <w:tcW w:w="6463" w:type="dxa"/>
            <w:tcBorders>
              <w:top w:val="dotted" w:sz="4" w:space="0" w:color="000000"/>
              <w:left w:val="nil"/>
              <w:bottom w:val="single" w:sz="4" w:space="0" w:color="000000"/>
              <w:right w:val="nil"/>
            </w:tcBorders>
            <w:vAlign w:val="bottom"/>
          </w:tcPr>
          <w:p w14:paraId="463EC2F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Разом</w:t>
            </w:r>
          </w:p>
        </w:tc>
        <w:tc>
          <w:tcPr>
            <w:tcW w:w="1701" w:type="dxa"/>
            <w:tcBorders>
              <w:top w:val="dotted" w:sz="4" w:space="0" w:color="000000"/>
              <w:left w:val="nil"/>
              <w:bottom w:val="single" w:sz="4" w:space="0" w:color="000000"/>
              <w:right w:val="nil"/>
            </w:tcBorders>
            <w:vAlign w:val="bottom"/>
          </w:tcPr>
          <w:p w14:paraId="70CA4B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6 500</w:t>
            </w:r>
          </w:p>
        </w:tc>
        <w:tc>
          <w:tcPr>
            <w:tcW w:w="1759" w:type="dxa"/>
            <w:tcBorders>
              <w:top w:val="dotted" w:sz="4" w:space="0" w:color="000000"/>
              <w:left w:val="nil"/>
              <w:bottom w:val="single" w:sz="4" w:space="0" w:color="000000"/>
              <w:right w:val="nil"/>
            </w:tcBorders>
            <w:vAlign w:val="bottom"/>
          </w:tcPr>
          <w:p w14:paraId="1BAE435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3 390</w:t>
            </w:r>
          </w:p>
        </w:tc>
      </w:tr>
    </w:tbl>
    <w:p w14:paraId="7D1B8F7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 xml:space="preserve">На сьогодні Компанія в цілому дотримується природоохоронного законодавства, виконує вимоги законодавства стосовно сплати екологічного податку, рентної плати за спецводокористування та не має фінансових зобов’язань, пов’язаних із відшкодуванням збитків від забруднення довкілля. </w:t>
      </w:r>
    </w:p>
    <w:p w14:paraId="255B762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Компанія не має нарахувань у зв'язку із зобов'язаннями по охороні навколишнього середовища на 31 грудня 2021 і 2020 років.</w:t>
      </w:r>
    </w:p>
    <w:p w14:paraId="40D0EA12" w14:textId="77777777" w:rsidR="004C22AD" w:rsidRPr="00D243B2" w:rsidRDefault="004C22AD" w:rsidP="00D243B2">
      <w:pPr>
        <w:jc w:val="both"/>
        <w:rPr>
          <w:rFonts w:ascii="Times New Roman" w:hAnsi="Times New Roman" w:cs="Times New Roman"/>
          <w:highlight w:val="white"/>
        </w:rPr>
      </w:pPr>
      <w:bookmarkStart w:id="18" w:name="_heading=h.44sinio" w:colFirst="0" w:colLast="0"/>
      <w:bookmarkEnd w:id="18"/>
    </w:p>
    <w:p w14:paraId="29B092F3" w14:textId="77777777" w:rsidR="004C22AD" w:rsidRPr="00D243B2" w:rsidRDefault="004C22AD" w:rsidP="00D243B2">
      <w:pPr>
        <w:jc w:val="both"/>
        <w:rPr>
          <w:rFonts w:ascii="Times New Roman" w:hAnsi="Times New Roman" w:cs="Times New Roman"/>
          <w:highlight w:val="white"/>
        </w:rPr>
      </w:pPr>
    </w:p>
    <w:p w14:paraId="76024905" w14:textId="77777777" w:rsidR="004C22AD" w:rsidRPr="00D243B2" w:rsidRDefault="004C22AD" w:rsidP="00D243B2">
      <w:pPr>
        <w:jc w:val="both"/>
        <w:rPr>
          <w:rFonts w:ascii="Times New Roman" w:hAnsi="Times New Roman" w:cs="Times New Roman"/>
          <w:highlight w:val="white"/>
        </w:rPr>
      </w:pPr>
      <w:r w:rsidRPr="00D243B2">
        <w:rPr>
          <w:rFonts w:ascii="Times New Roman" w:hAnsi="Times New Roman" w:cs="Times New Roman"/>
          <w:highlight w:val="white"/>
        </w:rPr>
        <w:t>Зобов'язання та непередбачені зобов'язання, пов'язані з Чорнобильською атомною електростанцією (Чорнобильська АЕС)</w:t>
      </w:r>
    </w:p>
    <w:p w14:paraId="50B82F5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 2001 року Компанія експлуатувала ядерні реактори Чорнобильської АЕС. У квітні 2001 року відповідно до Постанови Кабінету Міністрів України чисті активи, що належали Чорнобильській АЕС, були передані окремо створеному державному спеціалізованому підприємству «Чорнобильська атомна електростанція» (ДСП «Чорнобильська АЕС»), яке підпорядковується Державному агентству України з управління зоною відчуження (ДАЗВ).</w:t>
      </w:r>
    </w:p>
    <w:p w14:paraId="44FDE80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ДСП «Чорнобильська АЕС» відповідає за зняття з експлуатації ядерних реакторів Чорнобильської АЕС, управління об'єктом «Укриття», переробку, транспортування, зберігання та захоронення ядерного палива, відпрацьованого на Чорнобильській АЕС, і радіоактивних відходів.</w:t>
      </w:r>
    </w:p>
    <w:p w14:paraId="5BBAA42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На думку керівництва, Компанія не має зобов'язань або непередбачених зобов'язань щодо шкоди, завданої аварією на Чорнобильській АЕС, яка сталася у 1986 році.</w:t>
      </w:r>
    </w:p>
    <w:p w14:paraId="2237C5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Умовні активи та зобов’язання</w:t>
      </w:r>
    </w:p>
    <w:p w14:paraId="50AF298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Суттєві умовні активи та зобов’язання Компанії станом на 31 грудня, які можуть бути визнаними внаслідок рішень суду за позовами або відповідно до договірних умов,  розкриті в цій примітці.</w:t>
      </w:r>
    </w:p>
    <w:p w14:paraId="6AD9AD6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тис. грн</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8"/>
        <w:gridCol w:w="1417"/>
        <w:gridCol w:w="1418"/>
      </w:tblGrid>
      <w:tr w:rsidR="004C22AD" w:rsidRPr="00D243B2" w14:paraId="6B2ECA19" w14:textId="77777777" w:rsidTr="002B29F7">
        <w:trPr>
          <w:trHeight w:val="227"/>
          <w:tblHeader/>
        </w:trPr>
        <w:tc>
          <w:tcPr>
            <w:tcW w:w="7088" w:type="dxa"/>
            <w:tcBorders>
              <w:top w:val="nil"/>
              <w:left w:val="nil"/>
              <w:bottom w:val="single" w:sz="4" w:space="0" w:color="000000"/>
              <w:right w:val="nil"/>
            </w:tcBorders>
            <w:shd w:val="clear" w:color="auto" w:fill="auto"/>
          </w:tcPr>
          <w:p w14:paraId="3BDE6EE9" w14:textId="77777777" w:rsidR="004C22AD" w:rsidRPr="00D243B2" w:rsidRDefault="004C22AD" w:rsidP="00D243B2">
            <w:pPr>
              <w:jc w:val="both"/>
              <w:rPr>
                <w:rFonts w:ascii="Times New Roman" w:hAnsi="Times New Roman" w:cs="Times New Roman"/>
              </w:rPr>
            </w:pPr>
          </w:p>
        </w:tc>
        <w:tc>
          <w:tcPr>
            <w:tcW w:w="1417" w:type="dxa"/>
            <w:tcBorders>
              <w:top w:val="nil"/>
              <w:left w:val="nil"/>
              <w:bottom w:val="single" w:sz="4" w:space="0" w:color="000000"/>
              <w:right w:val="nil"/>
            </w:tcBorders>
            <w:shd w:val="clear" w:color="auto" w:fill="auto"/>
          </w:tcPr>
          <w:p w14:paraId="5F51AB7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31.12.2021</w:t>
            </w:r>
          </w:p>
        </w:tc>
        <w:tc>
          <w:tcPr>
            <w:tcW w:w="1418" w:type="dxa"/>
            <w:tcBorders>
              <w:top w:val="nil"/>
              <w:left w:val="nil"/>
              <w:bottom w:val="single" w:sz="4" w:space="0" w:color="000000"/>
              <w:right w:val="nil"/>
            </w:tcBorders>
            <w:shd w:val="clear" w:color="auto" w:fill="auto"/>
          </w:tcPr>
          <w:p w14:paraId="5B2D12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31.12.2020</w:t>
            </w:r>
          </w:p>
        </w:tc>
      </w:tr>
      <w:tr w:rsidR="004C22AD" w:rsidRPr="00D243B2" w14:paraId="6C8BBF55" w14:textId="77777777" w:rsidTr="002B29F7">
        <w:trPr>
          <w:trHeight w:val="20"/>
        </w:trPr>
        <w:tc>
          <w:tcPr>
            <w:tcW w:w="7088" w:type="dxa"/>
            <w:tcBorders>
              <w:top w:val="single" w:sz="4" w:space="0" w:color="000000"/>
              <w:left w:val="nil"/>
              <w:bottom w:val="dotted" w:sz="4" w:space="0" w:color="000000"/>
              <w:right w:val="nil"/>
            </w:tcBorders>
            <w:shd w:val="clear" w:color="auto" w:fill="auto"/>
          </w:tcPr>
          <w:p w14:paraId="7D0C177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Умовні активи</w:t>
            </w:r>
          </w:p>
        </w:tc>
        <w:tc>
          <w:tcPr>
            <w:tcW w:w="1417" w:type="dxa"/>
            <w:tcBorders>
              <w:top w:val="single" w:sz="4" w:space="0" w:color="000000"/>
              <w:left w:val="nil"/>
              <w:bottom w:val="dotted" w:sz="4" w:space="0" w:color="000000"/>
              <w:right w:val="nil"/>
            </w:tcBorders>
            <w:shd w:val="clear" w:color="auto" w:fill="auto"/>
          </w:tcPr>
          <w:p w14:paraId="53ED3022" w14:textId="77777777" w:rsidR="004C22AD" w:rsidRPr="00D243B2" w:rsidRDefault="004C22AD" w:rsidP="00D243B2">
            <w:pPr>
              <w:jc w:val="both"/>
              <w:rPr>
                <w:rFonts w:ascii="Times New Roman" w:hAnsi="Times New Roman" w:cs="Times New Roman"/>
              </w:rPr>
            </w:pPr>
          </w:p>
        </w:tc>
        <w:tc>
          <w:tcPr>
            <w:tcW w:w="1418" w:type="dxa"/>
            <w:tcBorders>
              <w:top w:val="single" w:sz="4" w:space="0" w:color="000000"/>
              <w:left w:val="nil"/>
              <w:bottom w:val="dotted" w:sz="4" w:space="0" w:color="000000"/>
              <w:right w:val="nil"/>
            </w:tcBorders>
            <w:shd w:val="clear" w:color="auto" w:fill="auto"/>
          </w:tcPr>
          <w:p w14:paraId="4D5C6496" w14:textId="77777777" w:rsidR="004C22AD" w:rsidRPr="00D243B2" w:rsidRDefault="004C22AD" w:rsidP="00D243B2">
            <w:pPr>
              <w:jc w:val="both"/>
              <w:rPr>
                <w:rFonts w:ascii="Times New Roman" w:hAnsi="Times New Roman" w:cs="Times New Roman"/>
              </w:rPr>
            </w:pPr>
          </w:p>
        </w:tc>
      </w:tr>
      <w:tr w:rsidR="004C22AD" w:rsidRPr="00D243B2" w14:paraId="7D5B9F43" w14:textId="77777777" w:rsidTr="002B29F7">
        <w:trPr>
          <w:trHeight w:val="20"/>
          <w:tblHeader/>
        </w:trPr>
        <w:tc>
          <w:tcPr>
            <w:tcW w:w="7088" w:type="dxa"/>
            <w:tcBorders>
              <w:top w:val="dotted" w:sz="4" w:space="0" w:color="000000"/>
              <w:left w:val="nil"/>
              <w:bottom w:val="dotted" w:sz="4" w:space="0" w:color="000000"/>
              <w:right w:val="nil"/>
            </w:tcBorders>
            <w:shd w:val="clear" w:color="auto" w:fill="auto"/>
            <w:vAlign w:val="bottom"/>
          </w:tcPr>
          <w:p w14:paraId="48380ED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ДП «Гарантований покупець» щодо стягнення штрафних санкцій через порушення умов договорів по простроченню грошового зобов'язання</w:t>
            </w:r>
          </w:p>
        </w:tc>
        <w:tc>
          <w:tcPr>
            <w:tcW w:w="1417" w:type="dxa"/>
            <w:tcBorders>
              <w:top w:val="dotted" w:sz="4" w:space="0" w:color="000000"/>
              <w:left w:val="nil"/>
              <w:bottom w:val="dotted" w:sz="4" w:space="0" w:color="000000"/>
              <w:right w:val="nil"/>
            </w:tcBorders>
            <w:shd w:val="clear" w:color="auto" w:fill="auto"/>
            <w:vAlign w:val="bottom"/>
          </w:tcPr>
          <w:p w14:paraId="299E751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1 673 892</w:t>
            </w:r>
          </w:p>
        </w:tc>
        <w:tc>
          <w:tcPr>
            <w:tcW w:w="1418" w:type="dxa"/>
            <w:tcBorders>
              <w:top w:val="dotted" w:sz="4" w:space="0" w:color="000000"/>
              <w:left w:val="nil"/>
              <w:bottom w:val="dotted" w:sz="4" w:space="0" w:color="000000"/>
              <w:right w:val="nil"/>
            </w:tcBorders>
            <w:shd w:val="clear" w:color="auto" w:fill="auto"/>
            <w:vAlign w:val="bottom"/>
          </w:tcPr>
          <w:p w14:paraId="3EFFFB6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1 449 026</w:t>
            </w:r>
          </w:p>
        </w:tc>
      </w:tr>
      <w:tr w:rsidR="004C22AD" w:rsidRPr="00D243B2" w14:paraId="677D81C0" w14:textId="77777777" w:rsidTr="002B29F7">
        <w:trPr>
          <w:trHeight w:val="20"/>
          <w:tblHeader/>
        </w:trPr>
        <w:tc>
          <w:tcPr>
            <w:tcW w:w="7088" w:type="dxa"/>
            <w:tcBorders>
              <w:top w:val="dotted" w:sz="4" w:space="0" w:color="000000"/>
              <w:left w:val="nil"/>
              <w:bottom w:val="dotted" w:sz="4" w:space="0" w:color="000000"/>
              <w:right w:val="nil"/>
            </w:tcBorders>
            <w:shd w:val="clear" w:color="auto" w:fill="auto"/>
            <w:vAlign w:val="bottom"/>
          </w:tcPr>
          <w:p w14:paraId="3EF9C42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ПрАТ «НЕК «Укренерго» щодо стягнення претензії за прострочення виконання грошового зобов'язання</w:t>
            </w:r>
          </w:p>
        </w:tc>
        <w:tc>
          <w:tcPr>
            <w:tcW w:w="1417" w:type="dxa"/>
            <w:tcBorders>
              <w:top w:val="dotted" w:sz="4" w:space="0" w:color="000000"/>
              <w:left w:val="nil"/>
              <w:bottom w:val="dotted" w:sz="4" w:space="0" w:color="000000"/>
              <w:right w:val="nil"/>
            </w:tcBorders>
            <w:shd w:val="clear" w:color="auto" w:fill="auto"/>
            <w:vAlign w:val="bottom"/>
          </w:tcPr>
          <w:p w14:paraId="0EE7CF7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446 676</w:t>
            </w:r>
          </w:p>
        </w:tc>
        <w:tc>
          <w:tcPr>
            <w:tcW w:w="1418" w:type="dxa"/>
            <w:tcBorders>
              <w:top w:val="dotted" w:sz="4" w:space="0" w:color="000000"/>
              <w:left w:val="nil"/>
              <w:bottom w:val="dotted" w:sz="4" w:space="0" w:color="000000"/>
              <w:right w:val="nil"/>
            </w:tcBorders>
            <w:shd w:val="clear" w:color="auto" w:fill="auto"/>
            <w:vAlign w:val="bottom"/>
          </w:tcPr>
          <w:p w14:paraId="6E0F996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25 433</w:t>
            </w:r>
          </w:p>
        </w:tc>
      </w:tr>
      <w:tr w:rsidR="004C22AD" w:rsidRPr="00D243B2" w14:paraId="762A4FEE" w14:textId="77777777" w:rsidTr="002B29F7">
        <w:trPr>
          <w:trHeight w:val="20"/>
          <w:tblHeader/>
        </w:trPr>
        <w:tc>
          <w:tcPr>
            <w:tcW w:w="7088" w:type="dxa"/>
            <w:tcBorders>
              <w:top w:val="dotted" w:sz="4" w:space="0" w:color="000000"/>
              <w:left w:val="nil"/>
              <w:bottom w:val="dotted" w:sz="4" w:space="0" w:color="000000"/>
              <w:right w:val="nil"/>
            </w:tcBorders>
            <w:shd w:val="clear" w:color="auto" w:fill="auto"/>
            <w:vAlign w:val="bottom"/>
          </w:tcPr>
          <w:p w14:paraId="54E781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ДП «Східний гірничо-збагачувальний комбінат» щодо стягнення неустойки за порушення умов договору від 19.12.2018 №8-020-08-18-00971</w:t>
            </w:r>
          </w:p>
        </w:tc>
        <w:tc>
          <w:tcPr>
            <w:tcW w:w="1417" w:type="dxa"/>
            <w:tcBorders>
              <w:top w:val="dotted" w:sz="4" w:space="0" w:color="000000"/>
              <w:left w:val="nil"/>
              <w:bottom w:val="dotted" w:sz="4" w:space="0" w:color="000000"/>
              <w:right w:val="nil"/>
            </w:tcBorders>
            <w:shd w:val="clear" w:color="auto" w:fill="auto"/>
            <w:vAlign w:val="bottom"/>
          </w:tcPr>
          <w:p w14:paraId="506135F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c>
          <w:tcPr>
            <w:tcW w:w="1418" w:type="dxa"/>
            <w:tcBorders>
              <w:top w:val="dotted" w:sz="4" w:space="0" w:color="000000"/>
              <w:left w:val="nil"/>
              <w:bottom w:val="dotted" w:sz="4" w:space="0" w:color="000000"/>
              <w:right w:val="nil"/>
            </w:tcBorders>
            <w:shd w:val="clear" w:color="auto" w:fill="auto"/>
            <w:vAlign w:val="bottom"/>
          </w:tcPr>
          <w:p w14:paraId="3C61273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71 971</w:t>
            </w:r>
          </w:p>
        </w:tc>
      </w:tr>
      <w:tr w:rsidR="004C22AD" w:rsidRPr="00D243B2" w14:paraId="0330FD9D" w14:textId="77777777" w:rsidTr="002B29F7">
        <w:trPr>
          <w:trHeight w:val="20"/>
        </w:trPr>
        <w:tc>
          <w:tcPr>
            <w:tcW w:w="7088" w:type="dxa"/>
            <w:tcBorders>
              <w:top w:val="dotted" w:sz="4" w:space="0" w:color="000000"/>
              <w:left w:val="nil"/>
              <w:bottom w:val="dotted" w:sz="4" w:space="0" w:color="000000"/>
              <w:right w:val="nil"/>
            </w:tcBorders>
            <w:shd w:val="clear" w:color="auto" w:fill="auto"/>
            <w:vAlign w:val="bottom"/>
          </w:tcPr>
          <w:p w14:paraId="50494D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ТОВ «Крок 2006» щодо визнання недійсним договору про заміну первинного зобов’язання новим між тими ж сторонами від 24.10.2007 №2082/10-НАЕК, стягнення збитків</w:t>
            </w:r>
          </w:p>
        </w:tc>
        <w:tc>
          <w:tcPr>
            <w:tcW w:w="1417" w:type="dxa"/>
            <w:tcBorders>
              <w:top w:val="dotted" w:sz="4" w:space="0" w:color="000000"/>
              <w:left w:val="nil"/>
              <w:bottom w:val="dotted" w:sz="4" w:space="0" w:color="000000"/>
              <w:right w:val="nil"/>
            </w:tcBorders>
            <w:shd w:val="clear" w:color="auto" w:fill="auto"/>
            <w:vAlign w:val="bottom"/>
          </w:tcPr>
          <w:p w14:paraId="272870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27 451</w:t>
            </w:r>
          </w:p>
        </w:tc>
        <w:tc>
          <w:tcPr>
            <w:tcW w:w="1418" w:type="dxa"/>
            <w:tcBorders>
              <w:top w:val="dotted" w:sz="4" w:space="0" w:color="000000"/>
              <w:left w:val="nil"/>
              <w:bottom w:val="dotted" w:sz="4" w:space="0" w:color="000000"/>
              <w:right w:val="nil"/>
            </w:tcBorders>
            <w:shd w:val="clear" w:color="auto" w:fill="auto"/>
            <w:vAlign w:val="bottom"/>
          </w:tcPr>
          <w:p w14:paraId="55784D0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3609ED8E" w14:textId="77777777" w:rsidTr="002B29F7">
        <w:trPr>
          <w:trHeight w:val="20"/>
        </w:trPr>
        <w:tc>
          <w:tcPr>
            <w:tcW w:w="7088" w:type="dxa"/>
            <w:tcBorders>
              <w:top w:val="dotted" w:sz="4" w:space="0" w:color="000000"/>
              <w:left w:val="nil"/>
              <w:bottom w:val="dotted" w:sz="4" w:space="0" w:color="000000"/>
              <w:right w:val="nil"/>
            </w:tcBorders>
            <w:shd w:val="clear" w:color="auto" w:fill="auto"/>
            <w:vAlign w:val="bottom"/>
          </w:tcPr>
          <w:p w14:paraId="097E16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Частка у статутному капіталі ТОВ «Хмельницькенергозбут» згідно з договором від 23.11.2021 №37-023-08-21-01511</w:t>
            </w:r>
          </w:p>
        </w:tc>
        <w:tc>
          <w:tcPr>
            <w:tcW w:w="1417" w:type="dxa"/>
            <w:tcBorders>
              <w:top w:val="dotted" w:sz="4" w:space="0" w:color="000000"/>
              <w:left w:val="nil"/>
              <w:bottom w:val="dotted" w:sz="4" w:space="0" w:color="000000"/>
              <w:right w:val="nil"/>
            </w:tcBorders>
            <w:shd w:val="clear" w:color="auto" w:fill="auto"/>
            <w:vAlign w:val="bottom"/>
          </w:tcPr>
          <w:p w14:paraId="4528612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69 787</w:t>
            </w:r>
          </w:p>
        </w:tc>
        <w:tc>
          <w:tcPr>
            <w:tcW w:w="1418" w:type="dxa"/>
            <w:tcBorders>
              <w:top w:val="dotted" w:sz="4" w:space="0" w:color="000000"/>
              <w:left w:val="nil"/>
              <w:bottom w:val="dotted" w:sz="4" w:space="0" w:color="000000"/>
              <w:right w:val="nil"/>
            </w:tcBorders>
            <w:shd w:val="clear" w:color="auto" w:fill="auto"/>
            <w:vAlign w:val="bottom"/>
          </w:tcPr>
          <w:p w14:paraId="3924061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6C0117E9" w14:textId="77777777" w:rsidTr="002B29F7">
        <w:trPr>
          <w:trHeight w:val="20"/>
        </w:trPr>
        <w:tc>
          <w:tcPr>
            <w:tcW w:w="7088" w:type="dxa"/>
            <w:tcBorders>
              <w:top w:val="dotted" w:sz="4" w:space="0" w:color="000000"/>
              <w:left w:val="nil"/>
              <w:bottom w:val="dotted" w:sz="4" w:space="0" w:color="000000"/>
              <w:right w:val="nil"/>
            </w:tcBorders>
            <w:shd w:val="clear" w:color="auto" w:fill="auto"/>
            <w:vAlign w:val="bottom"/>
          </w:tcPr>
          <w:p w14:paraId="35EB349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Частка у статутному капіталі ТОВ «Миколаївська електропостачальна компанія» згідно з договором від 16.12.2021 №37-023-08-21-01522</w:t>
            </w:r>
          </w:p>
        </w:tc>
        <w:tc>
          <w:tcPr>
            <w:tcW w:w="1417" w:type="dxa"/>
            <w:tcBorders>
              <w:top w:val="dotted" w:sz="4" w:space="0" w:color="000000"/>
              <w:left w:val="nil"/>
              <w:bottom w:val="dotted" w:sz="4" w:space="0" w:color="000000"/>
              <w:right w:val="nil"/>
            </w:tcBorders>
            <w:shd w:val="clear" w:color="auto" w:fill="auto"/>
            <w:vAlign w:val="bottom"/>
          </w:tcPr>
          <w:p w14:paraId="1B4D035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105 167</w:t>
            </w:r>
          </w:p>
        </w:tc>
        <w:tc>
          <w:tcPr>
            <w:tcW w:w="1418" w:type="dxa"/>
            <w:tcBorders>
              <w:top w:val="dotted" w:sz="4" w:space="0" w:color="000000"/>
              <w:left w:val="nil"/>
              <w:bottom w:val="dotted" w:sz="4" w:space="0" w:color="000000"/>
              <w:right w:val="nil"/>
            </w:tcBorders>
            <w:shd w:val="clear" w:color="auto" w:fill="auto"/>
            <w:vAlign w:val="bottom"/>
          </w:tcPr>
          <w:p w14:paraId="7486A1F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1EDC011C" w14:textId="77777777" w:rsidTr="002B29F7">
        <w:trPr>
          <w:trHeight w:val="20"/>
        </w:trPr>
        <w:tc>
          <w:tcPr>
            <w:tcW w:w="7088" w:type="dxa"/>
            <w:tcBorders>
              <w:top w:val="dotted" w:sz="4" w:space="0" w:color="000000"/>
              <w:left w:val="nil"/>
              <w:bottom w:val="dotted" w:sz="4" w:space="0" w:color="000000"/>
              <w:right w:val="nil"/>
            </w:tcBorders>
            <w:shd w:val="clear" w:color="auto" w:fill="auto"/>
            <w:vAlign w:val="bottom"/>
          </w:tcPr>
          <w:p w14:paraId="00FF3E0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Умовні зобов'язання</w:t>
            </w:r>
          </w:p>
        </w:tc>
        <w:tc>
          <w:tcPr>
            <w:tcW w:w="1417" w:type="dxa"/>
            <w:tcBorders>
              <w:top w:val="dotted" w:sz="4" w:space="0" w:color="000000"/>
              <w:left w:val="nil"/>
              <w:bottom w:val="dotted" w:sz="4" w:space="0" w:color="000000"/>
              <w:right w:val="nil"/>
            </w:tcBorders>
            <w:shd w:val="clear" w:color="auto" w:fill="auto"/>
            <w:vAlign w:val="bottom"/>
          </w:tcPr>
          <w:p w14:paraId="5AFC7507" w14:textId="77777777" w:rsidR="004C22AD" w:rsidRPr="00D243B2" w:rsidRDefault="004C22AD" w:rsidP="00D243B2">
            <w:pPr>
              <w:jc w:val="both"/>
              <w:rPr>
                <w:rFonts w:ascii="Times New Roman" w:hAnsi="Times New Roman" w:cs="Times New Roman"/>
              </w:rPr>
            </w:pPr>
          </w:p>
        </w:tc>
        <w:tc>
          <w:tcPr>
            <w:tcW w:w="1418" w:type="dxa"/>
            <w:tcBorders>
              <w:top w:val="dotted" w:sz="4" w:space="0" w:color="000000"/>
              <w:left w:val="nil"/>
              <w:bottom w:val="dotted" w:sz="4" w:space="0" w:color="000000"/>
              <w:right w:val="nil"/>
            </w:tcBorders>
            <w:shd w:val="clear" w:color="auto" w:fill="auto"/>
            <w:vAlign w:val="bottom"/>
          </w:tcPr>
          <w:p w14:paraId="2222747F" w14:textId="77777777" w:rsidR="004C22AD" w:rsidRPr="00D243B2" w:rsidRDefault="004C22AD" w:rsidP="00D243B2">
            <w:pPr>
              <w:jc w:val="both"/>
              <w:rPr>
                <w:rFonts w:ascii="Times New Roman" w:hAnsi="Times New Roman" w:cs="Times New Roman"/>
              </w:rPr>
            </w:pPr>
          </w:p>
        </w:tc>
      </w:tr>
      <w:tr w:rsidR="004C22AD" w:rsidRPr="00D243B2" w14:paraId="55C616D0" w14:textId="77777777" w:rsidTr="002B29F7">
        <w:trPr>
          <w:trHeight w:val="20"/>
        </w:trPr>
        <w:tc>
          <w:tcPr>
            <w:tcW w:w="7088" w:type="dxa"/>
            <w:tcBorders>
              <w:top w:val="dotted" w:sz="4" w:space="0" w:color="000000"/>
              <w:left w:val="nil"/>
              <w:bottom w:val="dotted" w:sz="4" w:space="0" w:color="000000"/>
              <w:right w:val="nil"/>
            </w:tcBorders>
            <w:shd w:val="clear" w:color="auto" w:fill="auto"/>
            <w:vAlign w:val="bottom"/>
          </w:tcPr>
          <w:p w14:paraId="792341E5" w14:textId="77777777" w:rsidR="004C22AD" w:rsidRPr="00D243B2" w:rsidRDefault="004C22AD" w:rsidP="00D243B2">
            <w:pPr>
              <w:jc w:val="both"/>
              <w:rPr>
                <w:rFonts w:ascii="Times New Roman" w:hAnsi="Times New Roman" w:cs="Times New Roman"/>
                <w:highlight w:val="yellow"/>
              </w:rPr>
            </w:pPr>
            <w:r w:rsidRPr="00D243B2">
              <w:rPr>
                <w:rFonts w:ascii="Times New Roman" w:hAnsi="Times New Roman" w:cs="Times New Roman"/>
              </w:rPr>
              <w:t>Фінансовий резерв зняття з експлуатації (відрахування за 2007-2009 рр. та за 2020-2021рр.)</w:t>
            </w:r>
          </w:p>
        </w:tc>
        <w:tc>
          <w:tcPr>
            <w:tcW w:w="1417" w:type="dxa"/>
            <w:tcBorders>
              <w:top w:val="dotted" w:sz="4" w:space="0" w:color="000000"/>
              <w:left w:val="nil"/>
              <w:bottom w:val="dotted" w:sz="4" w:space="0" w:color="000000"/>
              <w:right w:val="nil"/>
            </w:tcBorders>
            <w:shd w:val="clear" w:color="auto" w:fill="auto"/>
            <w:vAlign w:val="bottom"/>
          </w:tcPr>
          <w:p w14:paraId="58A3ED4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(2 231 332)</w:t>
            </w:r>
          </w:p>
        </w:tc>
        <w:tc>
          <w:tcPr>
            <w:tcW w:w="1418" w:type="dxa"/>
            <w:tcBorders>
              <w:top w:val="dotted" w:sz="4" w:space="0" w:color="000000"/>
              <w:left w:val="nil"/>
              <w:bottom w:val="dotted" w:sz="4" w:space="0" w:color="000000"/>
              <w:right w:val="nil"/>
            </w:tcBorders>
            <w:shd w:val="clear" w:color="auto" w:fill="auto"/>
            <w:vAlign w:val="bottom"/>
          </w:tcPr>
          <w:p w14:paraId="23D24C4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(1 445 932)</w:t>
            </w:r>
          </w:p>
        </w:tc>
      </w:tr>
      <w:tr w:rsidR="004C22AD" w:rsidRPr="00D243B2" w14:paraId="25C91DCB" w14:textId="77777777" w:rsidTr="002B29F7">
        <w:trPr>
          <w:trHeight w:val="20"/>
        </w:trPr>
        <w:tc>
          <w:tcPr>
            <w:tcW w:w="7088" w:type="dxa"/>
            <w:tcBorders>
              <w:top w:val="dotted" w:sz="4" w:space="0" w:color="000000"/>
              <w:left w:val="nil"/>
              <w:bottom w:val="dotted" w:sz="4" w:space="0" w:color="000000"/>
              <w:right w:val="nil"/>
            </w:tcBorders>
            <w:shd w:val="clear" w:color="auto" w:fill="auto"/>
            <w:vAlign w:val="bottom"/>
          </w:tcPr>
          <w:p w14:paraId="2B661888" w14:textId="77777777" w:rsidR="004C22AD" w:rsidRPr="00D243B2" w:rsidRDefault="004C22AD" w:rsidP="00D243B2">
            <w:pPr>
              <w:jc w:val="both"/>
              <w:rPr>
                <w:rFonts w:ascii="Times New Roman" w:hAnsi="Times New Roman" w:cs="Times New Roman"/>
                <w:highlight w:val="yellow"/>
              </w:rPr>
            </w:pPr>
            <w:r w:rsidRPr="00D243B2">
              <w:rPr>
                <w:rFonts w:ascii="Times New Roman" w:hAnsi="Times New Roman" w:cs="Times New Roman"/>
              </w:rPr>
              <w:t>Податок на прибуток, ПДВ, ПДФО, РРО, митні платежі та штрафні санкції, які оскаржуються в суді</w:t>
            </w:r>
          </w:p>
        </w:tc>
        <w:tc>
          <w:tcPr>
            <w:tcW w:w="1417" w:type="dxa"/>
            <w:tcBorders>
              <w:top w:val="dotted" w:sz="4" w:space="0" w:color="000000"/>
              <w:left w:val="nil"/>
              <w:bottom w:val="dotted" w:sz="4" w:space="0" w:color="000000"/>
              <w:right w:val="nil"/>
            </w:tcBorders>
            <w:shd w:val="clear" w:color="auto" w:fill="auto"/>
            <w:vAlign w:val="bottom"/>
          </w:tcPr>
          <w:p w14:paraId="06C7F3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(41 119)</w:t>
            </w:r>
          </w:p>
        </w:tc>
        <w:tc>
          <w:tcPr>
            <w:tcW w:w="1418" w:type="dxa"/>
            <w:tcBorders>
              <w:top w:val="dotted" w:sz="4" w:space="0" w:color="000000"/>
              <w:left w:val="nil"/>
              <w:bottom w:val="dotted" w:sz="4" w:space="0" w:color="000000"/>
              <w:right w:val="nil"/>
            </w:tcBorders>
            <w:shd w:val="clear" w:color="auto" w:fill="auto"/>
            <w:vAlign w:val="bottom"/>
          </w:tcPr>
          <w:p w14:paraId="3FD9E8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(300 469)</w:t>
            </w:r>
          </w:p>
        </w:tc>
      </w:tr>
      <w:tr w:rsidR="004C22AD" w:rsidRPr="00D243B2" w14:paraId="461FBA2C" w14:textId="77777777" w:rsidTr="002B29F7">
        <w:trPr>
          <w:trHeight w:val="20"/>
        </w:trPr>
        <w:tc>
          <w:tcPr>
            <w:tcW w:w="7088" w:type="dxa"/>
            <w:tcBorders>
              <w:top w:val="dotted" w:sz="4" w:space="0" w:color="000000"/>
              <w:left w:val="nil"/>
              <w:bottom w:val="dotted" w:sz="4" w:space="0" w:color="000000"/>
              <w:right w:val="nil"/>
            </w:tcBorders>
            <w:shd w:val="clear" w:color="auto" w:fill="auto"/>
            <w:vAlign w:val="bottom"/>
          </w:tcPr>
          <w:p w14:paraId="2F88C4D9" w14:textId="77777777" w:rsidR="004C22AD" w:rsidRPr="00D243B2" w:rsidRDefault="004C22AD" w:rsidP="00D243B2">
            <w:pPr>
              <w:jc w:val="both"/>
              <w:rPr>
                <w:rFonts w:ascii="Times New Roman" w:hAnsi="Times New Roman" w:cs="Times New Roman"/>
                <w:highlight w:val="yellow"/>
              </w:rPr>
            </w:pPr>
            <w:r w:rsidRPr="00D243B2">
              <w:rPr>
                <w:rFonts w:ascii="Times New Roman" w:hAnsi="Times New Roman" w:cs="Times New Roman"/>
              </w:rPr>
              <w:t>Членські внески (ВАО АЕС) за 2014-2015 рр. та за 2020-2021 рр.</w:t>
            </w:r>
          </w:p>
        </w:tc>
        <w:tc>
          <w:tcPr>
            <w:tcW w:w="1417" w:type="dxa"/>
            <w:tcBorders>
              <w:top w:val="dotted" w:sz="4" w:space="0" w:color="000000"/>
              <w:left w:val="nil"/>
              <w:bottom w:val="dotted" w:sz="4" w:space="0" w:color="000000"/>
              <w:right w:val="nil"/>
            </w:tcBorders>
            <w:shd w:val="clear" w:color="auto" w:fill="auto"/>
            <w:vAlign w:val="bottom"/>
          </w:tcPr>
          <w:p w14:paraId="2CF472F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(197 508)</w:t>
            </w:r>
          </w:p>
        </w:tc>
        <w:tc>
          <w:tcPr>
            <w:tcW w:w="1418" w:type="dxa"/>
            <w:tcBorders>
              <w:top w:val="dotted" w:sz="4" w:space="0" w:color="000000"/>
              <w:left w:val="nil"/>
              <w:bottom w:val="dotted" w:sz="4" w:space="0" w:color="000000"/>
              <w:right w:val="nil"/>
            </w:tcBorders>
            <w:shd w:val="clear" w:color="auto" w:fill="auto"/>
            <w:vAlign w:val="bottom"/>
          </w:tcPr>
          <w:p w14:paraId="38EBB8D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(208 139)</w:t>
            </w:r>
          </w:p>
        </w:tc>
      </w:tr>
      <w:tr w:rsidR="004C22AD" w:rsidRPr="00D243B2" w14:paraId="2AF399B5" w14:textId="77777777" w:rsidTr="002B29F7">
        <w:trPr>
          <w:trHeight w:val="20"/>
        </w:trPr>
        <w:tc>
          <w:tcPr>
            <w:tcW w:w="7088" w:type="dxa"/>
            <w:tcBorders>
              <w:top w:val="dotted" w:sz="4" w:space="0" w:color="000000"/>
              <w:left w:val="nil"/>
              <w:bottom w:val="dotted" w:sz="4" w:space="0" w:color="000000"/>
              <w:right w:val="nil"/>
            </w:tcBorders>
            <w:shd w:val="clear" w:color="auto" w:fill="auto"/>
            <w:vAlign w:val="bottom"/>
          </w:tcPr>
          <w:p w14:paraId="4A35F330" w14:textId="77777777" w:rsidR="004C22AD" w:rsidRPr="00D243B2" w:rsidRDefault="004C22AD" w:rsidP="00D243B2">
            <w:pPr>
              <w:jc w:val="both"/>
              <w:rPr>
                <w:rFonts w:ascii="Times New Roman" w:hAnsi="Times New Roman" w:cs="Times New Roman"/>
                <w:highlight w:val="yellow"/>
              </w:rPr>
            </w:pPr>
            <w:r w:rsidRPr="00D243B2">
              <w:rPr>
                <w:rFonts w:ascii="Times New Roman" w:hAnsi="Times New Roman" w:cs="Times New Roman"/>
              </w:rPr>
              <w:t>Позови Київського міського відділення Фонду соціального захисту інвалідів про стягнення адміністративно-господарських (штрафних) санкцій та пені за невиконання нормативу робочих місць для працевлаштування інвалідів</w:t>
            </w:r>
          </w:p>
        </w:tc>
        <w:tc>
          <w:tcPr>
            <w:tcW w:w="1417" w:type="dxa"/>
            <w:tcBorders>
              <w:top w:val="dotted" w:sz="4" w:space="0" w:color="000000"/>
              <w:left w:val="nil"/>
              <w:bottom w:val="dotted" w:sz="4" w:space="0" w:color="000000"/>
              <w:right w:val="nil"/>
            </w:tcBorders>
            <w:shd w:val="clear" w:color="auto" w:fill="auto"/>
            <w:vAlign w:val="bottom"/>
          </w:tcPr>
          <w:p w14:paraId="12BF640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(296 278)</w:t>
            </w:r>
          </w:p>
        </w:tc>
        <w:tc>
          <w:tcPr>
            <w:tcW w:w="1418" w:type="dxa"/>
            <w:tcBorders>
              <w:top w:val="dotted" w:sz="4" w:space="0" w:color="000000"/>
              <w:left w:val="nil"/>
              <w:bottom w:val="dotted" w:sz="4" w:space="0" w:color="000000"/>
              <w:right w:val="nil"/>
            </w:tcBorders>
            <w:shd w:val="clear" w:color="auto" w:fill="auto"/>
            <w:vAlign w:val="bottom"/>
          </w:tcPr>
          <w:p w14:paraId="536D80D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(230 284)</w:t>
            </w:r>
          </w:p>
        </w:tc>
      </w:tr>
      <w:tr w:rsidR="004C22AD" w:rsidRPr="00D243B2" w14:paraId="3874A5C9" w14:textId="77777777" w:rsidTr="002B29F7">
        <w:trPr>
          <w:trHeight w:val="20"/>
        </w:trPr>
        <w:tc>
          <w:tcPr>
            <w:tcW w:w="7088" w:type="dxa"/>
            <w:tcBorders>
              <w:top w:val="dotted" w:sz="4" w:space="0" w:color="000000"/>
              <w:left w:val="nil"/>
              <w:bottom w:val="dotted" w:sz="4" w:space="0" w:color="000000"/>
              <w:right w:val="nil"/>
            </w:tcBorders>
            <w:shd w:val="clear" w:color="auto" w:fill="auto"/>
            <w:vAlign w:val="bottom"/>
          </w:tcPr>
          <w:p w14:paraId="5E5C8F0A" w14:textId="77777777" w:rsidR="004C22AD" w:rsidRPr="00D243B2" w:rsidRDefault="004C22AD" w:rsidP="00D243B2">
            <w:pPr>
              <w:jc w:val="both"/>
              <w:rPr>
                <w:rFonts w:ascii="Times New Roman" w:hAnsi="Times New Roman" w:cs="Times New Roman"/>
                <w:highlight w:val="yellow"/>
              </w:rPr>
            </w:pPr>
            <w:r w:rsidRPr="00D243B2">
              <w:rPr>
                <w:rFonts w:ascii="Times New Roman" w:hAnsi="Times New Roman" w:cs="Times New Roman"/>
              </w:rPr>
              <w:t>Зобов`язання сплатити вартість частки у статутному капіталі</w:t>
            </w:r>
            <w:r w:rsidRPr="00D243B2">
              <w:rPr>
                <w:rFonts w:ascii="Times New Roman" w:hAnsi="Times New Roman" w:cs="Times New Roman"/>
              </w:rPr>
              <w:br/>
              <w:t>ТОВ «Хмельницькенергозбут» згідно з договором від 23.11.2021</w:t>
            </w:r>
            <w:r w:rsidRPr="00D243B2">
              <w:rPr>
                <w:rFonts w:ascii="Times New Roman" w:hAnsi="Times New Roman" w:cs="Times New Roman"/>
              </w:rPr>
              <w:br/>
              <w:t xml:space="preserve"> №37-023-08-21-01511</w:t>
            </w:r>
          </w:p>
        </w:tc>
        <w:tc>
          <w:tcPr>
            <w:tcW w:w="1417" w:type="dxa"/>
            <w:tcBorders>
              <w:top w:val="dotted" w:sz="4" w:space="0" w:color="000000"/>
              <w:left w:val="nil"/>
              <w:bottom w:val="dotted" w:sz="4" w:space="0" w:color="000000"/>
              <w:right w:val="nil"/>
            </w:tcBorders>
            <w:shd w:val="clear" w:color="auto" w:fill="auto"/>
            <w:vAlign w:val="bottom"/>
          </w:tcPr>
          <w:p w14:paraId="1FE86E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(69 787)</w:t>
            </w:r>
          </w:p>
        </w:tc>
        <w:tc>
          <w:tcPr>
            <w:tcW w:w="1418" w:type="dxa"/>
            <w:tcBorders>
              <w:top w:val="dotted" w:sz="4" w:space="0" w:color="000000"/>
              <w:left w:val="nil"/>
              <w:bottom w:val="dotted" w:sz="4" w:space="0" w:color="000000"/>
              <w:right w:val="nil"/>
            </w:tcBorders>
            <w:shd w:val="clear" w:color="auto" w:fill="auto"/>
            <w:vAlign w:val="bottom"/>
          </w:tcPr>
          <w:p w14:paraId="32D535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r w:rsidR="004C22AD" w:rsidRPr="00D243B2" w14:paraId="6B9614CD" w14:textId="77777777" w:rsidTr="002B29F7">
        <w:trPr>
          <w:trHeight w:val="20"/>
        </w:trPr>
        <w:tc>
          <w:tcPr>
            <w:tcW w:w="7088" w:type="dxa"/>
            <w:tcBorders>
              <w:top w:val="dotted" w:sz="4" w:space="0" w:color="000000"/>
              <w:left w:val="nil"/>
              <w:bottom w:val="single" w:sz="4" w:space="0" w:color="000000"/>
              <w:right w:val="nil"/>
            </w:tcBorders>
            <w:shd w:val="clear" w:color="auto" w:fill="auto"/>
            <w:vAlign w:val="bottom"/>
          </w:tcPr>
          <w:p w14:paraId="6E08ED0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Зобов`язання сплатити вартість частки у статутному капіталі</w:t>
            </w:r>
          </w:p>
          <w:p w14:paraId="67792929" w14:textId="77777777" w:rsidR="004C22AD" w:rsidRPr="00D243B2" w:rsidRDefault="004C22AD" w:rsidP="00D243B2">
            <w:pPr>
              <w:jc w:val="both"/>
              <w:rPr>
                <w:rFonts w:ascii="Times New Roman" w:hAnsi="Times New Roman" w:cs="Times New Roman"/>
                <w:highlight w:val="yellow"/>
              </w:rPr>
            </w:pPr>
            <w:r w:rsidRPr="00D243B2">
              <w:rPr>
                <w:rFonts w:ascii="Times New Roman" w:hAnsi="Times New Roman" w:cs="Times New Roman"/>
              </w:rPr>
              <w:t>ТОВ «Миколаївська електропостачальна компанія» згідно з договором від 16.12.2021 №37-023-08-21-01522</w:t>
            </w:r>
          </w:p>
        </w:tc>
        <w:tc>
          <w:tcPr>
            <w:tcW w:w="1417" w:type="dxa"/>
            <w:tcBorders>
              <w:top w:val="dotted" w:sz="4" w:space="0" w:color="000000"/>
              <w:left w:val="nil"/>
              <w:bottom w:val="single" w:sz="4" w:space="0" w:color="000000"/>
              <w:right w:val="nil"/>
            </w:tcBorders>
            <w:shd w:val="clear" w:color="auto" w:fill="auto"/>
            <w:vAlign w:val="bottom"/>
          </w:tcPr>
          <w:p w14:paraId="2E2CF60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(105 167)</w:t>
            </w:r>
          </w:p>
        </w:tc>
        <w:tc>
          <w:tcPr>
            <w:tcW w:w="1418" w:type="dxa"/>
            <w:tcBorders>
              <w:top w:val="dotted" w:sz="4" w:space="0" w:color="000000"/>
              <w:left w:val="nil"/>
              <w:bottom w:val="single" w:sz="4" w:space="0" w:color="000000"/>
              <w:right w:val="nil"/>
            </w:tcBorders>
            <w:shd w:val="clear" w:color="auto" w:fill="auto"/>
            <w:vAlign w:val="bottom"/>
          </w:tcPr>
          <w:p w14:paraId="0DE6D56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w:t>
            </w:r>
          </w:p>
        </w:tc>
      </w:tr>
    </w:tbl>
    <w:p w14:paraId="77A8FFB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Непередбачені податкові зобов’язання</w:t>
      </w:r>
    </w:p>
    <w:p w14:paraId="2968253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Компанія здійснює свою діяльність в Україні і тому повинна відповідати вимогам податкового законодавства України. Для української системи оподаткування характерним є наявність численних податків і часті зміни законодавства, які можуть застосовуватися ретроспективно, мати різне тлумачення, а у деяких випадках є суперечливими. Нерідко виникають протиріччя у трактуванні податкового законодавства між місцевою, обласною і державною податковими адміністраціями, Міністерством фінансів та іншими державними органами. Податкові декларації підлягають перевірці з боку різних органів влади, які згідно із законом уповноважені застосовувати суворі штрафні санкції, а також стягувати пеню. Податковий рік залишається відкритим для перевірки податковими органами протягом наступних трьох календарних років, проте за певних обставин податковий рік може залишатися відкритим довше.</w:t>
      </w:r>
    </w:p>
    <w:p w14:paraId="1B689F4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Ці факти створюють значно серйозніші податкові ризики, ніж ті, які є типовими для країн з більш розвиненими системами оподаткування.</w:t>
      </w:r>
    </w:p>
    <w:p w14:paraId="17B40B2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Керівництво, виходячи з тлумачення податкового законодавства, офіційних роз'яснень і судових рішень, вважає, що податкові зобов'язання були належним чином задекларовані і відображені в обліку. Однак відповідні органи можуть витлумачити зазначені вище положення інакше, і, якщо керівництво не зможе відстояти свою позицію, виконання їх рішень може здійснити істотний вплив на цю фінансову звітність.</w:t>
      </w:r>
    </w:p>
    <w:p w14:paraId="711D1AF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Компанія повинна дотримуватися вимог Фонду соціального захисту інвалідів. Більшість підрозділів Компанії є небезпечними виробництвами і у них робочі місця для інвалідів створювати заборонено згідно з іншими нормативно-правовими актами України. У підрозділи Компанії, де небезпечні виробництва відсутні, Компанія на регулярній основі офіційно запрошує на роботу інвалідів, проте кількість працюючих інвалідів у Компанії недостатня з огляду на незначну кількість непрацевлаштованих інвалідів у містах, де розташовані підрозділи Компанії. Таким чином, керівництво Компанії вважає, що Компанія виконує вимоги законодавства щодо захисту інвалідів на належному рівні. </w:t>
      </w:r>
    </w:p>
    <w:p w14:paraId="049FF48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Сума потенційних зобов'язань за відповідними виплатами на 31 грудня 2021 року становить 296 278 тис. грн (2020 рік – 230 284 тис. грн), як вказано вище. Оскільки керівництво вважає, що значне зменшення </w:t>
      </w:r>
      <w:r w:rsidRPr="00D243B2">
        <w:rPr>
          <w:rFonts w:ascii="Times New Roman" w:hAnsi="Times New Roman" w:cs="Times New Roman"/>
        </w:rPr>
        <w:lastRenderedPageBreak/>
        <w:t xml:space="preserve">економічних вигід, що відносяться до цих нарахувань, не представляється можливим, у цій фінансовій звітності не були створені резерви за такими потенційними зобов'язаннями. </w:t>
      </w:r>
    </w:p>
    <w:p w14:paraId="0774E2D8" w14:textId="77777777" w:rsidR="004C22AD" w:rsidRPr="00D243B2" w:rsidRDefault="004C22AD" w:rsidP="00D243B2">
      <w:pPr>
        <w:jc w:val="both"/>
        <w:rPr>
          <w:rFonts w:ascii="Times New Roman" w:hAnsi="Times New Roman" w:cs="Times New Roman"/>
        </w:rPr>
      </w:pPr>
      <w:bookmarkStart w:id="19" w:name="_heading=h.2jxsxqh" w:colFirst="0" w:colLast="0"/>
      <w:bookmarkEnd w:id="19"/>
      <w:r w:rsidRPr="00D243B2">
        <w:rPr>
          <w:rFonts w:ascii="Times New Roman" w:hAnsi="Times New Roman" w:cs="Times New Roman"/>
        </w:rPr>
        <w:t xml:space="preserve">Прострочені зобов’язання </w:t>
      </w:r>
    </w:p>
    <w:p w14:paraId="2A2F3F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Деякі з поточних зобов’язань є простроченими. Для певних з них умови відповідних договорів передбачають застосування штрафних санкцій. Резерви за потенційними штрафами не були відображені у фінансовій звітності, оскільки потенційна сума штрафних санкцій у зв'язку з простроченими зобов'язаннями не є значною.</w:t>
      </w:r>
    </w:p>
    <w:p w14:paraId="719E331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Списання кредиторської заборгованості</w:t>
      </w:r>
    </w:p>
    <w:p w14:paraId="5D1AD99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Компанія списує кредиторську заборгованість, за якою минув термін позовної давності, встановлений законодавством України, і щодо якої контрагентами не були подані судові позови. Керівництво вважає, що ризик виникнення необхідності у відновленні в обліку цієї кредиторської заборгованості і подальшому її погашенні не є ймовірним. Загальна сума кредиторської заборгованості, списаної в 2021 році, становить 768 тис. грн (2020 рік – 2 246 тис. грн).</w:t>
      </w:r>
    </w:p>
    <w:p w14:paraId="6A194BD7" w14:textId="77777777" w:rsidR="004C22AD" w:rsidRPr="00D243B2" w:rsidRDefault="004C22AD" w:rsidP="00D243B2">
      <w:pPr>
        <w:jc w:val="both"/>
        <w:rPr>
          <w:rFonts w:ascii="Times New Roman" w:hAnsi="Times New Roman" w:cs="Times New Roman"/>
        </w:rPr>
      </w:pPr>
      <w:bookmarkStart w:id="20" w:name="_heading=h.z337ya" w:colFirst="0" w:colLast="0"/>
      <w:bookmarkEnd w:id="20"/>
      <w:r w:rsidRPr="00D243B2">
        <w:rPr>
          <w:rFonts w:ascii="Times New Roman" w:hAnsi="Times New Roman" w:cs="Times New Roman"/>
        </w:rPr>
        <w:t>Події після дати балансу</w:t>
      </w:r>
    </w:p>
    <w:p w14:paraId="677F71D6" w14:textId="77777777" w:rsidR="004C22AD" w:rsidRPr="00D243B2" w:rsidRDefault="004C22AD" w:rsidP="00D243B2">
      <w:pPr>
        <w:jc w:val="both"/>
        <w:rPr>
          <w:rFonts w:ascii="Times New Roman" w:hAnsi="Times New Roman" w:cs="Times New Roman"/>
        </w:rPr>
      </w:pPr>
      <w:bookmarkStart w:id="21" w:name="_Hlk104921049"/>
      <w:r w:rsidRPr="00D243B2">
        <w:rPr>
          <w:rFonts w:ascii="Times New Roman" w:hAnsi="Times New Roman" w:cs="Times New Roman"/>
        </w:rPr>
        <w:t>У період після дати балансу та до дати затвердження фінансової звітності до випуску стався ряд значущих подій, які не потребують коригування  цієї звітності.</w:t>
      </w:r>
    </w:p>
    <w:p w14:paraId="1F3F0CD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5 січня 2022 року відповідно до Повідомлення Центрального міжрегіонального управління ДПС по роботі з великими платниками податків від 05.01.2022 № 33/6/31-00-13-23 майно ДП «НАЕК «Енергоатом», що перебувало у податковій заставі </w:t>
      </w:r>
      <w:bookmarkStart w:id="22" w:name="_Hlk105173518"/>
      <w:r w:rsidRPr="00D243B2">
        <w:rPr>
          <w:rFonts w:ascii="Times New Roman" w:hAnsi="Times New Roman" w:cs="Times New Roman"/>
        </w:rPr>
        <w:t>cтаном на 31 грудня 2021 року</w:t>
      </w:r>
      <w:bookmarkEnd w:id="22"/>
      <w:r w:rsidRPr="00D243B2">
        <w:rPr>
          <w:rFonts w:ascii="Times New Roman" w:hAnsi="Times New Roman" w:cs="Times New Roman"/>
        </w:rPr>
        <w:t>, звільнено з-під застави.</w:t>
      </w:r>
    </w:p>
    <w:p w14:paraId="50DB5AE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24 лютого 2022 року стався акт військової агресії з боку Російської Федерації та на всій території України Законом України від 24 лютого 2022 року № 2102-ІХ «Про затвердження Указу Президента України «Про введення воєнного стану в Україні» № 64/2022 був введений воєнний стан.</w:t>
      </w:r>
    </w:p>
    <w:p w14:paraId="0A3A695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Військова агресія з боку РФ безпосередньо вплинула на діяльність та стан ДП «НАЕК «Енергоатом», зокрема, на аспекти роботи Компанії, розкриті в цьому розділі Приміток.</w:t>
      </w:r>
    </w:p>
    <w:p w14:paraId="7DE8154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Вплив воєнного стану на збереження цілісного майнового комплексу ДП «НАЕК «Енергоатом»,  інвестиційні проєкти та капітальне будівництво </w:t>
      </w:r>
    </w:p>
    <w:p w14:paraId="4B8458F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 24 лютого по 31 березня 2022 року військові угрупування тримали під контролем зону відчуження, ЧАЕС та територію, на якій розташований ЦСВЯП, що унеможливлювало забезпечити охорону майданчику та цілісність споруд, будівель та обладнання, що там знаходились на момент окупації. Крім того, була призупинена реалізація двох пріоритетних інвестиційних проектів: «Будівництво централізованого сховища відпрацьованого ядерного палива реакторів типу ВВЕР вітчизняних атомних електростанцій» та «Реконструкція залізничної дільниці від станції «Вільча» до станції «Янів» у зоні відчуження Іванківського району Київської області». Збитки від тимчасової окупації частини майнового комплексу Компанії буде оцінено окремо. </w:t>
      </w:r>
    </w:p>
    <w:p w14:paraId="2F5613C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З початку березня 2022 року місто Енергодар, включаючи майданчик Запорізької АЕС, захоплений російськими військовими угрупуваннями, якими під час обстрілів пошкоджено декілька об’єктів  ВП ЗАЕС. </w:t>
      </w:r>
      <w:r w:rsidRPr="00D243B2">
        <w:rPr>
          <w:rFonts w:ascii="Times New Roman" w:hAnsi="Times New Roman" w:cs="Times New Roman"/>
        </w:rPr>
        <w:tab/>
      </w:r>
    </w:p>
    <w:p w14:paraId="1440E86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Незважаючи на захоплення території ВП ЗАЕС, станцією продовжується виробництво електроенергії, технологічний процес обслуговується оперативним персоналом Компанії. При цьому призупинена реалізація всіх інвестиційних проєктів ВП ЗАЕС, з них пріоритетний проект «Нове будівництво сховища легкого типу для тимчасового зберігання кондиціонованих РАВ в залізобетонних контейнерах на Запорізькій АЕС в м. Енергодар, вул. Промислова, 133». </w:t>
      </w:r>
    </w:p>
    <w:p w14:paraId="191F57C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 xml:space="preserve">Також, в тимчасовій окупації опинились адміністрація ВП АЕМ, Завод нестандартного обладнання і трубопроводів та Завод спеціальних конструкцій з місцезнаходженням у м. Енергодар, що призвело до призупинення реалізації проєктів реконструкції на зазначених заводах. </w:t>
      </w:r>
    </w:p>
    <w:p w14:paraId="62767FB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Крім того, на деякий час на всіх будівельних майданчиках призупинялись будівельні роботи (наразі на територіях, вільних від бойових дій, будівельні роботи поновлені), відчувається дефіцит будівельних матеріалів та існують певні затримки в постачанні обладнання та матеріалів, складнощі щодо укладання нових договорів, це стосується інвестиційних проєктів які реалізуються на майданчиках ВП РАЕС, ВП ХАЕС та ВП ПАЕС.</w:t>
      </w:r>
    </w:p>
    <w:p w14:paraId="770FAD28"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Очікуваний вплив на діяльність Компанії в 2022 році: </w:t>
      </w:r>
    </w:p>
    <w:p w14:paraId="2F72D18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очікується подовження термінів реалізації та зростання кошторисної вартості всіх інвестиційних проектів Компанії; </w:t>
      </w:r>
    </w:p>
    <w:p w14:paraId="62DC83B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ймовірне значне зменшення в 2022 році обсягів введення основних засобів порівняно із запланованим; </w:t>
      </w:r>
    </w:p>
    <w:p w14:paraId="40B5668F"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суттєво загальмуються темпи реалізації проєктів, пов’язаних із будівництвом нових   енергоблоків; </w:t>
      </w:r>
    </w:p>
    <w:p w14:paraId="0A2C517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плани та цілі інвестиційної діяльності Компанії на 2022 рік та середньостроковий період підлягають перегляду за результатами оцінки шкоди, нанесеної воєнними діями.</w:t>
      </w:r>
    </w:p>
    <w:p w14:paraId="613D3F8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зв’язку із дією воєнного стану в Україні унеможливлено прийняття рішень з майнових питань (оренда, продаж, списання, передача, в тому числі в комунальну власність та до сфери управління інших державних органів) щодо майна, яке розташоване на тимчасово окупованих територіях, зокрема у м. Енергодар, та обліковується відповідно у ВП ЗАЕС, ВП АЕМ, Запорізькому відділенні ВП СГ.</w:t>
      </w:r>
    </w:p>
    <w:p w14:paraId="05BC0C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Вплив воєнного стану на ремонтну кампанію енергоблоків АЕС </w:t>
      </w:r>
    </w:p>
    <w:p w14:paraId="1A448CC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Через неможливість виконання зобов’язань підрядними організаціями за укладеними договорами та сервісними підрозділами Компанії за планами-замовленнями щодо постачання товарів, робіт та послуг переглянуті та суттєво скорочені обсяги планово-попереджувальних ремонтів (далі – ППР) майже всіх енергоблоків, також для оптимізації графіка ППР планується довготривале перебування 7 енергоблоків АЕС у резерві. </w:t>
      </w:r>
    </w:p>
    <w:p w14:paraId="52D9D33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Скорочення термінів ППР-2022 енергоблоків АЕС обумовлено виключенням певних робіт з модернізації, частини капітальних ремонтів основного та допоміжного обладнання, проведення робіт із експлуатаційного контролю металу, технічних посвідчень обладнання, робіт з продовження ресурсу обладнання, виконання яких переснено на наступні ремонтні кампанії.</w:t>
      </w:r>
    </w:p>
    <w:p w14:paraId="098890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Перенесення вказаних робіт на майбутні періоди значно збільшить  навантаження на Компанію по всіх напрямах щодо фінансових, матеріальних та людських ресурсів. </w:t>
      </w:r>
    </w:p>
    <w:p w14:paraId="571A000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Вплив воєнного стану на підвищення безпеки діючих енергоблоків АЕС, їх продовження термінів експлуатації та підвищення надійності та ефективності</w:t>
      </w:r>
    </w:p>
    <w:p w14:paraId="1B7F5F7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Пріоритетним напрямом в Компанії визначена реалізація заходів Комплексної (зведеної) програми підвищення рівня безпеки енергоблоків атомних електростанцій (далі - КзПБ), затвердженої постановою Кабінету Міністрів України від 07.12.2011 № 1270 (зі змінами). Термін дії КзПБ - до 31 грудня 2023 року. У зв’язку із введенням воєнного стану в Україні склалися форс-мажорні обставини, суттєве пошкодження об’єктів промисловості та інфраструктури країни, що унеможливлює завершення реалізації Програми КзПБ до кінця 2023 року. Так, станом на початок 2022 року, згідно з Планом-графіком реалізації КзПБ на 2022 рік, планувалось виконати 65 заходів у продовж 2022 року, але на сьогодні з цих заходів залишається можливим виконати лише 10. У Компанії проведена робота для визначення кінцевих термінів реалізації таких заходів, за результатами якої необхідно продовжити термін дії Програми КзПБ до кінця 2025 року, для чого готується внесення відповідних змін у Постанову Кабінету Міністрів України від 07.12.2021 № 1270. </w:t>
      </w:r>
    </w:p>
    <w:p w14:paraId="007D183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Реалізація заходів, що фінансуються за статтями «Продовження термінів експлуатації» та «Підвищення надійності та ефективності», які є також важливими та першочерговими для діючого обладнання енергоблоків АЕС, також є неможливою в повному обсязі. В наслідок військової агресії Російської Федерації, через неможливість контрагентів виконати свої зобов’язання за діючими договорами щодо забезпечення виробництва та подальшого постачання обладнання та додаткових ТМЦ, розроблення проектно-кошторисної документації, виконання будівельно-монтажних та пуско-налагоджувальних робіт, реалізація більшості таких заходів переноситься з 2022 на подальші роки.</w:t>
      </w:r>
    </w:p>
    <w:p w14:paraId="5A15D4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Вплив воєнного стану  на обсяги виробництва електроенергії</w:t>
      </w:r>
    </w:p>
    <w:p w14:paraId="128F0E5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Через військові дії РФ в Україні в наслідок обстрілів міст та селищ відбувається руйнування промислових підприємств та інфраструктури, збільшується вимушена евакуація населення тощо. Унаслідок цього в об’єднаній енергетичній системі України значно зменшилося споживання електроенергії.  Для збалансованої роботи енергосистеми частина блоків електростанцій виводиться в резерв, окремі енергоблоки працюють зі зниженим навантаженням. За період з 24.02.2022 включно по дату затвердження фінансової звітності обсяг недовиробництва електроенергії АЕС через військові дії на території України за оперативними даними становить близько 9 008,40 млн кВт·год. Аналізуючи стан споживання електричної енергії на сьогодні, прогнозний обсяг недовиробництва електроенергії АЕС у цілому за 2022 рік складає близько 16 000 млн кВт·год. На дату затвердження фінансової звітності з початку воєнного стану розрахункові збитки від недовиробництва електричної енергії склали близько 18 865 млн грн.</w:t>
      </w:r>
    </w:p>
    <w:p w14:paraId="1525B69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Вплив воєнного стану  на обсяги реалізації електричної енергії</w:t>
      </w:r>
    </w:p>
    <w:p w14:paraId="62DB4F7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зв’язку зі зменшенням прогнозного обсягу виробництва електричної енергії в наслідок очікуваного скорочення внутрішнього споживання, в той же час з урахуванням приєднання України до енергомережі ENTSO-E, план продажу електроенергії та діючі договори, можливо, підлягають перегляду. З 4 червня 2022 року  ДП «НАЕК «Енергоатом» постачає електроенергію до Молдови через енергомережу ENTSO-E згідно з укладеною угодою із державною компанією Energocom JSC (Енергоком).</w:t>
      </w:r>
    </w:p>
    <w:p w14:paraId="12839AE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Вплив воєнного стану на припинення виконання зобов’язань з підприємствами РФ</w:t>
      </w:r>
    </w:p>
    <w:p w14:paraId="5DDAB5F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У зв’язку з військовою агресією Російської Федерації проти України та вимогами чинного законодавства ДП «НАЕК «Енергоатом» припинило придбання ядерного палива російського виробництва у АТ «ТВЕЛ», продаж АТ «ТВЕЛ» уранового концентрату й комплектуючих ТВЗА українського виробництва, необхідних для виробництва ядерного палива для АЕС України.</w:t>
      </w:r>
    </w:p>
    <w:p w14:paraId="2A8365A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Також ДП «НАЕК «Енергоатом» припинило придбання збагаченого уранового продукту у Internexco GmbH (дочірня компанія ДК «Росатом»), необхідного для виробництва ядерного палива компанією Westinghouse Electric Sweden AB для АЕС України.</w:t>
      </w:r>
    </w:p>
    <w:p w14:paraId="0DDE7B00"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Для своєчасного забезпечення перевантаження енергоблоків АЕС України між ДП «НАЕК «Енергоатом» та  Westinghouse Electric Sweden AB підписано угоди щодо розширення постачання паливних збірок ТВЗ-WR для усіх блоків ВВЕР-1000, а також на постачання ТВЗ-WR для ВВЕР-440, починаючи з 2023 року.</w:t>
      </w:r>
    </w:p>
    <w:p w14:paraId="2B217A9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Для забезпечення виробництва збільшеного обсягу постачання ядерного палива компанією Westinghouse Electric Sweden AB відбуваються переговори з іншими компаніями щодо закупівлі збагаченого уранового продукту. При цьому планується використання уранового концентрату українського походження.  </w:t>
      </w:r>
    </w:p>
    <w:p w14:paraId="3E694A5A"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Також припиняється виконання всіх інших угод з контрагентами РФ та з іншими контрагентами, які є пов’язаними з ними особами.</w:t>
      </w:r>
      <w:r w:rsidRPr="00D243B2" w:rsidDel="00675C1F">
        <w:rPr>
          <w:rFonts w:ascii="Times New Roman" w:hAnsi="Times New Roman" w:cs="Times New Roman"/>
        </w:rPr>
        <w:t xml:space="preserve"> </w:t>
      </w:r>
    </w:p>
    <w:p w14:paraId="6856217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Вплив воєнного стану  на фінансову діяльність Компанії та вплив валютних ризиків</w:t>
      </w:r>
    </w:p>
    <w:p w14:paraId="4B4E5946"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Внаслідок воєнного стану очікується збільшення заборгованості за кредитами та кредитними лініями Компанії, що залучались у іноземній валюті (долар США та євро), виключно за рахунок зростання курсу іноземної валюти до гривні, встановленого Національним банком України. </w:t>
      </w:r>
    </w:p>
    <w:p w14:paraId="17C3AF1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Компанією припинено виконання зобов’язань за кредитним договором, укладеним з  Амстердамським торгівельним банком, у зв’язку із наявністю частки російського капіталу в структурі власності банку, відповідно до постанови КМУ № 187 «Про забезпечення захисту національних інтересів за майбутніми позовами держави Україна у зв'язку з військовою агресією Російської Федерації» від 03.03.2022.</w:t>
      </w:r>
    </w:p>
    <w:p w14:paraId="4921DFD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ДП «НАЕК «Енергоатом» виконало свої зобов’язання за кредитом перед European Bank for Reconstruction and Development у квітні 2022 року із затримкою  сплати обов’язкового платежу за контрактом. Після виконання платежу European Bank for Reconstruction and Development не має права вимагати дострокового погашення всієї заборгованості. ДП «НАЕК «Енергоатом» не виконало свої зобов’язання за кредитом перед АТ «Альфа-Банк» у березні-травні 2022 року, але 31 травня 2022 року було узгоджено перенесення терміну погашення основного боргу до 25 серпня 2022 року.</w:t>
      </w:r>
    </w:p>
    <w:p w14:paraId="339477E5"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Також внаслідок цих подій виникає загроза не отримання коштів від міжнародних фінансових організацій або міжнародних ринків капіталу, як було передбачено фінансовим планом Компанії на 2022 рік.</w:t>
      </w:r>
    </w:p>
    <w:p w14:paraId="61C868A7"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Вплив воєнного стану  на договірну діяльність</w:t>
      </w:r>
    </w:p>
    <w:p w14:paraId="6063AE0D"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Протягом 24.02.2022-31.05.2022 Компанією було укладено 601 додаткову угоду до діючих договорів, з яких 368 додаткових угод були укладені у зв'язку з:</w:t>
      </w:r>
    </w:p>
    <w:p w14:paraId="6B190B53"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перенесенням строків надання послуг, поставки ТМЦ, зміною строків виконання робіт;</w:t>
      </w:r>
    </w:p>
    <w:p w14:paraId="3AD470D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зміною умов розрахунків за договорами на період дії воєнного стану;</w:t>
      </w:r>
    </w:p>
    <w:p w14:paraId="02FA4539"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додатковим фінансуванням згідно з постановою КМУ від 28.02.2022 № 168 «Питання деяких виплат військовослужбовцям, особам рядового і начальницького складу, поліцейським та їх сім'ям під час дії воєнного стану» (стосується договорів з військовими частинами НГУ);</w:t>
      </w:r>
    </w:p>
    <w:p w14:paraId="563E500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продовженням дії договорів тощо.</w:t>
      </w:r>
    </w:p>
    <w:p w14:paraId="2F902E5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Пошкодження майна </w:t>
      </w:r>
    </w:p>
    <w:p w14:paraId="494E0F94"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На дату затвердження фінансової звітності суму збитків через російську агресію внаслідок руйнування/знищення/вилучення окремих об’єктів необоротних активів та запасів, зокрема по ВП ЗАЕС, неможливо остаточно оцінити через відсутність сучасної затвердженої методики розрахунку цих збитків. Також відсутня можливість залучити до проведення незалежної оцінки професійних оцінювачів у зв’язку з тим, що майно знаходиться на окупованій території. Загалом, визначення обсягів шкоди та збитків Компанії буде здійснюватися відповідно до методики, що буде затверджена згідно з Порядком визначення шкоди та збитків, завданих Україні внаслідок збройної агресії Російської Федерації, затвердженим постановою Кабінету Міністрів України від 20.03.2022 № 326.  </w:t>
      </w:r>
    </w:p>
    <w:p w14:paraId="52B86A0B"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 xml:space="preserve">Незважаючи на військову агресію з боку РФ, Компанія забезпечує стабільну роботу всіх служб та дотримується принципів безпеки на підконтрольних Компанії об’єктах, у тому числі, забезпечується організація бухгалтерського обліку та фіксування фактів здійснення всіх господарських операцій. </w:t>
      </w:r>
    </w:p>
    <w:p w14:paraId="07C91A9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Протягом 2022 року до дати затвердження фінансової звітності відбулись такі зміни у складі заборгованості за кредитами та позиками в іноземній валюті:</w:t>
      </w:r>
    </w:p>
    <w:p w14:paraId="490CD5BC"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отримані транші за кредитним договором з Європейським банком реконструкції та розвитку в сумі 7 845 тис. грн (242 тис. євро);</w:t>
      </w:r>
    </w:p>
    <w:p w14:paraId="0C707BD2"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отримані транші за договором надання позики з Сентрал сторедж сейфеті проджект траст у сумі 971 973 тис. грн (34 532 тис. дол. США).</w:t>
      </w:r>
      <w:bookmarkEnd w:id="21"/>
    </w:p>
    <w:p w14:paraId="524AD7B1"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t>Затвердження фінансової звітності</w:t>
      </w:r>
    </w:p>
    <w:p w14:paraId="1C41882E" w14:textId="77777777" w:rsidR="004C22AD" w:rsidRPr="00D243B2" w:rsidRDefault="004C22AD" w:rsidP="00D243B2">
      <w:pPr>
        <w:jc w:val="both"/>
        <w:rPr>
          <w:rFonts w:ascii="Times New Roman" w:hAnsi="Times New Roman" w:cs="Times New Roman"/>
        </w:rPr>
      </w:pPr>
      <w:r w:rsidRPr="00D243B2">
        <w:rPr>
          <w:rFonts w:ascii="Times New Roman" w:hAnsi="Times New Roman" w:cs="Times New Roman"/>
        </w:rPr>
        <w:lastRenderedPageBreak/>
        <w:t>Форми фінансової звітності для подання в органи державної статистики затверджені 25 лютого 2022 року, повний комплект фінансової звітності, включаючи ці Примітки, затверджений до випуску 16 червня 2022 року.</w:t>
      </w:r>
    </w:p>
    <w:p w14:paraId="19120F40" w14:textId="77777777" w:rsidR="004C22AD" w:rsidRPr="00D243B2" w:rsidRDefault="004C22AD" w:rsidP="00D243B2">
      <w:pPr>
        <w:jc w:val="both"/>
        <w:rPr>
          <w:rFonts w:ascii="Times New Roman" w:hAnsi="Times New Roman" w:cs="Times New Roman"/>
        </w:rPr>
      </w:pPr>
    </w:p>
    <w:p w14:paraId="64DFC91D" w14:textId="77777777" w:rsidR="004C22AD" w:rsidRPr="00D243B2" w:rsidRDefault="004C22AD" w:rsidP="00D243B2">
      <w:pPr>
        <w:jc w:val="both"/>
        <w:rPr>
          <w:rFonts w:ascii="Times New Roman" w:hAnsi="Times New Roman" w:cs="Times New Roman"/>
        </w:rPr>
      </w:pPr>
    </w:p>
    <w:p w14:paraId="78334695"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6227B54B"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2862DF21"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7416C981"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293D55DF"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3114172B"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6AC98736"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50552478"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6D64E130"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521FE739"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2CF6480E"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7F370C76"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7DE600BA"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7BB6D521"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301B530B"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234D90CF"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71B9176F"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64C4ED0A"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71C6923D"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69E526CB"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170E24AC"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14A195AE"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15F7FAB9"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655A3BC2"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51B3764A"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6CCDD58A" w14:textId="77777777" w:rsidR="004C22AD" w:rsidRPr="00D243B2" w:rsidRDefault="004C22AD" w:rsidP="00D243B2">
      <w:pPr>
        <w:widowControl w:val="0"/>
        <w:autoSpaceDE w:val="0"/>
        <w:autoSpaceDN w:val="0"/>
        <w:adjustRightInd w:val="0"/>
        <w:spacing w:after="0" w:line="240" w:lineRule="auto"/>
        <w:jc w:val="both"/>
        <w:rPr>
          <w:rFonts w:ascii="Times New Roman" w:hAnsi="Times New Roman" w:cs="Times New Roman"/>
          <w:b/>
          <w:bCs/>
          <w:sz w:val="28"/>
          <w:szCs w:val="28"/>
        </w:rPr>
      </w:pPr>
    </w:p>
    <w:p w14:paraId="2F85F51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8"/>
          <w:szCs w:val="28"/>
        </w:rPr>
      </w:pPr>
      <w:r w:rsidRPr="00D243B2">
        <w:rPr>
          <w:rFonts w:ascii="Times New Roman" w:hAnsi="Times New Roman" w:cs="Times New Roman"/>
          <w:b/>
          <w:bCs/>
          <w:sz w:val="28"/>
          <w:szCs w:val="28"/>
        </w:rPr>
        <w:t>XV.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C63FF8" w:rsidRPr="00D243B2" w14:paraId="76184B09" w14:textId="77777777">
        <w:trPr>
          <w:trHeight w:val="200"/>
        </w:trPr>
        <w:tc>
          <w:tcPr>
            <w:tcW w:w="700" w:type="dxa"/>
            <w:tcBorders>
              <w:top w:val="single" w:sz="6" w:space="0" w:color="auto"/>
              <w:bottom w:val="single" w:sz="6" w:space="0" w:color="auto"/>
              <w:right w:val="single" w:sz="6" w:space="0" w:color="auto"/>
            </w:tcBorders>
          </w:tcPr>
          <w:p w14:paraId="4119154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14:paraId="7A512F8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14:paraId="17997B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ТОВАРИСТВО З ОБМЕЖЕНОЮ ВIДПОВIДАЛЬНIСТЮ АУДИТОРСЬКА ФIРМА "ПРАЙСВОТЕРХАУСКУПЕРС (АУДИТ)"</w:t>
            </w:r>
          </w:p>
        </w:tc>
      </w:tr>
      <w:tr w:rsidR="00C63FF8" w:rsidRPr="00D243B2" w14:paraId="0C6C2459" w14:textId="77777777">
        <w:trPr>
          <w:trHeight w:val="200"/>
        </w:trPr>
        <w:tc>
          <w:tcPr>
            <w:tcW w:w="700" w:type="dxa"/>
            <w:tcBorders>
              <w:top w:val="single" w:sz="6" w:space="0" w:color="auto"/>
              <w:bottom w:val="single" w:sz="6" w:space="0" w:color="auto"/>
              <w:right w:val="single" w:sz="6" w:space="0" w:color="auto"/>
            </w:tcBorders>
          </w:tcPr>
          <w:p w14:paraId="1D038D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w:t>
            </w:r>
          </w:p>
        </w:tc>
        <w:tc>
          <w:tcPr>
            <w:tcW w:w="5300" w:type="dxa"/>
            <w:tcBorders>
              <w:top w:val="single" w:sz="6" w:space="0" w:color="auto"/>
              <w:left w:val="single" w:sz="6" w:space="0" w:color="auto"/>
              <w:bottom w:val="single" w:sz="6" w:space="0" w:color="auto"/>
              <w:right w:val="single" w:sz="6" w:space="0" w:color="auto"/>
            </w:tcBorders>
          </w:tcPr>
          <w:p w14:paraId="2C5C5E8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Розділ Реєстру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14:paraId="6EA35E7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6A5DE4FE" w14:textId="77777777">
        <w:trPr>
          <w:trHeight w:val="200"/>
        </w:trPr>
        <w:tc>
          <w:tcPr>
            <w:tcW w:w="700" w:type="dxa"/>
            <w:tcBorders>
              <w:top w:val="single" w:sz="6" w:space="0" w:color="auto"/>
              <w:bottom w:val="single" w:sz="6" w:space="0" w:color="auto"/>
              <w:right w:val="single" w:sz="6" w:space="0" w:color="auto"/>
            </w:tcBorders>
          </w:tcPr>
          <w:p w14:paraId="2BBB1C7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3</w:t>
            </w:r>
          </w:p>
        </w:tc>
        <w:tc>
          <w:tcPr>
            <w:tcW w:w="5300" w:type="dxa"/>
            <w:tcBorders>
              <w:top w:val="single" w:sz="6" w:space="0" w:color="auto"/>
              <w:left w:val="single" w:sz="6" w:space="0" w:color="auto"/>
              <w:bottom w:val="single" w:sz="6" w:space="0" w:color="auto"/>
              <w:right w:val="single" w:sz="6" w:space="0" w:color="auto"/>
            </w:tcBorders>
          </w:tcPr>
          <w:p w14:paraId="443FA23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14:paraId="583E555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21603903</w:t>
            </w:r>
          </w:p>
        </w:tc>
      </w:tr>
      <w:tr w:rsidR="00C63FF8" w:rsidRPr="00D243B2" w14:paraId="75E257D8" w14:textId="77777777">
        <w:trPr>
          <w:trHeight w:val="200"/>
        </w:trPr>
        <w:tc>
          <w:tcPr>
            <w:tcW w:w="700" w:type="dxa"/>
            <w:tcBorders>
              <w:top w:val="single" w:sz="6" w:space="0" w:color="auto"/>
              <w:bottom w:val="single" w:sz="6" w:space="0" w:color="auto"/>
              <w:right w:val="single" w:sz="6" w:space="0" w:color="auto"/>
            </w:tcBorders>
          </w:tcPr>
          <w:p w14:paraId="2F26C90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4</w:t>
            </w:r>
          </w:p>
        </w:tc>
        <w:tc>
          <w:tcPr>
            <w:tcW w:w="5300" w:type="dxa"/>
            <w:tcBorders>
              <w:top w:val="single" w:sz="6" w:space="0" w:color="auto"/>
              <w:left w:val="single" w:sz="6" w:space="0" w:color="auto"/>
              <w:bottom w:val="single" w:sz="6" w:space="0" w:color="auto"/>
              <w:right w:val="single" w:sz="6" w:space="0" w:color="auto"/>
            </w:tcBorders>
          </w:tcPr>
          <w:p w14:paraId="7DFBDD5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14:paraId="42669EA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Украина, 01032, мисто Киив, ВУЛИЦЯ ЖИЛЯНСЬКА, будинок 75</w:t>
            </w:r>
          </w:p>
        </w:tc>
      </w:tr>
      <w:tr w:rsidR="00C63FF8" w:rsidRPr="00D243B2" w14:paraId="126702B6" w14:textId="77777777">
        <w:trPr>
          <w:trHeight w:val="200"/>
        </w:trPr>
        <w:tc>
          <w:tcPr>
            <w:tcW w:w="700" w:type="dxa"/>
            <w:tcBorders>
              <w:top w:val="single" w:sz="6" w:space="0" w:color="auto"/>
              <w:bottom w:val="single" w:sz="6" w:space="0" w:color="auto"/>
              <w:right w:val="single" w:sz="6" w:space="0" w:color="auto"/>
            </w:tcBorders>
          </w:tcPr>
          <w:p w14:paraId="0750E31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5</w:t>
            </w:r>
          </w:p>
        </w:tc>
        <w:tc>
          <w:tcPr>
            <w:tcW w:w="5300" w:type="dxa"/>
            <w:tcBorders>
              <w:top w:val="single" w:sz="6" w:space="0" w:color="auto"/>
              <w:left w:val="single" w:sz="6" w:space="0" w:color="auto"/>
              <w:bottom w:val="single" w:sz="6" w:space="0" w:color="auto"/>
              <w:right w:val="single" w:sz="6" w:space="0" w:color="auto"/>
            </w:tcBorders>
          </w:tcPr>
          <w:p w14:paraId="4525D4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14:paraId="574BCF9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0152</w:t>
            </w:r>
          </w:p>
        </w:tc>
      </w:tr>
      <w:tr w:rsidR="00C63FF8" w:rsidRPr="00D243B2" w14:paraId="075BEAF9" w14:textId="77777777">
        <w:trPr>
          <w:trHeight w:val="200"/>
        </w:trPr>
        <w:tc>
          <w:tcPr>
            <w:tcW w:w="700" w:type="dxa"/>
            <w:tcBorders>
              <w:top w:val="single" w:sz="6" w:space="0" w:color="auto"/>
              <w:bottom w:val="single" w:sz="6" w:space="0" w:color="auto"/>
              <w:right w:val="single" w:sz="6" w:space="0" w:color="auto"/>
            </w:tcBorders>
          </w:tcPr>
          <w:p w14:paraId="14DFBE7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6</w:t>
            </w:r>
          </w:p>
        </w:tc>
        <w:tc>
          <w:tcPr>
            <w:tcW w:w="5300" w:type="dxa"/>
            <w:tcBorders>
              <w:top w:val="single" w:sz="6" w:space="0" w:color="auto"/>
              <w:left w:val="single" w:sz="6" w:space="0" w:color="auto"/>
              <w:bottom w:val="single" w:sz="6" w:space="0" w:color="auto"/>
              <w:right w:val="single" w:sz="6" w:space="0" w:color="auto"/>
            </w:tcBorders>
          </w:tcPr>
          <w:p w14:paraId="669A6D2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14:paraId="4D59C15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номер: б/н, дата: 14.09.2021</w:t>
            </w:r>
          </w:p>
        </w:tc>
      </w:tr>
      <w:tr w:rsidR="00C63FF8" w:rsidRPr="00D243B2" w14:paraId="4099A298" w14:textId="77777777">
        <w:trPr>
          <w:trHeight w:val="200"/>
        </w:trPr>
        <w:tc>
          <w:tcPr>
            <w:tcW w:w="700" w:type="dxa"/>
            <w:tcBorders>
              <w:top w:val="single" w:sz="6" w:space="0" w:color="auto"/>
              <w:bottom w:val="single" w:sz="6" w:space="0" w:color="auto"/>
              <w:right w:val="single" w:sz="6" w:space="0" w:color="auto"/>
            </w:tcBorders>
          </w:tcPr>
          <w:p w14:paraId="6C5212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7</w:t>
            </w:r>
          </w:p>
        </w:tc>
        <w:tc>
          <w:tcPr>
            <w:tcW w:w="5300" w:type="dxa"/>
            <w:tcBorders>
              <w:top w:val="single" w:sz="6" w:space="0" w:color="auto"/>
              <w:left w:val="single" w:sz="6" w:space="0" w:color="auto"/>
              <w:bottom w:val="single" w:sz="6" w:space="0" w:color="auto"/>
              <w:right w:val="single" w:sz="6" w:space="0" w:color="auto"/>
            </w:tcBorders>
          </w:tcPr>
          <w:p w14:paraId="2394BE2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14:paraId="1C4FE89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 01.01.2021 по 31.12.2022</w:t>
            </w:r>
          </w:p>
        </w:tc>
      </w:tr>
      <w:tr w:rsidR="00C63FF8" w:rsidRPr="00D243B2" w14:paraId="7480223A" w14:textId="77777777">
        <w:trPr>
          <w:trHeight w:val="200"/>
        </w:trPr>
        <w:tc>
          <w:tcPr>
            <w:tcW w:w="700" w:type="dxa"/>
            <w:tcBorders>
              <w:top w:val="single" w:sz="6" w:space="0" w:color="auto"/>
              <w:bottom w:val="single" w:sz="6" w:space="0" w:color="auto"/>
              <w:right w:val="single" w:sz="6" w:space="0" w:color="auto"/>
            </w:tcBorders>
          </w:tcPr>
          <w:p w14:paraId="60FF899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8</w:t>
            </w:r>
          </w:p>
        </w:tc>
        <w:tc>
          <w:tcPr>
            <w:tcW w:w="5300" w:type="dxa"/>
            <w:tcBorders>
              <w:top w:val="single" w:sz="6" w:space="0" w:color="auto"/>
              <w:left w:val="single" w:sz="6" w:space="0" w:color="auto"/>
              <w:bottom w:val="single" w:sz="6" w:space="0" w:color="auto"/>
              <w:right w:val="single" w:sz="6" w:space="0" w:color="auto"/>
            </w:tcBorders>
          </w:tcPr>
          <w:p w14:paraId="464E670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14:paraId="48D37D7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02 - із застереженням</w:t>
            </w:r>
          </w:p>
        </w:tc>
      </w:tr>
      <w:tr w:rsidR="00C63FF8" w:rsidRPr="00D243B2" w14:paraId="64893B7A" w14:textId="77777777">
        <w:trPr>
          <w:trHeight w:val="200"/>
        </w:trPr>
        <w:tc>
          <w:tcPr>
            <w:tcW w:w="700" w:type="dxa"/>
            <w:tcBorders>
              <w:top w:val="single" w:sz="6" w:space="0" w:color="auto"/>
              <w:bottom w:val="single" w:sz="6" w:space="0" w:color="auto"/>
              <w:right w:val="single" w:sz="6" w:space="0" w:color="auto"/>
            </w:tcBorders>
          </w:tcPr>
          <w:p w14:paraId="72AE048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9</w:t>
            </w:r>
          </w:p>
        </w:tc>
        <w:tc>
          <w:tcPr>
            <w:tcW w:w="5300" w:type="dxa"/>
            <w:tcBorders>
              <w:top w:val="single" w:sz="6" w:space="0" w:color="auto"/>
              <w:left w:val="single" w:sz="6" w:space="0" w:color="auto"/>
              <w:bottom w:val="single" w:sz="6" w:space="0" w:color="auto"/>
              <w:right w:val="single" w:sz="6" w:space="0" w:color="auto"/>
            </w:tcBorders>
          </w:tcPr>
          <w:p w14:paraId="18F099D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14:paraId="6149BA9E"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30AFABDF" w14:textId="77777777">
        <w:trPr>
          <w:trHeight w:val="200"/>
        </w:trPr>
        <w:tc>
          <w:tcPr>
            <w:tcW w:w="700" w:type="dxa"/>
            <w:tcBorders>
              <w:top w:val="single" w:sz="6" w:space="0" w:color="auto"/>
              <w:bottom w:val="single" w:sz="6" w:space="0" w:color="auto"/>
              <w:right w:val="single" w:sz="6" w:space="0" w:color="auto"/>
            </w:tcBorders>
          </w:tcPr>
          <w:p w14:paraId="7FBBAFB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10</w:t>
            </w:r>
          </w:p>
        </w:tc>
        <w:tc>
          <w:tcPr>
            <w:tcW w:w="5300" w:type="dxa"/>
            <w:tcBorders>
              <w:top w:val="single" w:sz="6" w:space="0" w:color="auto"/>
              <w:left w:val="single" w:sz="6" w:space="0" w:color="auto"/>
              <w:bottom w:val="single" w:sz="6" w:space="0" w:color="auto"/>
              <w:right w:val="single" w:sz="6" w:space="0" w:color="auto"/>
            </w:tcBorders>
          </w:tcPr>
          <w:p w14:paraId="5E516EC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14:paraId="75148E9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номер: 32-05-01-21-01477, дата: 29.09.2021</w:t>
            </w:r>
          </w:p>
        </w:tc>
      </w:tr>
      <w:tr w:rsidR="00C63FF8" w:rsidRPr="00D243B2" w14:paraId="13FF7B9E" w14:textId="77777777">
        <w:trPr>
          <w:trHeight w:val="200"/>
        </w:trPr>
        <w:tc>
          <w:tcPr>
            <w:tcW w:w="700" w:type="dxa"/>
            <w:tcBorders>
              <w:top w:val="single" w:sz="6" w:space="0" w:color="auto"/>
              <w:bottom w:val="single" w:sz="6" w:space="0" w:color="auto"/>
              <w:right w:val="single" w:sz="6" w:space="0" w:color="auto"/>
            </w:tcBorders>
          </w:tcPr>
          <w:p w14:paraId="5E6162A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11</w:t>
            </w:r>
          </w:p>
        </w:tc>
        <w:tc>
          <w:tcPr>
            <w:tcW w:w="5300" w:type="dxa"/>
            <w:tcBorders>
              <w:top w:val="single" w:sz="6" w:space="0" w:color="auto"/>
              <w:left w:val="single" w:sz="6" w:space="0" w:color="auto"/>
              <w:bottom w:val="single" w:sz="6" w:space="0" w:color="auto"/>
              <w:right w:val="single" w:sz="6" w:space="0" w:color="auto"/>
            </w:tcBorders>
          </w:tcPr>
          <w:p w14:paraId="591275E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14:paraId="344346C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дата початку: 09.12.2021, дата закінчення: 23.06.2022</w:t>
            </w:r>
          </w:p>
        </w:tc>
      </w:tr>
      <w:tr w:rsidR="00C63FF8" w:rsidRPr="00D243B2" w14:paraId="4BC2D598" w14:textId="77777777">
        <w:trPr>
          <w:trHeight w:val="200"/>
        </w:trPr>
        <w:tc>
          <w:tcPr>
            <w:tcW w:w="700" w:type="dxa"/>
            <w:tcBorders>
              <w:top w:val="single" w:sz="6" w:space="0" w:color="auto"/>
              <w:bottom w:val="single" w:sz="6" w:space="0" w:color="auto"/>
              <w:right w:val="single" w:sz="6" w:space="0" w:color="auto"/>
            </w:tcBorders>
          </w:tcPr>
          <w:p w14:paraId="4B3613C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12</w:t>
            </w:r>
          </w:p>
        </w:tc>
        <w:tc>
          <w:tcPr>
            <w:tcW w:w="5300" w:type="dxa"/>
            <w:tcBorders>
              <w:top w:val="single" w:sz="6" w:space="0" w:color="auto"/>
              <w:left w:val="single" w:sz="6" w:space="0" w:color="auto"/>
              <w:bottom w:val="single" w:sz="6" w:space="0" w:color="auto"/>
              <w:right w:val="single" w:sz="6" w:space="0" w:color="auto"/>
            </w:tcBorders>
          </w:tcPr>
          <w:p w14:paraId="74A14F5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14:paraId="6B6CE61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24.06.2022</w:t>
            </w:r>
          </w:p>
        </w:tc>
      </w:tr>
      <w:tr w:rsidR="00C63FF8" w:rsidRPr="00D243B2" w14:paraId="4D61E26E" w14:textId="77777777">
        <w:trPr>
          <w:trHeight w:val="200"/>
        </w:trPr>
        <w:tc>
          <w:tcPr>
            <w:tcW w:w="700" w:type="dxa"/>
            <w:tcBorders>
              <w:top w:val="single" w:sz="6" w:space="0" w:color="auto"/>
              <w:bottom w:val="single" w:sz="6" w:space="0" w:color="auto"/>
              <w:right w:val="single" w:sz="6" w:space="0" w:color="auto"/>
            </w:tcBorders>
          </w:tcPr>
          <w:p w14:paraId="0C8903B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13</w:t>
            </w:r>
          </w:p>
        </w:tc>
        <w:tc>
          <w:tcPr>
            <w:tcW w:w="5300" w:type="dxa"/>
            <w:tcBorders>
              <w:top w:val="single" w:sz="6" w:space="0" w:color="auto"/>
              <w:left w:val="single" w:sz="6" w:space="0" w:color="auto"/>
              <w:bottom w:val="single" w:sz="6" w:space="0" w:color="auto"/>
              <w:right w:val="single" w:sz="6" w:space="0" w:color="auto"/>
            </w:tcBorders>
          </w:tcPr>
          <w:p w14:paraId="7F60084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14:paraId="222A573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5 877 900,00</w:t>
            </w:r>
          </w:p>
        </w:tc>
      </w:tr>
      <w:tr w:rsidR="00C63FF8" w:rsidRPr="00D243B2" w14:paraId="1149AD51" w14:textId="77777777">
        <w:trPr>
          <w:trHeight w:val="200"/>
        </w:trPr>
        <w:tc>
          <w:tcPr>
            <w:tcW w:w="700" w:type="dxa"/>
            <w:tcBorders>
              <w:top w:val="single" w:sz="6" w:space="0" w:color="auto"/>
              <w:bottom w:val="single" w:sz="6" w:space="0" w:color="auto"/>
              <w:right w:val="single" w:sz="6" w:space="0" w:color="auto"/>
            </w:tcBorders>
          </w:tcPr>
          <w:p w14:paraId="3F3867E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14</w:t>
            </w:r>
          </w:p>
        </w:tc>
        <w:tc>
          <w:tcPr>
            <w:tcW w:w="5300" w:type="dxa"/>
            <w:tcBorders>
              <w:top w:val="single" w:sz="6" w:space="0" w:color="auto"/>
              <w:left w:val="single" w:sz="6" w:space="0" w:color="auto"/>
              <w:bottom w:val="single" w:sz="6" w:space="0" w:color="auto"/>
              <w:right w:val="single" w:sz="6" w:space="0" w:color="auto"/>
            </w:tcBorders>
          </w:tcPr>
          <w:p w14:paraId="71F80A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4"/>
                <w:szCs w:val="24"/>
              </w:rPr>
            </w:pPr>
            <w:r w:rsidRPr="00D243B2">
              <w:rPr>
                <w:rFonts w:ascii="Times New Roman" w:hAnsi="Times New Roman" w:cs="Times New Roman"/>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14:paraId="53C03F4F"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r w:rsidR="00C63FF8" w:rsidRPr="00D243B2" w14:paraId="09F911A1" w14:textId="77777777">
        <w:trPr>
          <w:trHeight w:val="200"/>
        </w:trPr>
        <w:tc>
          <w:tcPr>
            <w:tcW w:w="10000" w:type="dxa"/>
            <w:gridSpan w:val="3"/>
            <w:tcBorders>
              <w:top w:val="single" w:sz="6" w:space="0" w:color="auto"/>
              <w:bottom w:val="single" w:sz="6" w:space="0" w:color="auto"/>
            </w:tcBorders>
          </w:tcPr>
          <w:p w14:paraId="528ABA5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Звiт незалежного аудитора</w:t>
            </w:r>
          </w:p>
          <w:p w14:paraId="2F1A909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w:t>
            </w:r>
          </w:p>
          <w:p w14:paraId="292AB30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Кабiнету Мiнiстрiв України та Керiвництву Державного пiдприємства "Нацiональна атомна енергогенеруюча компанiя "Енергоатом"</w:t>
            </w:r>
          </w:p>
          <w:p w14:paraId="6623AF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Звiт про аудит фiнансової звiтностi</w:t>
            </w:r>
          </w:p>
          <w:p w14:paraId="0208CB9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Наша думка iз застереженням</w:t>
            </w:r>
          </w:p>
          <w:p w14:paraId="2676C5D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 нашу думку, за винятком впливу та можливого впливу питань, описаних у роздiлi нашого звiту "Основа для думки iз застереженням", фiнансова звiтнiсть вiдображає достовiрно, в усiх суттєвих аспектах, фiнансовий стан Державного пiдприємства "Нацiональна атомна енергогенеруюча компанiя "Енергоатом" (далi - Компанiя) станом на 31 грудня 2021 року та фiнансовi результати та рух грошових коштiв Компанiї за рiк, що закiнчився на вказану дату, вiдповiдно до Мiжнародних стандартiв фiнансової звiтностi (МСФЗ) i вiдповiдає, в усiх суттєвих аспектах, вимогам Закону України "Про бухгалтерський облiк та фiнансову звiтнiсть в Українi" щодо фiнансової звiтностi.</w:t>
            </w:r>
          </w:p>
          <w:p w14:paraId="35913B4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Наш звiт аудитора вiдповiдає нашому додатковому звiту для Кабiнету Мiнiстрiв України вiд 23 06 2022 року.</w:t>
            </w:r>
          </w:p>
          <w:p w14:paraId="1F9BDFA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Предмет аудиту</w:t>
            </w:r>
          </w:p>
          <w:p w14:paraId="39E08AE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Фiнансова звiтнiсть Компанiї включає:</w:t>
            </w:r>
          </w:p>
          <w:p w14:paraId="763D62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баланс (звiт про фiнансовий стан) станом на 31 грудня 2021 року;</w:t>
            </w:r>
          </w:p>
          <w:p w14:paraId="2C0B37B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звiт про фiнансовi результати (звiт про сукупний дохiд) за рiк, що закiнчився на вказану дату;</w:t>
            </w:r>
          </w:p>
          <w:p w14:paraId="4564223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звiт про рух грошових коштiв за рiк, що закiнчився на вказану дату;</w:t>
            </w:r>
          </w:p>
          <w:p w14:paraId="2D80A80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звiт про змiни у власному капiталi за рiк, що закiнчився на вказану дату; та</w:t>
            </w:r>
          </w:p>
          <w:p w14:paraId="3BBB53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примiтки до фiнансової звiтностi, якi включають опис основних принципiв облiкової полiтики та iншу пояснювальну iнформацiю.</w:t>
            </w:r>
          </w:p>
          <w:p w14:paraId="1C7509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Основа для думки iз застереженням</w:t>
            </w:r>
          </w:p>
          <w:p w14:paraId="50EED2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Основнi засоби</w:t>
            </w:r>
          </w:p>
          <w:p w14:paraId="7514246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lastRenderedPageBreak/>
              <w:t>Як зазначено у Примiтцi 3.1 до фiнансової звiтностi, Компанiя застосовує модель переоцiнки для облiку своїх основних засобiв та незавершених капiтальних iнвестицiй, що вимагає проведення переоцiнок iз достатньою регулярнiстю таким чином, щоб балансова вартiсть основних засобiв та незавершених капiтальних iнвестицiй станом на звiтну дату суттєво не вiдрiзнялась вiд їхньої справедливої вартостi. Компанiя проводила переоцiнку основних засобiв станом на 31 серпня 2012 року. Станом на 31 грудня 2021 року Компанiя провела оцiнку суми очiкуваного вiдшкодування основних засобiв та незавершених капiтальних iнвестицiй та прийшла до висновку, що балансова вартiсть основних засобiв приблизно дорiвнює справедливiй вартостi. За умов вiдсутностi переоцiнки основних засобiв та незавершених капiтальних iнвестицiй станом на 31 грудня 2020 року, ми не мали змоги отримати достатнi та прийнятнi аудиторськi докази щодо впливу цього питання на основнi засоби i незавершенi капiтальнi iнвестицiї Компанiї загальною балансовою вартiстю 181 621 906 тисяч гривень, а також вiдповiдного впливу на резерв переоцiнки та вiдстроченi податковi зобов'язання станом на 31 грудня 2020 року, iнший сукупний дохiд та витрати з податку на прибуток, а також витрат по амортизацiї за перiоди, якi закiнчилися 31 грудня 2021 року та 31 грудня 2020 року. Ми не мали змоги визначити суми необхiдних коригувань щодо цього питання.</w:t>
            </w:r>
          </w:p>
          <w:p w14:paraId="20C6B9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Резерв очiкуваних кредитних збиткiв на дебiторську заборгованiсть</w:t>
            </w:r>
          </w:p>
          <w:p w14:paraId="02C265E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Станом на 31 грудня 2021 року Компанiя визнала резерв очiкуваних кредитних збиткiв в сумi 2 790 092 тисяч гривень за торгiвельною дебiторською заборгованiстю вiд ДП "Гарантований покупець" та ПАТ "НЕК "Укренерго". Резерв очiкуваних кредитних збиткiв на дебiторську заборгованiсть вiд ДП "Гарантований покупець" був розрахований вiдповiдно до Постанови Кабiнету Мiнiстрiв України № 1673 вiд 29 листопада 2006 року (зi змiнами, внесеними згiдно з Постановами Кабiнету Мiнiстрiв України № 458 вiд 12 травня 2021 року та № 1434 вiд 30 грудня 2021 року). Резерв очiкуваних кредитних збиткiв на дебiторську заборгованiсть вiд ПАТ "НЕК "Укренерго" був розрахований враховуючи ставку резервування 80%. Методологiя, прописана цими постановами, не вiдповiдає методологiї, передбаченiй МСФЗ 9. Якби оцiнку резерву очiкуваних кредитних збиткiв було виконано вiдповiдно до методологiї, передбаченої МСФЗ 9, резерв очiкуваних кредитних збиткiв мiг би вiдрiзнятися вiд сум, визнаних станом на 31 грудня 2021 року, отже, балансова вартiсть торгiвельної дебiторської заборгованостi у балансi, збиток вiд знецiнення фiнансових активiв у звiтi про фiнансовi результати та вiдповiдний ефект вiдстроченого податку могли би бути iншими. </w:t>
            </w:r>
          </w:p>
          <w:p w14:paraId="76CB1F9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Капiтал у дооцiнках</w:t>
            </w:r>
          </w:p>
          <w:p w14:paraId="698795D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До 2018 року облiкова полiтика Компанiї передбачала облiк основних засобiв у фiнансовiй звiтностi за МСФЗ за первiсною вартiстю. У 2018 роцi Компанiя змiнила свою облiкову полiтику i перейшла на модель переоцiнки. Змiна була застосована ретроспективно iз використанням справедливої вартостi основних засобiв, визначеної у 2012 роцi для встановлення вартостi статутного капiталу Компанiї згiдно з наказом Мiнiстерства енергетики та вугiльної промисловостi України вiд 31 березня 2013 року № 156. Станом на 31 грудня 2017 року  збiльшення вартостi основних засобiв на 107 599 585 тисяч гривень було вiдображене у фiнансовiй звiтностi Компанiї за МСФЗ у повнiй сумi за рахунок накопичених збиткiв. У результатi цього проведення та подальших змiн у сумi основних засобiв, станом на 31 грудня 2021 року Компанiя вiдобразила капiтал у дооцiнках у складi власного капiталу у сумi 9 672 295 тисяч гривень. МСБО 8 та МСБО 16 вимагають застосовувати змiну облiкової полiтики з облiку основних засобiв за первiсною вартiстю на облiк за переоцiненою вартiстю перспективно з дати такої змiни шляхом вiдображення збiльшення справедливої вартостi за кредитом капiталу в дооцiнках через iнший сукупний дохiд. Таким чином, станом на 31 грудня 2021 року капiтал у дооцiнках у складi власного капiталу та непокритий збиток суттєво заниженi. Крiм того, у звiтi про фiнансовi результати за рiк, що закiнчився 31 грудня 2020 року, який є порiвняльним перiодом для цiєї фiнансової звiтностi, заниження капiталу в дооцiнках призвело до надмiрного визнання витрат в сумi 3 097 193 тисяч гривень через ефект збiльшення резерву зняття з експлуатацiї ядерних установок i вiдповiдного завищення доходу з вiдстроченого податку на </w:t>
            </w:r>
            <w:r w:rsidRPr="00D243B2">
              <w:rPr>
                <w:rFonts w:ascii="Times New Roman" w:hAnsi="Times New Roman" w:cs="Times New Roman"/>
                <w:sz w:val="24"/>
                <w:szCs w:val="24"/>
              </w:rPr>
              <w:lastRenderedPageBreak/>
              <w:t xml:space="preserve">прибуток у сумi 557 495 тисяч гривень. </w:t>
            </w:r>
          </w:p>
          <w:p w14:paraId="118C032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Забезпечення витрат на поводження з вiдпрацьованим паливом</w:t>
            </w:r>
          </w:p>
          <w:p w14:paraId="4361521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Станом на 31 грудня 2021 року та 31 грудня 2020 року Компанiя нарахувала забезпечення витрат на поводження з вiдпрацьованим паливом у сумi 1 053 797 тисяч гривень та 1 112 924 тисяч гривень, вiдповiдно.  Цi суми включають витрати на зберiгання вiдпрацьованого ядерного палива, що були розрахованi на основi дисконтованих очiкуваних витрат вiд операцiйної дiяльностi на утримування власних сховищ вiдпрацьованого ядерного палива Компанiї пiсля 2055 року, який є очiкуваним останнiм роком експлуатацiї енергоблокiв Компанiї, що наразi перебувають в експлуатацiї. Попри вимоги МСБО 37 при розрахунку цих забезпечень не були врахованi витрати, якi мають бути понесенi на поводження з вiдпрацьованим ядерним паливом у перiодах до 2055 року. Таким чином, суми забезпечення витрат на поводження з вiдпрацьованим паливом станом на 31 грудня 2020 року та 31 грудня 2021 року суттєво заниженi з вiдповiдним впливом на собiвартiсть реалiзованої продукцiї та фiнансовi витрати у звiтi про фiнансовi результати за роки, що закiнчилися на вiдповiднi дати. За вiдсутностi належного розрахунку суми забезпечення, розрахунок цього впливу аудитором є практично недоцiльним.</w:t>
            </w:r>
          </w:p>
          <w:p w14:paraId="079750A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Забезпечення витрат на зняття з експлуатацiї ядерних установок</w:t>
            </w:r>
          </w:p>
          <w:p w14:paraId="52FD68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Станом на 31 грудня 2021 року Компанiя визнала забезпечення витрат на зняття з експлуатацiї ядерних установок у сумi 19 797 514 тисяч гривень (31 грудня 2020 року: 30 316 512 тисяч гривень). Змiна забезпечення бiльшою мiрою була спричинена переглядом оцiнки щодо визначення майбутнiх витрат на виплати працiвникам, що мала вплив на суму забезпечення близько 7 мiльярдiв гривень. У той же час у 2021 роцi не вiдбулося суттєвих змiн обставин, на яких базувалась оцiнка станом на 31 грудня 2020 року, i не вiдбулося нових подiй, не було отримано нової iнформацiї чи додаткового досвiду, якi необхiднi для змiни в облiкових оцiнках, щоб вiдповiдати визначенню змiни в облкових оцiнках в МСБО 8. Тому, на нашу думку, цей перегляд оцiнки слiд було презентувати як виправлення помилки та виправити ретроспективно. Таким чином, балансова вартiсть забезпечення витрат на зняття з експлуатацiї ядерних установок станом на 31 грудня 2020 року завищена приблизно на 7 мiльярдiв гривень, вiдстроченi податковi зобов'язання заниженi приблизно на 1,3 мiльярдiв гривень, а iнший сукупний дохiд за 2021 рiк завищений на вiдповiдну суму за виключенням вiдстроченого податку на прибуток.</w:t>
            </w:r>
          </w:p>
          <w:p w14:paraId="5EB086D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Частина чистого прибутку, що пiдлягає сплатi до бюджету</w:t>
            </w:r>
          </w:p>
          <w:p w14:paraId="353218B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Як описано у Примiтцi 15 до фiнансової звiтностi, за перiод, який закiнчився 31 грудня 2021 року було нараховано 3 521 094 тисяч гривень частини чистого прибутку, що пiдлягає сплатi до бюджету. Як результат вказаних вище питань, чистий прибуток за перiод, який закiнчився 31 грудня 2021 року мiг би бути iншим та, як результат, частина чистого прибутку, що пiдлягає сплатi до бюджету, могла б бути iншою.</w:t>
            </w:r>
          </w:p>
          <w:p w14:paraId="5DEBBF5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Ми провели аудит вiдповiдно до Мiжнародних стандартiв аудиту (МСА). Наша вiдповiдальнiсть вiдповiдно до цих стандартiв описана далi у роздiлi "Вiдповiдальнiсть аудитора за аудит фiнансової звiтностi" нашого звiту.</w:t>
            </w:r>
          </w:p>
          <w:p w14:paraId="3818145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Ми вважаємо, що отриманi нами аудиторськi докази є достатнiми i прийнятними для використання їх як основи для нашої думки iз застереженням.</w:t>
            </w:r>
          </w:p>
          <w:p w14:paraId="0ED04B9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Незалежнiсть</w:t>
            </w:r>
          </w:p>
          <w:p w14:paraId="67F14D8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Ми є незалежними по вiдношенню до Компанiї вiдповiдно до Мiжнародного кодексу етики для професiйних бухгалтерiв (у тому числi Мiжнародних стандартiв незалежностi) Ради з Мiжнародних стандартiв етики для бухгалтерiв (Кодекс РМСЕБ) та етичних вимог Закону України "Про аудит фiнансової звiтностi та аудиторську дiяльнiсть", якi стосуються нашого аудиту фiнансової звiтностi в Українi. Ми виконали нашi iншi етичнi обов'язки вiдповiдно до цих вимог i Кодексу РМСЕБ.</w:t>
            </w:r>
          </w:p>
          <w:p w14:paraId="2F3814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Вiдповiдно до всiєї наявної у нас iнформацiї, ми заявляємо, що ми не надавали неаудиторських послуг, якi забороненi частиною 4 статтi 6 Закону України "Про аудит фiнансової звiтностi та </w:t>
            </w:r>
            <w:r w:rsidRPr="00D243B2">
              <w:rPr>
                <w:rFonts w:ascii="Times New Roman" w:hAnsi="Times New Roman" w:cs="Times New Roman"/>
                <w:sz w:val="24"/>
                <w:szCs w:val="24"/>
              </w:rPr>
              <w:lastRenderedPageBreak/>
              <w:t>аудиторську дiяльнiсть".</w:t>
            </w:r>
          </w:p>
          <w:p w14:paraId="156ADDE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Ми не надавали послуг Компанiї, крiм послуг з обов'язкового аудиту, протягом перiоду з 1 сiчня 2021 року до 31 грудня 2021 року.</w:t>
            </w:r>
          </w:p>
          <w:p w14:paraId="3FD00C2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Суттєва невизначенiсть, пов'язана з подальшою безперервною дiяльнiстю</w:t>
            </w:r>
          </w:p>
          <w:p w14:paraId="2B6E620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Ми звертаємо увагу на Примiтку 2.5 у фiнансовiй звiтностi, в якiй описано, що Компанiя зазнає впливу iстотних ризикiв, пов'язаних iз подальшим ходом поточного повномасштабного воєнного вторгнення Росiйської Федерацiї в Україну. Масштаби чи строки подальшого перебiгу подiй або термiн завершення воєнних дiй є не визначеними. Як зазначено у Примiтцi 2.5, цi подiї та умови разом з iншими питаннями, описаними у Примiтцi 2.5, свiдчать про iснування суттєвої невизначеностi, яка може викликати значнi сумнiви у спроможностi Компанiї продовжувати подальшу безперервну дiяльнiсть. Наша думка не є модифiкованою щодо цього питання.</w:t>
            </w:r>
          </w:p>
          <w:p w14:paraId="44B43D3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Пояснювальний параграф</w:t>
            </w:r>
          </w:p>
          <w:p w14:paraId="519CBB5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Згiдно з чинним законодавством, станом на дату цього звiту аудитора фiнансова звiтнiсть Компанiї вiдповiдно до МСФЗ повинна бути пiдготовлена в єдиному електронному форматi (iXBRL). Як описано у Примiтцi 2.1 до фiнансової звiтностi, станом на дату цього звiту аудитора управлiнський персонал Компанiї ще не подав звiт у форматi iXBRL внаслiдок обставин, описаних у Примiтцi 2.1, i планує пiдготувати та подати звiт у форматi iXBRL протягом 2022 року пiсля усунення обставин, що перешкоджають звiтуванню. Наша думка не є модифiкованою щодо цього питання. </w:t>
            </w:r>
          </w:p>
          <w:p w14:paraId="04CD104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Наш пiдхiд до аудиту</w:t>
            </w:r>
          </w:p>
          <w:p w14:paraId="49F6CC7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1C0F969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Короткий огляд</w:t>
            </w:r>
          </w:p>
          <w:p w14:paraId="1D1063F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Суттєвiсть</w:t>
            </w:r>
            <w:r w:rsidRPr="00D243B2">
              <w:rPr>
                <w:rFonts w:ascii="Times New Roman" w:hAnsi="Times New Roman" w:cs="Times New Roman"/>
                <w:sz w:val="24"/>
                <w:szCs w:val="24"/>
              </w:rPr>
              <w:tab/>
              <w:t>Суттєвiсть на рiвнi Компанiї в цiлому: 2 490 000 тисяч гривень, що становить 3% чистого доходу вiд реалiзацiї продукцiї (товарiв, робiт, послуг)</w:t>
            </w:r>
          </w:p>
          <w:p w14:paraId="18D7B70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Ключовi питання аудиту</w:t>
            </w:r>
            <w:r w:rsidRPr="00D243B2">
              <w:rPr>
                <w:rFonts w:ascii="Times New Roman" w:hAnsi="Times New Roman" w:cs="Times New Roman"/>
                <w:sz w:val="24"/>
                <w:szCs w:val="24"/>
              </w:rPr>
              <w:tab/>
              <w:t>"</w:t>
            </w:r>
            <w:r w:rsidRPr="00D243B2">
              <w:rPr>
                <w:rFonts w:ascii="Times New Roman" w:hAnsi="Times New Roman" w:cs="Times New Roman"/>
                <w:sz w:val="24"/>
                <w:szCs w:val="24"/>
              </w:rPr>
              <w:tab/>
              <w:t>Оцiнка суми очiкуваного вiдшкодування основних засобiв, незавершених капiтальних iнвестицiй та нематерiальних активiв</w:t>
            </w:r>
          </w:p>
          <w:p w14:paraId="269629A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Забезпечення витрат на зняття з експлуатацiї ядерних установок</w:t>
            </w:r>
          </w:p>
          <w:p w14:paraId="69C9449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w:t>
            </w:r>
            <w:r w:rsidRPr="00D243B2">
              <w:rPr>
                <w:rFonts w:ascii="Times New Roman" w:hAnsi="Times New Roman" w:cs="Times New Roman"/>
                <w:sz w:val="24"/>
                <w:szCs w:val="24"/>
              </w:rPr>
              <w:tab/>
              <w:t xml:space="preserve"> </w:t>
            </w:r>
          </w:p>
          <w:p w14:paraId="6959028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У процесi планування аудиту ми визначили суттєвiсть та оцiнили ризики суттєвого викривлення фiнансової звiтностi. Зокрема, ми проаналiзували, в яких областях управлiнський персонал сформував суб'єктивнi судження, наприклад, щодо суттєвих бухгалтерських оцiнок, що включало застосування припущень i розгляд майбутнiх подiй, з якими внаслiдок їх характеру пов'язана невизначенiсть. Як i в усiх наших аудитах, ми також розглянули ризик обходу механiзмiв внутрiшнього контролю управлiнським персоналом, у тому числi, серед iншого, оцiнку наявностi ознак необ'єктивностi управлiнського персоналу, яка створює ризик суттєвого викривлення внаслiдок шахрайства.</w:t>
            </w:r>
          </w:p>
          <w:p w14:paraId="16C4208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Ми визначили обсяг аудиту таким чином, щоб ми мали змогу виконати роботу у достатньому обсязi для отримання пiдстав для висловлення нашої думки про фiнансову звiтнiсть у цiлому з урахуванням структури Компанiї, облiкових процесiв та механiзмiв контролю, якi використовує Компанiя, а також з урахуванням специфiки галузi, в якiй Компанiя здiйснює свою дiяльнiсть.</w:t>
            </w:r>
          </w:p>
          <w:p w14:paraId="7D1FFF0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Суттєвiсть</w:t>
            </w:r>
          </w:p>
          <w:p w14:paraId="4F87ADA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Суттєвiсть на рiвнi Компанiї в цiлому</w:t>
            </w:r>
            <w:r w:rsidRPr="00D243B2">
              <w:rPr>
                <w:rFonts w:ascii="Times New Roman" w:hAnsi="Times New Roman" w:cs="Times New Roman"/>
                <w:sz w:val="24"/>
                <w:szCs w:val="24"/>
              </w:rPr>
              <w:tab/>
              <w:t xml:space="preserve">2 490 000 тисяч гривень </w:t>
            </w:r>
          </w:p>
          <w:p w14:paraId="231D87C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Як ми її визначили</w:t>
            </w:r>
            <w:r w:rsidRPr="00D243B2">
              <w:rPr>
                <w:rFonts w:ascii="Times New Roman" w:hAnsi="Times New Roman" w:cs="Times New Roman"/>
                <w:sz w:val="24"/>
                <w:szCs w:val="24"/>
              </w:rPr>
              <w:tab/>
              <w:t>3% чистого доходу вiд реалiзацiї продукцiї (товарiв, робiт, послуг)</w:t>
            </w:r>
          </w:p>
          <w:p w14:paraId="3EEDD7C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Обгрунтування застосованого рiвня суттєвостi</w:t>
            </w:r>
            <w:r w:rsidRPr="00D243B2">
              <w:rPr>
                <w:rFonts w:ascii="Times New Roman" w:hAnsi="Times New Roman" w:cs="Times New Roman"/>
                <w:sz w:val="24"/>
                <w:szCs w:val="24"/>
              </w:rPr>
              <w:tab/>
              <w:t>Ми прийняли рiшення використати чистий дохiд вiд реалiзацiї продукцiї (товарiв, робiт, послуг), який, на нашу думку, є найбiльш доречним показником для розрахунку рiвня суттєвостi, оскiльки вiн вiдображає рiвень дiяльностi Компанiї та не враховує можливий вплив покладених спецiальних обов'язкiв державою та разових операцiй та / або подiй, якi можуть призводити до значного коливання результатiв Компанiї.</w:t>
            </w:r>
          </w:p>
          <w:p w14:paraId="457B868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Ми визначили суттєвiсть на рiвнi 3%, який знаходиться у дiапазонi прийнятних кiлькiсних </w:t>
            </w:r>
            <w:r w:rsidRPr="00D243B2">
              <w:rPr>
                <w:rFonts w:ascii="Times New Roman" w:hAnsi="Times New Roman" w:cs="Times New Roman"/>
                <w:sz w:val="24"/>
                <w:szCs w:val="24"/>
              </w:rPr>
              <w:lastRenderedPageBreak/>
              <w:t>порогових значень суттєвостi за цим показником.</w:t>
            </w:r>
          </w:p>
          <w:p w14:paraId="2EE5648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w:t>
            </w:r>
            <w:r w:rsidRPr="00D243B2">
              <w:rPr>
                <w:rFonts w:ascii="Times New Roman" w:hAnsi="Times New Roman" w:cs="Times New Roman"/>
                <w:sz w:val="24"/>
                <w:szCs w:val="24"/>
              </w:rPr>
              <w:tab/>
              <w:t xml:space="preserve"> </w:t>
            </w:r>
          </w:p>
          <w:p w14:paraId="314D72D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Визначення обсягу нашого аудиту зазнало впливу застосування нами суттєвостi. Аудит призначений для отримання обгрунтованої впевненостi у тому, що фiнансова звiтнiсть не мiстить суттєвих викривлень. Викривлення можуть виникати внаслiдок шахрайства або помилки. Вони вважаються суттєвими, якщо можна обгрунтовано очiкувати, що окремо чи в сукупностi вони вплинуть на економiчнi рiшення користувачiв, якi приймаються на основi цiєї фiнансової звiтностi.</w:t>
            </w:r>
          </w:p>
          <w:p w14:paraId="033AA07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Виходячи з нашого професiйного судження, ми встановили певнi кiлькiснi пороговi значення для суттєвостi, у тому числi для суттєвостi на рiвнi фiнансової звiтностi Компанiї в цiлому, як показано нижче у таблицi. За допомогою цих значень i з урахуванням якiсних факторiв ми визначили обсяг нашого аудиту, а також характер, строки проведення та обсяг наших аудиторських процедур i оцiнили вплив викривлень, за їх наявностi (взятих окремо та в сукупностi), на фiнансову звiтнiсть у цiлому.</w:t>
            </w:r>
          </w:p>
          <w:p w14:paraId="7B2B5F6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Ключовi питання аудиту</w:t>
            </w:r>
          </w:p>
          <w:p w14:paraId="49F6FE2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Ключовi питання аудиту - це питання, якi, на нашу професiйну думку, мали найбiльше значення для нашого аудиту фiнансової звiтностi за поточний перiод. Цi питання були розглянутi у контекстi нашого аудиту фiнансової звiтностi в цiлому та при формуваннi нашої думки про цю звiтнiсть, i ми не висловлюємо окремої думки з цих питань. Крiм питань, описаних у роздiлах "Основа для висловлення думки iз застереженням" та "Суттєва невизначенiсть, пов'язана з подальшою безперервною дiяльнiстю" , ми визначили питання, якi описанi нижче, ключовими питаннями аудиту, про якi слiд повiдомити у нашому звiтi.</w:t>
            </w:r>
          </w:p>
          <w:p w14:paraId="23802C8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Ключове питання аудиту                                       </w:t>
            </w:r>
            <w:r w:rsidRPr="00D243B2">
              <w:rPr>
                <w:rFonts w:ascii="Times New Roman" w:hAnsi="Times New Roman" w:cs="Times New Roman"/>
                <w:sz w:val="24"/>
                <w:szCs w:val="24"/>
              </w:rPr>
              <w:tab/>
              <w:t>Якi аудиторськi процедури були виконанi стосовно ключового питання аудиту</w:t>
            </w:r>
          </w:p>
          <w:p w14:paraId="073815A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Оцiнка суми очiкуваного вiдшкодування основних засобiв, незавершених капiтальних iнвестицiй та нематерiальних активiв</w:t>
            </w:r>
            <w:r w:rsidRPr="00D243B2">
              <w:rPr>
                <w:rFonts w:ascii="Times New Roman" w:hAnsi="Times New Roman" w:cs="Times New Roman"/>
                <w:sz w:val="24"/>
                <w:szCs w:val="24"/>
              </w:rPr>
              <w:tab/>
              <w:t xml:space="preserve"> </w:t>
            </w:r>
          </w:p>
          <w:p w14:paraId="0DA3516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Як зазначено в Примiтцi 6.3, попередня переоцiнка вартостi основних засобiв проводилась станом на 31 серпня 2012 року. Керiвництво очiкує, що за умови проведення переоцiнки на бiльш актуальну дату вартiсть основних засобiв, розрахована витратним та порiвняльним пiдходом, буде давати суттєво бiльший результат, нiж оцiнка вартостi основних засобiв за доходним пiдходом, який використовується для оцiнки економiчного знецiнення, i, вiдповiдно, справедлива вартiсть основних засобiв зрештою визначатиметься за результатами застосування доходного  пiдходу.</w:t>
            </w:r>
          </w:p>
          <w:p w14:paraId="4D76BCE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Станом на 31 грудня 2021 року керiвництво здiйснило оцiнку суми очiкуваного вiдшкодування вартостi основних засобiв, використовуючи дохiдний пiдхiд, на рiвнi одиницi, що генерує грошовi потоки, взявши все пiдприємство в цiлому за одиницю, яка генерує грошовi потоки. Зокрема, був пiдготовлений аналiз дисконтованих потокiв грошових коштiв на основi припущень щодо очiкуваних доходiв та витрат, а також ставки дисконтування. За результатами цiєї оцiнки, Компанiя визначила, що сума очiкуваного вiдшкодування вiдповiдних активiв приблизно дорiвнює їх балансовiй вартостi.</w:t>
            </w:r>
          </w:p>
          <w:p w14:paraId="5F3AA82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Ми зосередили свою увагу на цiй областi у зв'язку з її суттєвiстю для фiнансової звiтностi, а також тому, що вона потребує низки управлiнських суджень та оцiнок. </w:t>
            </w:r>
          </w:p>
          <w:p w14:paraId="685130F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У Примiтцi 6.3 наведено детальну iнформацiю та iстотнi судження, використанi при оцiнцi знецiнення основних засобiв та незавершених капiтальних iнвестицiй.</w:t>
            </w:r>
            <w:r w:rsidRPr="00D243B2">
              <w:rPr>
                <w:rFonts w:ascii="Times New Roman" w:hAnsi="Times New Roman" w:cs="Times New Roman"/>
                <w:sz w:val="24"/>
                <w:szCs w:val="24"/>
              </w:rPr>
              <w:tab/>
              <w:t>Серед iншого, ми виконали наступнi процедури:</w:t>
            </w:r>
          </w:p>
          <w:p w14:paraId="0DD03CF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оцiнили ключовi вхiднi параметри, використанi управлiнським персоналом у процесi проведення оцiнки суми очiкуваного вiдшкодування вартостi основних засобiв незавершених капiтальних iнвестицiй та нематерiальних активiв, а саме:</w:t>
            </w:r>
          </w:p>
          <w:p w14:paraId="08BE88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цiна не електроенергiю - ми перевiрили логiку формування прогнозної цiни та оцiнили прийнятнiсть вхiдних даних, використаних управлiнським персоналом при прогнозуваннi цiни;</w:t>
            </w:r>
          </w:p>
          <w:p w14:paraId="10846AC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обсяги генерацiї - ми перевiрили коректнiсть обсягiв генерацiї, закладених в модель, з </w:t>
            </w:r>
            <w:r w:rsidRPr="00D243B2">
              <w:rPr>
                <w:rFonts w:ascii="Times New Roman" w:hAnsi="Times New Roman" w:cs="Times New Roman"/>
                <w:sz w:val="24"/>
                <w:szCs w:val="24"/>
              </w:rPr>
              <w:lastRenderedPageBreak/>
              <w:t>урахуванням динамiки очiкуваних обсягiв споживання та зняття з експлуатацiї дiючих ядерних установок;</w:t>
            </w:r>
          </w:p>
          <w:p w14:paraId="4301427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витрати на послугу iз забезпечення доступностi електроенергiї для побутових споживачiв - ми перевiрили логiку формування вартостi послуги iз забезпечення доступностi електроенергiї для побутових поживачiв та оцiнили прийнятнiсть вхiдних даних, використаних управлiнським персоналом при прогнозуваннi вартостi;</w:t>
            </w:r>
          </w:p>
          <w:p w14:paraId="225E9CF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витрати на ядерне паливо - ми перевiрили логiку формування цiни на ядерне паливо та оцiнили прийнятнiсть вхiдних даних, використаних управлiнським персоналом при прогнозуваннi витрат на ядерне паливо вiдповiдно до умов контрактiв та iнших факторiв;</w:t>
            </w:r>
          </w:p>
          <w:p w14:paraId="22B8F7F1"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витрати на заробiтну плату - ми перевiрили логiку формування витрат на 2022 рiк та оцiнили прийнятнiсть темпу зростаня, використаного управлiнським персоналом при прогнозуваннi витрат у подальшi прогнознi перiоди;</w:t>
            </w:r>
          </w:p>
          <w:p w14:paraId="2D0C993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ставка дисконтування - за допомогою наших експертiв з оцiнки, ми перевiрили розрахунок ставки дисконтування та оцiнили чи вiдповiдає вiн умовам, що спостерiгаються на ринку;</w:t>
            </w:r>
          </w:p>
          <w:p w14:paraId="575EA37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темпи зростання - ми оцiнили, наскiльки вони спiвставнi з довгостроковим прогнозом зростання iндексу цiн споживчих цiн та iндексу цiн виробникiв та оцiнили прийнятнiсть подальшого темпу зростання пiсля 2025 року;</w:t>
            </w:r>
          </w:p>
          <w:p w14:paraId="64B1762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перевiрили математичну точнiсть та методологiю розрахункiв проведеної оцiнки суми очiкуваного вiдшкодування вартостi основних засобiв незавершених капiтальних iнвестицiй та нематерiальних активiв;</w:t>
            </w:r>
          </w:p>
          <w:p w14:paraId="070D93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оцiнили достатнiсть та коректнiсть вiдповiдного розкриття iнформацiї у фiнансовiй звiтностi.</w:t>
            </w:r>
          </w:p>
          <w:p w14:paraId="2EDD825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Оцiнка забезпечення витрат на зняття з експлуатацiї ядерних установок</w:t>
            </w:r>
            <w:r w:rsidRPr="00D243B2">
              <w:rPr>
                <w:rFonts w:ascii="Times New Roman" w:hAnsi="Times New Roman" w:cs="Times New Roman"/>
                <w:sz w:val="24"/>
                <w:szCs w:val="24"/>
              </w:rPr>
              <w:tab/>
              <w:t xml:space="preserve"> </w:t>
            </w:r>
          </w:p>
          <w:p w14:paraId="02DEBB0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35B9801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Станом на 31 грудня 2021 року забезпечення витрат на зняття з експлуатацiї ядерних установок становить 19 797 514 тисяч гривень (31 грудня 2020 року: 30 316 512 тисяч гривень).</w:t>
            </w:r>
          </w:p>
          <w:p w14:paraId="2874B573"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Як зазначено у Примiтцi 14, Компанiя оцiнює зобов'язання, пов'язане зi зняттям з експлуатацiї дiючих ядерних установок, якi включають енергоблоки атомних електространцiй та сховище вiдпрацьованого ядерного палива на Запорiзькiй атомнiй електростанцiї. Таке зобов'язання визначається на основi приведеної вартостi витрат на оплату працi основних працiвникiв та на матерiали й послуги, якi, як очiкуються, будуть понесенi в процесi зняття з експлуатацiї ядерних установок.</w:t>
            </w:r>
          </w:p>
          <w:p w14:paraId="2061D04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Оцiнку майбутнiх витрат на зняття з експлуатацiї енергоблокiв було здiйснено Науково-технiчним центром Компанiї експертним шляхом, iндивiдуально до кожного енергоблоку атомних електростанцiй станом на 1 сiчня 2021 року та оновлено станом на 31 грудня 2021 року. </w:t>
            </w:r>
          </w:p>
          <w:p w14:paraId="637EE81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Ми зосередили свою увагу на цiй областi у зв'язку з її суттєвiстю для фiнансової звiтностi, а також тому, що вона потребує низки управлiнських суджень та оцiнок. </w:t>
            </w:r>
          </w:p>
          <w:p w14:paraId="16998C3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У Примiтках 2.7 та 14 наведено детальну iнформацiю та iстотнi судження використанi при оцiнцi забезпечення витрат на зняття з експлуатацiї ядерних установок.</w:t>
            </w:r>
            <w:r w:rsidRPr="00D243B2">
              <w:rPr>
                <w:rFonts w:ascii="Times New Roman" w:hAnsi="Times New Roman" w:cs="Times New Roman"/>
                <w:sz w:val="24"/>
                <w:szCs w:val="24"/>
              </w:rPr>
              <w:tab/>
              <w:t>Серед iншого, ми виконали наступнi процедури:</w:t>
            </w:r>
          </w:p>
          <w:p w14:paraId="1BA53B7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проаналiзували методологiю розрахунку забезпечення на зняття з експлуатацiї ядерних установок на вiдповiднiсть вимогам МСБО 37;</w:t>
            </w:r>
          </w:p>
          <w:p w14:paraId="2CE6955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оцiнили ключовi вхiднi параметри, використанi управлiнським персоналом у процесi розрахунку забезпечення на зняття з експлуатацiї ядерних установок, а саме:</w:t>
            </w:r>
          </w:p>
          <w:p w14:paraId="24FB763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майбутнi витрати - ми перевiрили розрахунок матерiальних витрат та витрат на виплати працiвникам, оцiнили прийнятнiсть вхiдних даних до розрахунку, використаних управлiнським персоналом;</w:t>
            </w:r>
          </w:p>
          <w:p w14:paraId="5DF3908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ставка дисконтування - за допомогою наших експертiв з оцiнки, ми перевiрили розрахунок ставки дисконтування та оцiнили чи вiдповiдає вiн умовам, що спостерiгаються на ринку;</w:t>
            </w:r>
          </w:p>
          <w:p w14:paraId="63FD1FE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 xml:space="preserve">перiод дисконтування - ми перевiрили очiкувану тривалiсть експлуатацiї ядерних </w:t>
            </w:r>
            <w:r w:rsidRPr="00D243B2">
              <w:rPr>
                <w:rFonts w:ascii="Times New Roman" w:hAnsi="Times New Roman" w:cs="Times New Roman"/>
                <w:sz w:val="24"/>
                <w:szCs w:val="24"/>
              </w:rPr>
              <w:lastRenderedPageBreak/>
              <w:t>установок вiдповiдно до наданих лiцензiй Державною iнспекцiєю ядерного регулювання України та вiдповiдно до припущення про продовження щонайменше на 20 рокiв понад проєктний строк експлуатацiї енергоблокiв вiдповiдно до "Енергетичної стратегiї України на перiод до 2035 року", схваленої розпорядженням Кабiнету мiнiстрiв України вiд 18 серпня 2017 року № 605-р. Тривалiсть стадiй зняття з експлуатацiї ядерних установок було перевiрено на вiдповiднiсть до Концепцiї зняття з експлуатацiї, затвердженiй у 2015 роцi та Концепцiй зняття з експлуатацiї окремих атомних електростанцiй;</w:t>
            </w:r>
          </w:p>
          <w:p w14:paraId="00BDC0F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перевiрили математичну точнiсть розрахункiв забезпечення на зняття з експлуатацiї ядерних установок;</w:t>
            </w:r>
          </w:p>
          <w:p w14:paraId="0AA10B6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оцiнили достатнiсть та коректнiсть вiдповiдного розкриття iнформацiї у фiнансовiй звiтностi. </w:t>
            </w:r>
          </w:p>
          <w:p w14:paraId="5F3FBE1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Iнша iнформацiя, включаючи звiт про управлiння</w:t>
            </w:r>
          </w:p>
          <w:p w14:paraId="2B6D7DB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Управлiнський персонал несе вiдповiдальнiсть за iншу iнформацiю. Iнша iнформацiя включає звiт про управлiння (але не включає фiнансову звiтнiсть та наш звiт аудитора щодо цiєї фiнансової звiтностi), якi ми отримали до дати випуску цього звiту аудитора, та Рiчну iнформацiю емiтента цiнних паперiв, що, як очiкується, буде надана нам пiсля тiєї дати.</w:t>
            </w:r>
          </w:p>
          <w:p w14:paraId="227CE4E5"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Наша думка щодо фiнансової звiтностi не поширюється на iншу iнформацiю, включаючи звiт про управлiння.</w:t>
            </w:r>
          </w:p>
          <w:p w14:paraId="2C65F1F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У зв'язку з проведенням нами аудиту фiнансової звiтностi наш обов'язок полягає в ознайомленнi iз iншою iнформацiєю та у розглядi питання про те, чи наявнi суттєвi невiдповiдностi мiж iншою iнформацiєю та фiнансовою звiтнiстю або нашими знаннями, одержаними в ходi аудиту, та чи не мiстить iнша iнформацiя iнших можливих суттєвих викривлень.</w:t>
            </w:r>
          </w:p>
          <w:p w14:paraId="5E017E1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 нашу думку, за результатами проведеної нами роботи у ходi аудиту iнформацiя, наведена в звiтi про управлiння за фiнансовий рiк, за який пiдготовлена фiнансова звiтнiсть, вiдповiдає фiнансовiй звiтностi.</w:t>
            </w:r>
          </w:p>
          <w:p w14:paraId="7A4EB9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Крiм того, виходячи з нашого знання та розумiння суб'єкта господарювання та його середовища, отриманих у ходi аудиту, ми зобов'язанi повiдомляти про факт виявлення суттєвих викривлень у звiтi про управлiння та iншiй iнформацiї, якi ми отримали до дати цього аудиторського звiту. Ми не маємо що повiдомити у цьому зв'язку за винятком впливу питань, вiдображених у роздiлi нашого звiту "Основа для висловлення думки iз застереженням", на розкриття iнформацiї в звiтi про управлiння.</w:t>
            </w:r>
          </w:p>
          <w:p w14:paraId="3922F37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Якщо при ознайомленнi з Рiчною iнформацiєю емiтента цiнних паперiв ми дiйдемо висновку, що в ньому мiститься суттєве викривлення, ми зобов'язанi довести це до вiдома осiб, вiдповiдальних за корпоративне управлiння.</w:t>
            </w:r>
          </w:p>
          <w:p w14:paraId="0CE35A2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Вiдповiдальнiсть управлiнського персоналу за фiнансову звiтнiсть</w:t>
            </w:r>
          </w:p>
          <w:p w14:paraId="0907356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Управлiнський персонал несе вiдповiдальнiсть за складання i достовiрне подання фiнансової звiтностi вiдповiдно до МСФЗ та вимог Закону України "Про бухгалтерський облiк та фiнансову звiтнiсть в Українi" щодо фiнансової звiтностi, а також за такий внутрiшнiй контроль, який управлiнський персонал визначає потрiбним для того, щоб забезпечити складання фiнансової звiтностi, що не мiстить суттєвих викривлень внаслiдок шахрайства або помилки.</w:t>
            </w:r>
          </w:p>
          <w:p w14:paraId="7499A8E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При складаннi фiнансової звiтностi управлiнський персонал несе вiдповiдальнiсть за оцiнку здатностi Компанiї продовжувати безперервну дiяльнiсть, за розкриття у вiдповiдних випадках вiдомостей, що стосуються безперервної дiяльностi, та за складання звiтностi на основi припущення про подальшу безперервну дiяльнiсть, крiм випадкiв, коли управлiнський персонал має намiр лiквiдувати Компанiю або припинити її дiяльнiсть, або коли в нього вiдсутня жодна реальна альтернатива, крiм лiквiдацiї або припинення дiяльностi.</w:t>
            </w:r>
          </w:p>
          <w:p w14:paraId="45F2A8D9"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Вiдповiдальнiсть аудитора за аудит фiнансової звiтностi</w:t>
            </w:r>
          </w:p>
          <w:p w14:paraId="0944666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Наша мета полягає в отриманнi обгрунтованої впевненостi у тому, що фiнансова звiтнiсть у цiлому не мiстить суттєвих викривлень внаслiдок шахрайства або помилки, та у випуску аудиторського звiту, що мiстить нашу думку. Обгрунтована впевненiсть є високим рiвнем впевненостi, але не є гарантiєю того, що аудит, проведений вiдповiдно до МСА, завжди виявляє суттєвi викривлення за їх наявностi. Викривлення можуть виникати внаслiдок шахрайства або </w:t>
            </w:r>
            <w:r w:rsidRPr="00D243B2">
              <w:rPr>
                <w:rFonts w:ascii="Times New Roman" w:hAnsi="Times New Roman" w:cs="Times New Roman"/>
                <w:sz w:val="24"/>
                <w:szCs w:val="24"/>
              </w:rPr>
              <w:lastRenderedPageBreak/>
              <w:t>помилки i вважаються суттєвими, якщо можна обгрунтовано очiкувати, що окремо чи в сукупностi вони вплинуть на економiчнi рiшення користувачiв, якi приймаються на основi цiєї фiнансової звiтностi.</w:t>
            </w:r>
          </w:p>
          <w:p w14:paraId="201826A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У ходi аудиту, що проводиться вiдповiдно до МСА, ми застосовуємо професiйне судження та зберiгаємо професiйний скептицизм протягом всього аудиту. Крiм того, ми виконуємо наступне:</w:t>
            </w:r>
          </w:p>
          <w:p w14:paraId="59907E5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виявляємо та оцiнюємо ризики суттєвого викривлення фiнансової звiтностi внаслiдок шахрайства або помилки; розробляємо та виконуємо аудиторськi процедури у вiдповiдь на цi ризики; отримуємо аудиторськi докази, якi є належними та достатнiми i надають пiдстави для висловлення нашої думки. Ризик невиявлення суттєвого викривлення в результатi шахрайства є вищим, нiж ризик невиявлення суттєвого викривлення в результатi помилки, оскiльки шахрайськi дiї можуть включати змову, пiдробку, навмисний пропуск, викривлене подання iнформацiї та дiї в обхiд системи внутрiшнього контролю;</w:t>
            </w:r>
          </w:p>
          <w:p w14:paraId="174C5C2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отримуємо розумiння системи внутрiшнього контролю, що стосується аудиту, з метою розробки аудиторських процедур, якi вiдповiдають обставинам, а не з метою висловлення думки щодо ефективностi внутрiшнього контролю Компанiї;</w:t>
            </w:r>
          </w:p>
          <w:p w14:paraId="6777F7A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оцiнюємо належний характер застосованої облiкової полiтики та обгрунтованiсть бухгалтерських оцiнок i вiдповiдного розкриття iнформацiї, пiдготовленої управлiнським персоналом;</w:t>
            </w:r>
          </w:p>
          <w:p w14:paraId="0064469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робимо висновок про правомiрнiсть застосування управлiнським персоналом припущення про безперервнiсть дiяльностi та на основi отриманих аудиторських доказiв - висновок про наявнiсть суттєвої невизначеностi у зв'язку з подiями або умовами, якi можуть викликати значнi сумнiви у спроможностi Компанiї продовжувати свою дiяльнiсть на безперервнiй основi. Якщо ми дiйшли висновку про наявнiсть суттєвої невизначеностi, ми повиннi привернути увагу у нашому аудиторському звiтi до вiдповiдного розкриття iнформацiї у фiнансовiй звiтностi або, якщо таке розкриття є неналежним, модифiкувати нашу думку. Нашi висновки грунтуються на аудиторських доказах, отриманих до дати нашого звiту аудитора. Проте майбутнi подiї або умови можуть призвести до того, що Компанiя втратить здатнiсть продовжувати свою дiяльнiсть на безперервнiй основi;</w:t>
            </w:r>
          </w:p>
          <w:p w14:paraId="21F5CE6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w:t>
            </w:r>
            <w:r w:rsidRPr="00D243B2">
              <w:rPr>
                <w:rFonts w:ascii="Times New Roman" w:hAnsi="Times New Roman" w:cs="Times New Roman"/>
                <w:sz w:val="24"/>
                <w:szCs w:val="24"/>
              </w:rPr>
              <w:tab/>
              <w:t>проводимо оцiнку подання фiнансової звiтностi в цiлому, її структури та змiсту, включаючи розкриття iнформацiї, а також того, чи розкриває фiнансова звiтнiсть операцiї та подiї, покладенi в її основу, так, щоб було забезпечено їхнє достовiрне подання.</w:t>
            </w:r>
          </w:p>
          <w:p w14:paraId="6DFCF9D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Ми здiйснюємо iнформацiйну взаємодiю з особами, вiдповiдальними за корпоративне управлiння повiдомляючи їм, серед iншого, про запланований обсяг та строки аудиту, а також про суттєвi зауваження за результатами аудиту, у тому числi про значнi недолiки системи внутрiшнього контролю, якi ми виявляємо у ходi аудиту.</w:t>
            </w:r>
          </w:p>
          <w:p w14:paraId="1D08EDC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Крiм того, ми надаємо особам, вiдповiдальними за корпоративне управлiння, заяву про те, що ми дотримались усiх вiдповiдних етичних вимог до незалежностi, та поiнформували цих осiб про всi взаємовiдносини та iншi питання, якi можна обгрунтовано вважати такими, що мають вплив на незалежнiсть аудитора, i, якщо потрiбно, - про заходи, вжитi для усунення загроз, або застосованi застережнi заходи.</w:t>
            </w:r>
          </w:p>
          <w:p w14:paraId="7A974C0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Iз тих питань, про якi ми повiдомили особами, вiдповiдальними за корпоративне управлiння, ми визначаємо питання, якi були найбiльш значущими для аудиту фiнансової звiтностi за поточний перiод i, вiдповiдно, є ключовими питаннями аудиту. Ми описуємо цi питання у нашому аудиторському звiтi, крiм випадкiв, коли оприлюднення iнформацiї про цi питання заборонене законом чи нормативними актами, або коли у надзвичайно рiдкiсних випадках ми доходимо висновку про те, що iнформацiя про будь-яке питання не повинна бути повiдомлена у нашому звiтi, оскiльки можливо обгрунтовано передбачити, що негативнi наслiдки повiдомлення такої iнформацiї перевищать суспiльно значиму користь вiд її повiдомлення.</w:t>
            </w:r>
          </w:p>
          <w:p w14:paraId="194B923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Звiт про iншi правовi та регуляторнi вимоги</w:t>
            </w:r>
          </w:p>
          <w:p w14:paraId="0335F9EB"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Додаткова iнформацiя, що подається вiдповiдно до Рiшення Нацiональної комiсiї з цiнних </w:t>
            </w:r>
            <w:r w:rsidRPr="00D243B2">
              <w:rPr>
                <w:rFonts w:ascii="Times New Roman" w:hAnsi="Times New Roman" w:cs="Times New Roman"/>
                <w:sz w:val="24"/>
                <w:szCs w:val="24"/>
              </w:rPr>
              <w:lastRenderedPageBreak/>
              <w:t>паперiв та фондового ринку №555 вiд 22 липня 2021 року</w:t>
            </w:r>
          </w:p>
          <w:p w14:paraId="48C151F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Аудит фiнансової звiтностi Державного пiдприємства "Нацiональна атомна енергогенеруюча компанiя "Енергоатом" було проведено вiдповiдно до договору 32-015-01-21-01477 вiд 29 вересня 2021 року в перiод з 9 грудня 2021 року до дати цього звiту. Компанiя є пiдприємством, що становить суспiльний iнтерес, вiдповiдно до Закону України "Про бухгалтерський облiк та фiнансову звiтнiсть в Українi". Компанiя не є контролером або учасником небанкiвської фiнансової групи.</w:t>
            </w:r>
          </w:p>
          <w:p w14:paraId="3B73116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Iнформацiя про кiнцевого бенефiцiарного власника та структуру власностi</w:t>
            </w:r>
          </w:p>
          <w:p w14:paraId="4870947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На нашу думку, iнформацiя, розкрита у Примiтцi 1.1 у фiнансовiй звiтностi, вiдповiдає iнформацiї про кiнцевого бенефiцiарного власника та структуру власностi Компанiї, розкритiй в Єдиному державному реєстрi юридичних осiб, фiзичних осiб-пiдприємцiв та громадських формувань.</w:t>
            </w:r>
          </w:p>
          <w:p w14:paraId="21FD25A0"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Iнформацiя про материнськi та дочiрнi компанiї Компанiї</w:t>
            </w:r>
          </w:p>
          <w:p w14:paraId="0799370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Функцiї з управлiння корпоративними правами та єдиним майновим комплексом Компанiї здiйснює Кабiнет Мiнiстрiв України. Станом на 31 грудня 2021 року Компанiя не має дочiрнiх пiдприємств.</w:t>
            </w:r>
          </w:p>
          <w:p w14:paraId="1BE0E17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Звiтування щодо звiту про управлiння</w:t>
            </w:r>
          </w:p>
          <w:p w14:paraId="1D361E2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Як зазначено в роздiлi "Iнша iнформацiя, включаючи звiт про управлiння" нашого аудиторського звiту, за результатами проведеної нами роботи у ходi аудиту, на нашу думку, iнформацiя, наведена в звiтi про управлiння за фiнансовий рiк, за який пiдготовлена фiнансова звiтнiсть, вiдповiдає фiнансовiй звiтностi, i ми не маємо нiчого повiдомити щодо виявлення суттєвих викривлень за винятком впливу питань, вiдображених у роздiлi нашого звiту "Основа для висловлення думки iз застереженням", на розкриття iнформацiї в звiтi про управлiння.</w:t>
            </w:r>
          </w:p>
          <w:p w14:paraId="402F46B6"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Призначення аудитора</w:t>
            </w:r>
          </w:p>
          <w:p w14:paraId="70B882B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Ми вперше були призначенi аудиторами Компанiї для обов'язкового аудиту Розпорядженням Кабiнету Мiнiстрiв України 9 грудня 2021 року. Це перший рiк нашого призначення.</w:t>
            </w:r>
          </w:p>
          <w:p w14:paraId="717B9512"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Ключовий партнер з аудиту, вiдповiдальний за завдання з аудиту, за результатами якого випущено цей звiт незалежного аудитора, - Вихованець Максим Володимирович.</w:t>
            </w:r>
          </w:p>
          <w:p w14:paraId="2D12D7A4"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ТОВ АФ "ПрайсвотерхаусКуперс (Аудит)"</w:t>
            </w:r>
            <w:r w:rsidRPr="00D243B2">
              <w:rPr>
                <w:rFonts w:ascii="Times New Roman" w:hAnsi="Times New Roman" w:cs="Times New Roman"/>
                <w:sz w:val="24"/>
                <w:szCs w:val="24"/>
              </w:rPr>
              <w:tab/>
              <w:t>Вихованець Максим Володимирович</w:t>
            </w:r>
          </w:p>
          <w:p w14:paraId="46E76B0C"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Iдентифiкацiйний код 21603903</w:t>
            </w:r>
            <w:r w:rsidRPr="00D243B2">
              <w:rPr>
                <w:rFonts w:ascii="Times New Roman" w:hAnsi="Times New Roman" w:cs="Times New Roman"/>
                <w:sz w:val="24"/>
                <w:szCs w:val="24"/>
              </w:rPr>
              <w:tab/>
            </w:r>
          </w:p>
          <w:p w14:paraId="3702753D"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Номер реєстрацiї у Реєстрi аудиторiв та суб'єктiв аудиторської дiяльностi 0152</w:t>
            </w:r>
            <w:r w:rsidRPr="00D243B2">
              <w:rPr>
                <w:rFonts w:ascii="Times New Roman" w:hAnsi="Times New Roman" w:cs="Times New Roman"/>
                <w:sz w:val="24"/>
                <w:szCs w:val="24"/>
              </w:rPr>
              <w:tab/>
              <w:t>Номер реєстрацiї у Реєстрi аудиторiв та суб'єктiв аудиторської дiяльностi 101814</w:t>
            </w:r>
          </w:p>
          <w:p w14:paraId="745882B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 xml:space="preserve"> </w:t>
            </w:r>
          </w:p>
          <w:p w14:paraId="029CAE3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FD3F268"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м. Київ, Україна</w:t>
            </w:r>
          </w:p>
          <w:p w14:paraId="110760BE"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24 06 2022 року</w:t>
            </w:r>
          </w:p>
          <w:p w14:paraId="6317252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tc>
      </w:tr>
    </w:tbl>
    <w:p w14:paraId="3325F367"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b/>
          <w:bCs/>
          <w:sz w:val="28"/>
          <w:szCs w:val="28"/>
        </w:rPr>
      </w:pPr>
      <w:r w:rsidRPr="00D243B2">
        <w:rPr>
          <w:rFonts w:ascii="Times New Roman" w:hAnsi="Times New Roman" w:cs="Times New Roman"/>
          <w:b/>
          <w:bCs/>
          <w:sz w:val="28"/>
          <w:szCs w:val="28"/>
        </w:rPr>
        <w:lastRenderedPageBreak/>
        <w:t>XVI. Твердження щодо річної інформації</w:t>
      </w:r>
    </w:p>
    <w:p w14:paraId="51F78CCF"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Керiвництво Компанiї несе вiдповiдальнiсть за пiдготовку фiнансової звiтностi, яка достовiрно вiдображає в усiх суттєвих аспектах фiнансовий стан Компанiї станом на 31 грудня 2021 року, результати її дiяльностi, а також рух грошових коштiв i змiни в капiталi за рiк, що закiнчився на зазначену дату, вiдповiдно до МСФЗ.</w:t>
      </w:r>
    </w:p>
    <w:p w14:paraId="20E1CB9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Пiдготовка фiнансової звiтностi вiдповiдно до МСФЗ вимагає вiд керiвництва формування суджень, оцiнок та припущень, якi впливають на застосування облiкової полiтики та на суми активiв, зобов'язань, доходiв i витрат, що вiдображаються у звiтностi, а також на розкриття iнформацiї про непередбаченi активи i зобов'язання. Фактичнi результати можуть вiдрiзнятися вiд цих оцiнок.</w:t>
      </w:r>
    </w:p>
    <w:p w14:paraId="114C83BA" w14:textId="77777777" w:rsidR="00C63FF8" w:rsidRPr="00D243B2" w:rsidRDefault="00B5538E" w:rsidP="00D243B2">
      <w:pPr>
        <w:widowControl w:val="0"/>
        <w:autoSpaceDE w:val="0"/>
        <w:autoSpaceDN w:val="0"/>
        <w:adjustRightInd w:val="0"/>
        <w:spacing w:after="0" w:line="240" w:lineRule="auto"/>
        <w:jc w:val="both"/>
        <w:rPr>
          <w:rFonts w:ascii="Times New Roman" w:hAnsi="Times New Roman" w:cs="Times New Roman"/>
          <w:sz w:val="24"/>
          <w:szCs w:val="24"/>
        </w:rPr>
      </w:pPr>
      <w:r w:rsidRPr="00D243B2">
        <w:rPr>
          <w:rFonts w:ascii="Times New Roman" w:hAnsi="Times New Roman" w:cs="Times New Roman"/>
          <w:sz w:val="24"/>
          <w:szCs w:val="24"/>
        </w:rPr>
        <w:t>Оцiнки i пов'язанi з ними припущення постiйно переглядаються. Змiни бухгалтерських оцiнок визнаються в тому перiодi, в якому цi оцiнки були переглянутi, а також у майбутнiх перiодах, якщо цi змiни здiйснюють на них вплив.</w:t>
      </w:r>
    </w:p>
    <w:p w14:paraId="3F66339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ED4EF9B"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9F8F469"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3EC53796"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2EF24E5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20B4E33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67E3708"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43121DA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2907564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19866CE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550D158A"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72002260"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0A33B583"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7CC72725"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p w14:paraId="7F35BE5C" w14:textId="77777777" w:rsidR="00C63FF8" w:rsidRPr="00D243B2" w:rsidRDefault="00C63FF8" w:rsidP="00D243B2">
      <w:pPr>
        <w:widowControl w:val="0"/>
        <w:autoSpaceDE w:val="0"/>
        <w:autoSpaceDN w:val="0"/>
        <w:adjustRightInd w:val="0"/>
        <w:spacing w:after="0" w:line="240" w:lineRule="auto"/>
        <w:jc w:val="both"/>
        <w:rPr>
          <w:rFonts w:ascii="Times New Roman" w:hAnsi="Times New Roman" w:cs="Times New Roman"/>
          <w:sz w:val="24"/>
          <w:szCs w:val="24"/>
        </w:rPr>
      </w:pPr>
    </w:p>
    <w:sectPr w:rsidR="00C63FF8" w:rsidRPr="00D243B2">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8E"/>
    <w:rsid w:val="002B29F7"/>
    <w:rsid w:val="004C22AD"/>
    <w:rsid w:val="005C0030"/>
    <w:rsid w:val="00B5538E"/>
    <w:rsid w:val="00C63FF8"/>
    <w:rsid w:val="00D243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DAD5C"/>
  <w14:defaultImageDpi w14:val="0"/>
  <w15:docId w15:val="{F1C18533-97F7-4C54-9609-42F3CB24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138-2011-%D0%BF" TargetMode="External"/><Relationship Id="rId5" Type="http://schemas.openxmlformats.org/officeDocument/2006/relationships/hyperlink" Target="https://www.imf.org/en/News/Articles/2020/06/09/pr20239-ukraine-imf-executive-board-approves-18-month-us-5-billion-stand-by-arrangem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F4640-6DA6-45FA-9D2A-3866FCD7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186</Pages>
  <Words>65040</Words>
  <Characters>410534</Characters>
  <Application>Microsoft Office Word</Application>
  <DocSecurity>0</DocSecurity>
  <Lines>3421</Lines>
  <Paragraphs>949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Назаренко Людмила Миколаївна</dc:creator>
  <cp:keywords/>
  <dc:description/>
  <cp:lastModifiedBy>Білецький Павло Васильович</cp:lastModifiedBy>
  <cp:revision>2</cp:revision>
  <dcterms:created xsi:type="dcterms:W3CDTF">2022-07-11T06:18:00Z</dcterms:created>
  <dcterms:modified xsi:type="dcterms:W3CDTF">2022-07-11T06:18:00Z</dcterms:modified>
</cp:coreProperties>
</file>